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02" w:rsidRPr="00A0368E" w:rsidRDefault="00B45902" w:rsidP="00B45902">
      <w:pPr>
        <w:widowControl/>
        <w:jc w:val="center"/>
        <w:rPr>
          <w:b/>
          <w:bCs/>
          <w:sz w:val="24"/>
          <w:szCs w:val="24"/>
        </w:rPr>
      </w:pPr>
      <w:r w:rsidRPr="00A0368E">
        <w:rPr>
          <w:b/>
          <w:bCs/>
          <w:sz w:val="24"/>
          <w:szCs w:val="24"/>
        </w:rPr>
        <w:t>РЕШЕНИЕ</w:t>
      </w:r>
    </w:p>
    <w:p w:rsidR="00B45902" w:rsidRPr="00A0368E" w:rsidRDefault="00537DA5" w:rsidP="00B45902">
      <w:pPr>
        <w:widowControl/>
        <w:jc w:val="center"/>
        <w:rPr>
          <w:b/>
          <w:bCs/>
          <w:sz w:val="24"/>
          <w:szCs w:val="24"/>
        </w:rPr>
      </w:pPr>
      <w:r w:rsidRPr="00A0368E">
        <w:rPr>
          <w:b/>
          <w:bCs/>
          <w:sz w:val="24"/>
          <w:szCs w:val="24"/>
        </w:rPr>
        <w:t>Урманаевского</w:t>
      </w:r>
      <w:r w:rsidR="00B45902" w:rsidRPr="00A0368E">
        <w:rPr>
          <w:b/>
          <w:bCs/>
          <w:sz w:val="24"/>
          <w:szCs w:val="24"/>
        </w:rPr>
        <w:t xml:space="preserve"> Совета сельского поселения</w:t>
      </w:r>
      <w:r w:rsidR="00A0368E">
        <w:rPr>
          <w:b/>
          <w:bCs/>
          <w:sz w:val="24"/>
          <w:szCs w:val="24"/>
        </w:rPr>
        <w:t xml:space="preserve"> </w:t>
      </w:r>
      <w:r w:rsidR="00B45902" w:rsidRPr="00A0368E">
        <w:rPr>
          <w:b/>
          <w:bCs/>
          <w:sz w:val="24"/>
          <w:szCs w:val="24"/>
        </w:rPr>
        <w:t xml:space="preserve"> Азнакаевского муниципального района</w:t>
      </w:r>
    </w:p>
    <w:p w:rsidR="00B45902" w:rsidRPr="00A0368E" w:rsidRDefault="00B45902" w:rsidP="00B45902">
      <w:pPr>
        <w:widowControl/>
        <w:jc w:val="center"/>
        <w:rPr>
          <w:b/>
          <w:bCs/>
          <w:sz w:val="24"/>
          <w:szCs w:val="24"/>
        </w:rPr>
      </w:pPr>
    </w:p>
    <w:p w:rsidR="00B45902" w:rsidRPr="00A0368E" w:rsidRDefault="00B45902" w:rsidP="00B45902">
      <w:pPr>
        <w:widowControl/>
        <w:rPr>
          <w:bCs/>
          <w:sz w:val="24"/>
          <w:szCs w:val="24"/>
        </w:rPr>
      </w:pPr>
      <w:r w:rsidRPr="00A0368E">
        <w:rPr>
          <w:bCs/>
          <w:sz w:val="24"/>
          <w:szCs w:val="24"/>
        </w:rPr>
        <w:t>с.</w:t>
      </w:r>
      <w:r w:rsidR="00537DA5" w:rsidRPr="00A0368E">
        <w:rPr>
          <w:bCs/>
          <w:sz w:val="24"/>
          <w:szCs w:val="24"/>
        </w:rPr>
        <w:t xml:space="preserve">Урманаево         </w:t>
      </w:r>
      <w:r w:rsidRPr="00A0368E">
        <w:rPr>
          <w:bCs/>
          <w:sz w:val="24"/>
          <w:szCs w:val="24"/>
        </w:rPr>
        <w:t xml:space="preserve">    </w:t>
      </w:r>
      <w:r w:rsidR="00A0368E">
        <w:rPr>
          <w:bCs/>
          <w:sz w:val="24"/>
          <w:szCs w:val="24"/>
        </w:rPr>
        <w:t xml:space="preserve">             </w:t>
      </w:r>
      <w:r w:rsidRPr="00A0368E">
        <w:rPr>
          <w:bCs/>
          <w:sz w:val="24"/>
          <w:szCs w:val="24"/>
        </w:rPr>
        <w:t xml:space="preserve">  </w:t>
      </w:r>
      <w:r w:rsidR="00F71F28" w:rsidRPr="00A0368E">
        <w:rPr>
          <w:bCs/>
          <w:sz w:val="24"/>
          <w:szCs w:val="24"/>
        </w:rPr>
        <w:t xml:space="preserve">       </w:t>
      </w:r>
      <w:r w:rsidRPr="00A0368E">
        <w:rPr>
          <w:bCs/>
          <w:sz w:val="24"/>
          <w:szCs w:val="24"/>
        </w:rPr>
        <w:t xml:space="preserve">         </w:t>
      </w:r>
      <w:r w:rsidR="00F71F28" w:rsidRPr="00A0368E">
        <w:rPr>
          <w:bCs/>
          <w:sz w:val="24"/>
          <w:szCs w:val="24"/>
        </w:rPr>
        <w:t xml:space="preserve">   </w:t>
      </w:r>
      <w:r w:rsidRPr="00A0368E">
        <w:rPr>
          <w:bCs/>
          <w:sz w:val="24"/>
          <w:szCs w:val="24"/>
        </w:rPr>
        <w:t xml:space="preserve">         №</w:t>
      </w:r>
      <w:r w:rsidR="00904F63" w:rsidRPr="00A0368E">
        <w:rPr>
          <w:bCs/>
          <w:sz w:val="24"/>
          <w:szCs w:val="24"/>
        </w:rPr>
        <w:t xml:space="preserve"> 07/130</w:t>
      </w:r>
      <w:r w:rsidRPr="00A0368E">
        <w:rPr>
          <w:bCs/>
          <w:sz w:val="24"/>
          <w:szCs w:val="24"/>
        </w:rPr>
        <w:t xml:space="preserve">           </w:t>
      </w:r>
      <w:r w:rsidR="00F71F28" w:rsidRPr="00A0368E">
        <w:rPr>
          <w:bCs/>
          <w:sz w:val="24"/>
          <w:szCs w:val="24"/>
        </w:rPr>
        <w:t xml:space="preserve">       </w:t>
      </w:r>
      <w:r w:rsidRPr="00A0368E">
        <w:rPr>
          <w:bCs/>
          <w:sz w:val="24"/>
          <w:szCs w:val="24"/>
        </w:rPr>
        <w:t xml:space="preserve">     </w:t>
      </w:r>
      <w:r w:rsidR="00A932E0" w:rsidRPr="00A0368E">
        <w:rPr>
          <w:bCs/>
          <w:sz w:val="24"/>
          <w:szCs w:val="24"/>
        </w:rPr>
        <w:t xml:space="preserve">         от «</w:t>
      </w:r>
      <w:r w:rsidR="00904F63" w:rsidRPr="00A0368E">
        <w:rPr>
          <w:bCs/>
          <w:sz w:val="24"/>
          <w:szCs w:val="24"/>
        </w:rPr>
        <w:t xml:space="preserve"> 19 </w:t>
      </w:r>
      <w:r w:rsidR="00A932E0" w:rsidRPr="00A0368E">
        <w:rPr>
          <w:bCs/>
          <w:sz w:val="24"/>
          <w:szCs w:val="24"/>
        </w:rPr>
        <w:t xml:space="preserve">» </w:t>
      </w:r>
      <w:r w:rsidR="00904F63" w:rsidRPr="00A0368E">
        <w:rPr>
          <w:bCs/>
          <w:sz w:val="24"/>
          <w:szCs w:val="24"/>
        </w:rPr>
        <w:t xml:space="preserve"> марта </w:t>
      </w:r>
      <w:r w:rsidR="00A932E0" w:rsidRPr="00A0368E">
        <w:rPr>
          <w:bCs/>
          <w:sz w:val="24"/>
          <w:szCs w:val="24"/>
        </w:rPr>
        <w:t xml:space="preserve"> 2019 </w:t>
      </w:r>
      <w:r w:rsidRPr="00A0368E">
        <w:rPr>
          <w:bCs/>
          <w:sz w:val="24"/>
          <w:szCs w:val="24"/>
        </w:rPr>
        <w:t>г.</w:t>
      </w:r>
    </w:p>
    <w:p w:rsidR="00B45902" w:rsidRPr="00A0368E" w:rsidRDefault="00B45902" w:rsidP="00B45902">
      <w:pPr>
        <w:widowControl/>
        <w:jc w:val="center"/>
        <w:rPr>
          <w:b/>
          <w:sz w:val="10"/>
          <w:szCs w:val="10"/>
        </w:rPr>
      </w:pPr>
    </w:p>
    <w:tbl>
      <w:tblPr>
        <w:tblStyle w:val="1"/>
        <w:tblW w:w="0" w:type="auto"/>
        <w:tblLook w:val="04A0" w:firstRow="1" w:lastRow="0" w:firstColumn="1" w:lastColumn="0" w:noHBand="0" w:noVBand="1"/>
      </w:tblPr>
      <w:tblGrid>
        <w:gridCol w:w="8755"/>
      </w:tblGrid>
      <w:tr w:rsidR="00B45902" w:rsidRPr="00A0368E" w:rsidTr="00A0368E">
        <w:trPr>
          <w:trHeight w:val="391"/>
        </w:trPr>
        <w:tc>
          <w:tcPr>
            <w:tcW w:w="8755" w:type="dxa"/>
            <w:tcBorders>
              <w:top w:val="nil"/>
              <w:left w:val="nil"/>
              <w:bottom w:val="nil"/>
              <w:right w:val="nil"/>
            </w:tcBorders>
          </w:tcPr>
          <w:p w:rsidR="00B45902" w:rsidRDefault="00B45902" w:rsidP="00B45902">
            <w:pPr>
              <w:widowControl/>
              <w:autoSpaceDE/>
              <w:autoSpaceDN/>
              <w:adjustRightInd/>
              <w:jc w:val="both"/>
              <w:rPr>
                <w:sz w:val="10"/>
                <w:szCs w:val="10"/>
              </w:rPr>
            </w:pPr>
            <w:r w:rsidRPr="00A0368E">
              <w:rPr>
                <w:sz w:val="24"/>
                <w:szCs w:val="24"/>
              </w:rPr>
              <w:t>О внесении изменений в Правила землепользования и застройки муниципального образования</w:t>
            </w:r>
            <w:r w:rsidR="00537DA5" w:rsidRPr="00A0368E">
              <w:rPr>
                <w:sz w:val="24"/>
                <w:szCs w:val="24"/>
              </w:rPr>
              <w:t xml:space="preserve"> </w:t>
            </w:r>
            <w:r w:rsidRPr="00A0368E">
              <w:rPr>
                <w:sz w:val="24"/>
                <w:szCs w:val="24"/>
              </w:rPr>
              <w:t>«</w:t>
            </w:r>
            <w:r w:rsidR="00537DA5" w:rsidRPr="00A0368E">
              <w:rPr>
                <w:sz w:val="24"/>
                <w:szCs w:val="24"/>
              </w:rPr>
              <w:t>Урманаевское</w:t>
            </w:r>
            <w:r w:rsidRPr="00A0368E">
              <w:rPr>
                <w:sz w:val="24"/>
                <w:szCs w:val="24"/>
              </w:rPr>
              <w:t xml:space="preserve"> сельское поселение» Азнакаевского муниципального района, утвержденные решением Совета </w:t>
            </w:r>
            <w:r w:rsidR="00537DA5" w:rsidRPr="00A0368E">
              <w:rPr>
                <w:sz w:val="24"/>
                <w:szCs w:val="24"/>
              </w:rPr>
              <w:t>Урманаевского</w:t>
            </w:r>
            <w:r w:rsidRPr="00A0368E">
              <w:rPr>
                <w:sz w:val="24"/>
                <w:szCs w:val="24"/>
              </w:rPr>
              <w:t xml:space="preserve"> сельского поселения Азнакаевского муниципального района Республики Татарстан </w:t>
            </w:r>
            <w:r w:rsidR="00537DA5" w:rsidRPr="00A0368E">
              <w:rPr>
                <w:sz w:val="24"/>
                <w:szCs w:val="24"/>
              </w:rPr>
              <w:t xml:space="preserve">от 18.02.2014 </w:t>
            </w:r>
            <w:r w:rsidR="00033355" w:rsidRPr="00A0368E">
              <w:rPr>
                <w:sz w:val="24"/>
                <w:szCs w:val="24"/>
              </w:rPr>
              <w:t xml:space="preserve">  </w:t>
            </w:r>
            <w:r w:rsidR="00A0368E">
              <w:rPr>
                <w:sz w:val="24"/>
                <w:szCs w:val="24"/>
              </w:rPr>
              <w:t xml:space="preserve">     </w:t>
            </w:r>
            <w:r w:rsidR="00033355" w:rsidRPr="00A0368E">
              <w:rPr>
                <w:sz w:val="24"/>
                <w:szCs w:val="24"/>
              </w:rPr>
              <w:t xml:space="preserve">  </w:t>
            </w:r>
            <w:r w:rsidR="00537DA5" w:rsidRPr="00A0368E">
              <w:rPr>
                <w:sz w:val="24"/>
                <w:szCs w:val="24"/>
              </w:rPr>
              <w:t>№ 05/76 (в редакции решений от 19.11.2016 №21/42, от 04.09.2017 № 13/60)</w:t>
            </w:r>
          </w:p>
          <w:p w:rsidR="00A0368E" w:rsidRPr="00A0368E" w:rsidRDefault="00A0368E" w:rsidP="00B45902">
            <w:pPr>
              <w:widowControl/>
              <w:autoSpaceDE/>
              <w:autoSpaceDN/>
              <w:adjustRightInd/>
              <w:jc w:val="both"/>
              <w:rPr>
                <w:sz w:val="10"/>
                <w:szCs w:val="10"/>
              </w:rPr>
            </w:pPr>
          </w:p>
        </w:tc>
      </w:tr>
    </w:tbl>
    <w:p w:rsidR="00B45902" w:rsidRPr="00A0368E" w:rsidRDefault="00B45902" w:rsidP="00B45902">
      <w:pPr>
        <w:widowControl/>
        <w:autoSpaceDE/>
        <w:autoSpaceDN/>
        <w:adjustRightInd/>
        <w:jc w:val="both"/>
        <w:rPr>
          <w:rFonts w:eastAsia="Calibri"/>
          <w:sz w:val="22"/>
          <w:szCs w:val="22"/>
          <w:lang w:eastAsia="en-US"/>
        </w:rPr>
      </w:pPr>
      <w:r w:rsidRPr="00904F63">
        <w:rPr>
          <w:rFonts w:ascii="Arial" w:eastAsia="Calibri" w:hAnsi="Arial" w:cs="Arial"/>
          <w:sz w:val="24"/>
          <w:szCs w:val="24"/>
          <w:lang w:eastAsia="en-US"/>
        </w:rPr>
        <w:tab/>
      </w:r>
      <w:proofErr w:type="gramStart"/>
      <w:r w:rsidRPr="00A0368E">
        <w:rPr>
          <w:rFonts w:eastAsia="Calibri"/>
          <w:sz w:val="22"/>
          <w:szCs w:val="22"/>
          <w:lang w:eastAsia="en-US"/>
        </w:rPr>
        <w:t>В целях приведения муниципальных нормативных правовых актов в соответствие с действующим Градостроительным кодексом Российской Федерации</w:t>
      </w:r>
      <w:r w:rsidR="00A932E0" w:rsidRPr="00A0368E">
        <w:rPr>
          <w:rFonts w:eastAsia="Calibri"/>
          <w:sz w:val="22"/>
          <w:szCs w:val="22"/>
          <w:lang w:eastAsia="en-US"/>
        </w:rPr>
        <w:t xml:space="preserve"> и во исполнение федеральных законов от 03.08.2018 №340–ФЗ «О внесении изменений в Градостроительный кодекс Российской Федерации и отдельные законодательные акты Российской Федерации»</w:t>
      </w:r>
      <w:r w:rsidRPr="00A0368E">
        <w:rPr>
          <w:rFonts w:eastAsia="Calibri"/>
          <w:sz w:val="22"/>
          <w:szCs w:val="22"/>
          <w:lang w:eastAsia="en-US"/>
        </w:rPr>
        <w:t>,</w:t>
      </w:r>
      <w:r w:rsidR="00A932E0" w:rsidRPr="00A0368E">
        <w:rPr>
          <w:rFonts w:eastAsia="Calibri"/>
          <w:sz w:val="22"/>
          <w:szCs w:val="22"/>
          <w:lang w:eastAsia="en-US"/>
        </w:rPr>
        <w:t xml:space="preserve"> от 03.08.2018 №342-ФЗ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B45902" w:rsidRPr="00A0368E" w:rsidRDefault="00537DA5" w:rsidP="00B45902">
      <w:pPr>
        <w:widowControl/>
        <w:autoSpaceDE/>
        <w:autoSpaceDN/>
        <w:adjustRightInd/>
        <w:jc w:val="center"/>
        <w:rPr>
          <w:rFonts w:eastAsia="Calibri"/>
          <w:sz w:val="22"/>
          <w:szCs w:val="22"/>
          <w:lang w:eastAsia="en-US"/>
        </w:rPr>
      </w:pPr>
      <w:r w:rsidRPr="00A0368E">
        <w:rPr>
          <w:rFonts w:eastAsia="Calibri"/>
          <w:sz w:val="22"/>
          <w:szCs w:val="22"/>
          <w:lang w:eastAsia="en-US"/>
        </w:rPr>
        <w:t xml:space="preserve">Урманаевский </w:t>
      </w:r>
      <w:r w:rsidR="00B45902" w:rsidRPr="00A0368E">
        <w:rPr>
          <w:rFonts w:eastAsia="Calibri"/>
          <w:sz w:val="22"/>
          <w:szCs w:val="22"/>
          <w:lang w:eastAsia="en-US"/>
        </w:rPr>
        <w:t>Совет сельского поселения решил:</w:t>
      </w:r>
    </w:p>
    <w:p w:rsidR="00B45902" w:rsidRPr="00A0368E" w:rsidRDefault="00B45902" w:rsidP="00B45902">
      <w:pPr>
        <w:widowControl/>
        <w:autoSpaceDE/>
        <w:autoSpaceDN/>
        <w:adjustRightInd/>
        <w:jc w:val="both"/>
        <w:rPr>
          <w:rFonts w:eastAsia="Calibri"/>
          <w:sz w:val="10"/>
          <w:szCs w:val="10"/>
          <w:lang w:eastAsia="en-US"/>
        </w:rPr>
      </w:pPr>
    </w:p>
    <w:p w:rsidR="00B45902" w:rsidRPr="00A0368E" w:rsidRDefault="00B45902" w:rsidP="00B45902">
      <w:pPr>
        <w:widowControl/>
        <w:autoSpaceDE/>
        <w:autoSpaceDN/>
        <w:adjustRightInd/>
        <w:jc w:val="both"/>
        <w:rPr>
          <w:rFonts w:eastAsia="Calibri"/>
          <w:sz w:val="22"/>
          <w:szCs w:val="22"/>
          <w:lang w:eastAsia="en-US"/>
        </w:rPr>
      </w:pPr>
      <w:r w:rsidRPr="00A0368E">
        <w:rPr>
          <w:rFonts w:eastAsia="Calibri"/>
          <w:sz w:val="22"/>
          <w:szCs w:val="22"/>
          <w:lang w:eastAsia="en-US"/>
        </w:rPr>
        <w:tab/>
        <w:t xml:space="preserve">1. </w:t>
      </w:r>
      <w:bookmarkStart w:id="0" w:name="_GoBack"/>
      <w:r w:rsidRPr="00A0368E">
        <w:rPr>
          <w:rFonts w:eastAsia="Calibri"/>
          <w:sz w:val="22"/>
          <w:szCs w:val="22"/>
          <w:lang w:eastAsia="en-US"/>
        </w:rPr>
        <w:t>Внести в  Правила землепользования и застройки муниципального образования</w:t>
      </w:r>
      <w:r w:rsidR="00537DA5" w:rsidRPr="00A0368E">
        <w:rPr>
          <w:rFonts w:eastAsia="Calibri"/>
          <w:sz w:val="22"/>
          <w:szCs w:val="22"/>
          <w:lang w:eastAsia="en-US"/>
        </w:rPr>
        <w:t xml:space="preserve"> </w:t>
      </w:r>
      <w:r w:rsidRPr="00A0368E">
        <w:rPr>
          <w:rFonts w:eastAsia="Calibri"/>
          <w:sz w:val="22"/>
          <w:szCs w:val="22"/>
          <w:lang w:eastAsia="en-US"/>
        </w:rPr>
        <w:t>«</w:t>
      </w:r>
      <w:r w:rsidR="00537DA5" w:rsidRPr="00A0368E">
        <w:rPr>
          <w:rFonts w:eastAsia="Calibri"/>
          <w:sz w:val="22"/>
          <w:szCs w:val="22"/>
          <w:lang w:eastAsia="en-US"/>
        </w:rPr>
        <w:t>Урманаевское</w:t>
      </w:r>
      <w:r w:rsidRPr="00A0368E">
        <w:rPr>
          <w:rFonts w:eastAsia="Calibri"/>
          <w:sz w:val="22"/>
          <w:szCs w:val="22"/>
          <w:lang w:eastAsia="en-US"/>
        </w:rPr>
        <w:t xml:space="preserve"> сельское поселение» Азнакаевского муниципального района, утвержденные решением Совета </w:t>
      </w:r>
      <w:r w:rsidR="00537DA5" w:rsidRPr="00A0368E">
        <w:rPr>
          <w:rFonts w:eastAsia="Calibri"/>
          <w:sz w:val="22"/>
          <w:szCs w:val="22"/>
          <w:lang w:eastAsia="en-US"/>
        </w:rPr>
        <w:t>Урманаевский</w:t>
      </w:r>
      <w:r w:rsidRPr="00A0368E">
        <w:rPr>
          <w:rFonts w:eastAsia="Calibri"/>
          <w:sz w:val="22"/>
          <w:szCs w:val="22"/>
          <w:lang w:eastAsia="en-US"/>
        </w:rPr>
        <w:t xml:space="preserve"> сельского поселения Азнакаевского муниципального района Республики Татарстан </w:t>
      </w:r>
      <w:r w:rsidR="00537DA5" w:rsidRPr="00A0368E">
        <w:rPr>
          <w:rFonts w:eastAsia="Calibri"/>
          <w:sz w:val="22"/>
          <w:szCs w:val="22"/>
          <w:lang w:eastAsia="en-US"/>
        </w:rPr>
        <w:t>от 18.02.2014 № 05/76 (в редакции решений от 19.11.2016 №21/42, от 04.09.2017 № 13/60)</w:t>
      </w:r>
      <w:r w:rsidRPr="00A0368E">
        <w:rPr>
          <w:rFonts w:eastAsia="Calibri"/>
          <w:sz w:val="22"/>
          <w:szCs w:val="22"/>
          <w:lang w:eastAsia="en-US"/>
        </w:rPr>
        <w:t>, следующие изменения:</w:t>
      </w:r>
    </w:p>
    <w:p w:rsidR="00A932E0" w:rsidRPr="00A0368E" w:rsidRDefault="00A932E0" w:rsidP="00B45902">
      <w:pPr>
        <w:widowControl/>
        <w:autoSpaceDE/>
        <w:autoSpaceDN/>
        <w:adjustRightInd/>
        <w:jc w:val="both"/>
        <w:rPr>
          <w:rFonts w:eastAsia="Calibri"/>
          <w:sz w:val="10"/>
          <w:szCs w:val="10"/>
          <w:lang w:eastAsia="en-US"/>
        </w:rPr>
      </w:pPr>
    </w:p>
    <w:p w:rsidR="00033355" w:rsidRPr="00A0368E" w:rsidRDefault="00B45902" w:rsidP="00033355">
      <w:pPr>
        <w:widowControl/>
        <w:autoSpaceDE/>
        <w:autoSpaceDN/>
        <w:adjustRightInd/>
        <w:jc w:val="both"/>
        <w:rPr>
          <w:rFonts w:eastAsia="Calibri"/>
          <w:sz w:val="22"/>
          <w:szCs w:val="22"/>
          <w:lang w:eastAsia="en-US"/>
        </w:rPr>
      </w:pPr>
      <w:r w:rsidRPr="00A0368E">
        <w:rPr>
          <w:rFonts w:eastAsia="Calibri"/>
          <w:sz w:val="22"/>
          <w:szCs w:val="22"/>
          <w:lang w:eastAsia="en-US"/>
        </w:rPr>
        <w:tab/>
      </w:r>
      <w:r w:rsidR="00033355" w:rsidRPr="00A0368E">
        <w:rPr>
          <w:rFonts w:eastAsia="Calibri"/>
          <w:sz w:val="22"/>
          <w:szCs w:val="22"/>
          <w:lang w:eastAsia="en-US"/>
        </w:rPr>
        <w:t>1. Абзац десять статьи 1 изложить в следующей редакции:</w:t>
      </w:r>
    </w:p>
    <w:p w:rsidR="00033355" w:rsidRPr="00A0368E" w:rsidRDefault="00033355" w:rsidP="00033355">
      <w:pPr>
        <w:widowControl/>
        <w:autoSpaceDE/>
        <w:autoSpaceDN/>
        <w:adjustRightInd/>
        <w:jc w:val="both"/>
        <w:rPr>
          <w:rFonts w:eastAsia="Calibri"/>
          <w:sz w:val="22"/>
          <w:szCs w:val="22"/>
          <w:lang w:eastAsia="en-US"/>
        </w:rPr>
      </w:pPr>
      <w:r w:rsidRPr="00A0368E">
        <w:rPr>
          <w:rFonts w:eastAsia="Calibri"/>
          <w:sz w:val="22"/>
          <w:szCs w:val="22"/>
          <w:lang w:eastAsia="en-US"/>
        </w:rPr>
        <w:tab/>
        <w:t>«застройщик - физическое или юридическое лицо, обеспечивающее на принадлежащем ему земельном участке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Start"/>
      <w:r w:rsidRPr="00A0368E">
        <w:rPr>
          <w:rFonts w:eastAsia="Calibri"/>
          <w:sz w:val="22"/>
          <w:szCs w:val="22"/>
          <w:lang w:eastAsia="en-US"/>
        </w:rPr>
        <w:t>;»</w:t>
      </w:r>
      <w:proofErr w:type="gramEnd"/>
      <w:r w:rsidRPr="00A0368E">
        <w:rPr>
          <w:rFonts w:eastAsia="Calibri"/>
          <w:sz w:val="22"/>
          <w:szCs w:val="22"/>
          <w:lang w:eastAsia="en-US"/>
        </w:rPr>
        <w:t>.</w:t>
      </w:r>
    </w:p>
    <w:p w:rsidR="00033355" w:rsidRPr="00A0368E" w:rsidRDefault="00033355" w:rsidP="00033355">
      <w:pPr>
        <w:widowControl/>
        <w:autoSpaceDE/>
        <w:autoSpaceDN/>
        <w:adjustRightInd/>
        <w:jc w:val="both"/>
        <w:rPr>
          <w:rFonts w:eastAsia="Calibri"/>
          <w:sz w:val="10"/>
          <w:szCs w:val="10"/>
          <w:lang w:eastAsia="en-US"/>
        </w:rPr>
      </w:pPr>
      <w:r w:rsidRPr="00A0368E">
        <w:rPr>
          <w:rFonts w:eastAsia="Calibri"/>
          <w:sz w:val="22"/>
          <w:szCs w:val="22"/>
          <w:lang w:eastAsia="en-US"/>
        </w:rPr>
        <w:tab/>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1.2. Пункт 2 статьи 25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ab/>
        <w:t>«2. Выдача разрешения на строительство не требуется в случае: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строительства, реконструкции объектов индивидуального жилищного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строительства, реконструкции объектов, не являющихся объектами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строительства на земельном участке строений и сооружений вспомогательного использования;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капитального ремонта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8) строительства, реконструкции объектов, предназначенных для транспортировки природного газа под давлением до 0,6 </w:t>
      </w:r>
      <w:proofErr w:type="spellStart"/>
      <w:r w:rsidRPr="00A0368E">
        <w:rPr>
          <w:rFonts w:eastAsia="Calibri"/>
          <w:sz w:val="22"/>
          <w:szCs w:val="22"/>
          <w:lang w:eastAsia="en-US"/>
        </w:rPr>
        <w:t>мегапаскаля</w:t>
      </w:r>
      <w:proofErr w:type="spellEnd"/>
      <w:r w:rsidRPr="00A0368E">
        <w:rPr>
          <w:rFonts w:eastAsia="Calibri"/>
          <w:sz w:val="22"/>
          <w:szCs w:val="22"/>
          <w:lang w:eastAsia="en-US"/>
        </w:rPr>
        <w:t xml:space="preserve"> включительно;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9)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Республики Татарстан о градостроительной деятельности получение разрешения на строительство не требуется.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033355" w:rsidRDefault="00033355" w:rsidP="00033355">
      <w:pPr>
        <w:widowControl/>
        <w:autoSpaceDE/>
        <w:autoSpaceDN/>
        <w:adjustRightInd/>
        <w:ind w:firstLine="709"/>
        <w:jc w:val="both"/>
        <w:rPr>
          <w:rFonts w:eastAsia="Calibri"/>
          <w:sz w:val="10"/>
          <w:szCs w:val="10"/>
          <w:lang w:eastAsia="en-US"/>
        </w:rPr>
      </w:pPr>
      <w:r w:rsidRPr="00A0368E">
        <w:rPr>
          <w:rFonts w:eastAsia="Calibri"/>
          <w:sz w:val="22"/>
          <w:szCs w:val="22"/>
          <w:lang w:eastAsia="en-US"/>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w:t>
      </w:r>
      <w:r w:rsidRPr="00A0368E">
        <w:rPr>
          <w:rFonts w:eastAsia="Calibri"/>
          <w:sz w:val="22"/>
          <w:szCs w:val="22"/>
          <w:lang w:eastAsia="en-US"/>
        </w:rPr>
        <w:lastRenderedPageBreak/>
        <w:t>определенном нормативным правовым актом муниципального образования «Урманаевское сельское поселение»</w:t>
      </w:r>
      <w:proofErr w:type="gramStart"/>
      <w:r w:rsidRPr="00A0368E">
        <w:rPr>
          <w:rFonts w:eastAsia="Calibri"/>
          <w:sz w:val="22"/>
          <w:szCs w:val="22"/>
          <w:lang w:eastAsia="en-US"/>
        </w:rPr>
        <w:t>.»</w:t>
      </w:r>
      <w:proofErr w:type="gramEnd"/>
      <w:r w:rsidRPr="00A0368E">
        <w:rPr>
          <w:rFonts w:eastAsia="Calibri"/>
          <w:sz w:val="22"/>
          <w:szCs w:val="22"/>
          <w:lang w:eastAsia="en-US"/>
        </w:rPr>
        <w:t>.</w:t>
      </w:r>
    </w:p>
    <w:p w:rsidR="00A0368E" w:rsidRPr="00A0368E" w:rsidRDefault="00A0368E" w:rsidP="00033355">
      <w:pPr>
        <w:widowControl/>
        <w:autoSpaceDE/>
        <w:autoSpaceDN/>
        <w:adjustRightInd/>
        <w:ind w:firstLine="709"/>
        <w:jc w:val="both"/>
        <w:rPr>
          <w:rFonts w:eastAsia="Calibri"/>
          <w:sz w:val="10"/>
          <w:szCs w:val="10"/>
          <w:lang w:eastAsia="en-US"/>
        </w:rPr>
      </w:pP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1.3. Статью 26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«Статья 26. Подготовка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w:t>
      </w:r>
      <w:proofErr w:type="gramStart"/>
      <w:r w:rsidRPr="00A0368E">
        <w:rPr>
          <w:rFonts w:eastAsia="Calibri"/>
          <w:sz w:val="22"/>
          <w:szCs w:val="22"/>
          <w:lang w:eastAsia="en-US"/>
        </w:rPr>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3. </w:t>
      </w:r>
      <w:proofErr w:type="gramStart"/>
      <w:r w:rsidRPr="00A0368E">
        <w:rPr>
          <w:rFonts w:eastAsia="Calibri"/>
          <w:sz w:val="22"/>
          <w:szCs w:val="22"/>
          <w:lang w:eastAsia="en-US"/>
        </w:rPr>
        <w:t>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w:t>
      </w:r>
      <w:proofErr w:type="gramEnd"/>
      <w:r w:rsidRPr="00A0368E">
        <w:rPr>
          <w:rFonts w:eastAsia="Calibri"/>
          <w:sz w:val="22"/>
          <w:szCs w:val="22"/>
          <w:lang w:eastAsia="en-US"/>
        </w:rPr>
        <w:t xml:space="preserve">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подготовка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Проектную документацию подготавливает застройщик (технический заказчик) либо привлекаемое на основании договора подряда на подготовку проектной документации  застройщиком (техническим заказчиком) индивидуальные предприниматели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Отношения между застройщиками (техническими заказчиками) и исполнителями регулируются гражданским законодательством.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5. </w:t>
      </w:r>
      <w:proofErr w:type="gramStart"/>
      <w:r w:rsidRPr="00A0368E">
        <w:rPr>
          <w:rFonts w:eastAsia="Calibri"/>
          <w:sz w:val="22"/>
          <w:szCs w:val="22"/>
          <w:lang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A0368E">
        <w:rPr>
          <w:rFonts w:eastAsia="Calibri"/>
          <w:sz w:val="22"/>
          <w:szCs w:val="22"/>
          <w:lang w:eastAsia="en-US"/>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Застройщик (технический заказчик) обязан представить исполнителю: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либо задание исполнителю получить технические условия.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Задание застройщика (технического заказчика) исполнителю может включать текстовые и графические материалы, отражающие намерения застройщика (технического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Инженерные изыскания выполняются застройщиком либо привлекаемым на основании договора подряда на выполнение инженерных изысканий  застройщиком (техническим заказчиком) индивидуальными предпринимателями или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Отношения между застройщиками (заказчиками) и исполнителями инженерных изысканий регулируются гражданским законодательством.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7. Технические условия подготавливаются: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Срок действия предоставленных технических условий и срок платы за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получения технических условий и информации о плате за подключение (технологическое присоединение)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Исполнительный комитет, не </w:t>
      </w:r>
      <w:proofErr w:type="gramStart"/>
      <w:r w:rsidRPr="00A0368E">
        <w:rPr>
          <w:rFonts w:eastAsia="Calibri"/>
          <w:sz w:val="22"/>
          <w:szCs w:val="22"/>
          <w:lang w:eastAsia="en-US"/>
        </w:rPr>
        <w:t>позднее</w:t>
      </w:r>
      <w:proofErr w:type="gramEnd"/>
      <w:r w:rsidRPr="00A0368E">
        <w:rPr>
          <w:rFonts w:eastAsia="Calibri"/>
          <w:sz w:val="22"/>
          <w:szCs w:val="22"/>
          <w:lang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A0368E">
        <w:rPr>
          <w:rFonts w:eastAsia="Calibri"/>
          <w:sz w:val="22"/>
          <w:szCs w:val="22"/>
          <w:lang w:eastAsia="en-US"/>
        </w:rPr>
        <w:t>Исполнительный комитет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w:t>
      </w:r>
      <w:r w:rsidRPr="00A0368E">
        <w:rPr>
          <w:rFonts w:eastAsia="Calibri"/>
          <w:sz w:val="22"/>
          <w:szCs w:val="22"/>
          <w:lang w:eastAsia="en-US"/>
        </w:rPr>
        <w:lastRenderedPageBreak/>
        <w:t>капитального строительства к сетям инженерно-технического обеспечения может устанавливаться Правительством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В состав проектной документации объектов капитального строительства с учетом особенностей, предусмотренных частью 13 статьи 48 Градостроительного кодекса Российской Федерации, включаются следующие разделы:</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в) требований к процессам проектирования, строительства, монтажа, наладки, эксплуатации зданий и сооружений;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проект организации строительства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требования к обеспечению безопасной эксплуатации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A0368E">
        <w:rPr>
          <w:rFonts w:eastAsia="Calibri"/>
          <w:sz w:val="22"/>
          <w:szCs w:val="22"/>
          <w:lang w:eastAsia="en-US"/>
        </w:rPr>
        <w:t xml:space="preserve"> работ и выделения отдельных этапов строительства, реконструкции в соответствии с требованиями статьи 48 Градостроительного кодекса Российской Федерации и с учетом следующих особенностей:</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8_3 Градостроительного кодекса Российской Федерации, капитальный ремонт финансируется с привлечением средств бюджетов бюджетной системы Российской Федерации, средств лиц, указанных в</w:t>
      </w:r>
      <w:proofErr w:type="gramEnd"/>
      <w:r w:rsidRPr="00A0368E">
        <w:rPr>
          <w:rFonts w:eastAsia="Calibri"/>
          <w:sz w:val="22"/>
          <w:szCs w:val="22"/>
          <w:lang w:eastAsia="en-US"/>
        </w:rPr>
        <w:t xml:space="preserve"> части 1 статьи 8_3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w:t>
      </w:r>
      <w:proofErr w:type="gramEnd"/>
      <w:r w:rsidRPr="00A0368E">
        <w:rPr>
          <w:rFonts w:eastAsia="Calibri"/>
          <w:sz w:val="22"/>
          <w:szCs w:val="22"/>
          <w:lang w:eastAsia="en-US"/>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9. Проектная документация разрабатывается в соответствии </w:t>
      </w:r>
      <w:proofErr w:type="gramStart"/>
      <w:r w:rsidRPr="00A0368E">
        <w:rPr>
          <w:rFonts w:eastAsia="Calibri"/>
          <w:sz w:val="22"/>
          <w:szCs w:val="22"/>
          <w:lang w:eastAsia="en-US"/>
        </w:rPr>
        <w:t>с</w:t>
      </w:r>
      <w:proofErr w:type="gramEnd"/>
      <w:r w:rsidRPr="00A0368E">
        <w:rPr>
          <w:rFonts w:eastAsia="Calibri"/>
          <w:sz w:val="22"/>
          <w:szCs w:val="22"/>
          <w:lang w:eastAsia="en-US"/>
        </w:rPr>
        <w:t>:</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результатами инженерных изысканий;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33355" w:rsidRDefault="00033355" w:rsidP="00033355">
      <w:pPr>
        <w:widowControl/>
        <w:autoSpaceDE/>
        <w:autoSpaceDN/>
        <w:adjustRightInd/>
        <w:ind w:firstLine="709"/>
        <w:jc w:val="both"/>
        <w:rPr>
          <w:rFonts w:eastAsia="Calibri"/>
          <w:sz w:val="10"/>
          <w:szCs w:val="10"/>
          <w:lang w:eastAsia="en-US"/>
        </w:rPr>
      </w:pPr>
      <w:r w:rsidRPr="00A0368E">
        <w:rPr>
          <w:rFonts w:eastAsia="Calibri"/>
          <w:sz w:val="22"/>
          <w:szCs w:val="22"/>
          <w:lang w:eastAsia="en-US"/>
        </w:rPr>
        <w:t>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A0368E" w:rsidRPr="00A0368E" w:rsidRDefault="00A0368E" w:rsidP="00033355">
      <w:pPr>
        <w:widowControl/>
        <w:autoSpaceDE/>
        <w:autoSpaceDN/>
        <w:adjustRightInd/>
        <w:ind w:firstLine="709"/>
        <w:jc w:val="both"/>
        <w:rPr>
          <w:rFonts w:eastAsia="Calibri"/>
          <w:sz w:val="10"/>
          <w:szCs w:val="10"/>
          <w:lang w:eastAsia="en-US"/>
        </w:rPr>
      </w:pP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1.4. Статью 27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«Статья 27. Выдача разрешений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w:t>
      </w:r>
      <w:proofErr w:type="gramStart"/>
      <w:r w:rsidRPr="00A0368E">
        <w:rPr>
          <w:rFonts w:eastAsia="Calibri"/>
          <w:sz w:val="22"/>
          <w:szCs w:val="22"/>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w:t>
      </w:r>
      <w:proofErr w:type="gramEnd"/>
      <w:r w:rsidRPr="00A0368E">
        <w:rPr>
          <w:rFonts w:eastAsia="Calibri"/>
          <w:sz w:val="22"/>
          <w:szCs w:val="22"/>
          <w:lang w:eastAsia="en-US"/>
        </w:rPr>
        <w:t xml:space="preserve">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0368E">
        <w:rPr>
          <w:rFonts w:eastAsia="Calibri"/>
          <w:sz w:val="22"/>
          <w:szCs w:val="22"/>
          <w:lang w:eastAsia="en-US"/>
        </w:rPr>
        <w:t>документации</w:t>
      </w:r>
      <w:proofErr w:type="gramEnd"/>
      <w:r w:rsidRPr="00A0368E">
        <w:rPr>
          <w:rFonts w:eastAsia="Calibri"/>
          <w:sz w:val="22"/>
          <w:szCs w:val="22"/>
          <w:lang w:eastAsia="en-US"/>
        </w:rPr>
        <w:t xml:space="preserve"> установленным в соответствии с частью 1 статьи 24 </w:t>
      </w:r>
      <w:r w:rsidRPr="00A0368E">
        <w:rPr>
          <w:rFonts w:eastAsia="Calibri"/>
          <w:sz w:val="22"/>
          <w:szCs w:val="22"/>
          <w:lang w:eastAsia="en-US"/>
        </w:rPr>
        <w:lastRenderedPageBreak/>
        <w:t>настоящих Правил требованиям к назначению, параметрам и размещению объекта капитального строительства на указанном земельном участке.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2. В границах </w:t>
      </w:r>
      <w:proofErr w:type="gramStart"/>
      <w:r w:rsidRPr="00A0368E">
        <w:rPr>
          <w:rFonts w:eastAsia="Calibri"/>
          <w:sz w:val="22"/>
          <w:szCs w:val="22"/>
          <w:lang w:eastAsia="en-US"/>
        </w:rPr>
        <w:t>муниципального</w:t>
      </w:r>
      <w:proofErr w:type="gramEnd"/>
      <w:r w:rsidRPr="00A0368E">
        <w:rPr>
          <w:rFonts w:eastAsia="Calibri"/>
          <w:sz w:val="22"/>
          <w:szCs w:val="22"/>
          <w:lang w:eastAsia="en-US"/>
        </w:rPr>
        <w:t xml:space="preserve"> образования «Урманаевское сельское поселение» разрешение на строительство выдается Исполнительным комитетом.</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 которые определены для размещения объектов капитального строительства для нужд Российской Федерации и </w:t>
      </w:r>
      <w:proofErr w:type="gramStart"/>
      <w:r w:rsidRPr="00A0368E">
        <w:rPr>
          <w:rFonts w:eastAsia="Calibri"/>
          <w:sz w:val="22"/>
          <w:szCs w:val="22"/>
          <w:lang w:eastAsia="en-US"/>
        </w:rPr>
        <w:t>Республики</w:t>
      </w:r>
      <w:proofErr w:type="gramEnd"/>
      <w:r w:rsidRPr="00A0368E">
        <w:rPr>
          <w:rFonts w:eastAsia="Calibri"/>
          <w:sz w:val="22"/>
          <w:szCs w:val="22"/>
          <w:lang w:eastAsia="en-US"/>
        </w:rPr>
        <w:t xml:space="preserve"> Татарстан и для </w:t>
      </w:r>
      <w:proofErr w:type="gramStart"/>
      <w:r w:rsidRPr="00A0368E">
        <w:rPr>
          <w:rFonts w:eastAsia="Calibri"/>
          <w:sz w:val="22"/>
          <w:szCs w:val="22"/>
          <w:lang w:eastAsia="en-US"/>
        </w:rPr>
        <w:t>которых</w:t>
      </w:r>
      <w:proofErr w:type="gramEnd"/>
      <w:r w:rsidRPr="00A0368E">
        <w:rPr>
          <w:rFonts w:eastAsia="Calibri"/>
          <w:sz w:val="22"/>
          <w:szCs w:val="22"/>
          <w:lang w:eastAsia="en-US"/>
        </w:rPr>
        <w:t xml:space="preserve"> допускается изъятие земельных участков.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3.1, 3.2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3.1. Экспертиза не проводится в отношении проектной документации следующих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объекты индивидуального жилищного строительства, садовые дома;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A0368E">
        <w:rPr>
          <w:rFonts w:eastAsia="Calibri"/>
          <w:sz w:val="22"/>
          <w:szCs w:val="22"/>
          <w:lang w:eastAsia="en-US"/>
        </w:rPr>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3)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4)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A0368E">
        <w:rPr>
          <w:rFonts w:eastAsia="Calibri"/>
          <w:sz w:val="22"/>
          <w:szCs w:val="22"/>
          <w:lang w:eastAsia="en-US"/>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3.1.1.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строительство, реконструкцию указанных в пунктах 2 - 5 части 3.1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3.1.2.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объекты капитального строительства, указанные в пунктах 3 и 4 части 3.1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3.1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3.2.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3.3. Проектная документация объектов капитального строительства, указанных в части 3.1 настоящей статьи, проектная документация, указанная в части 3.2 настоящей статьи, и результаты инженерных изысканий, выполненных для подготовки такой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статьи 49 Градостроительного кодекса Российской Федерации (за исключением случаев проведения экспертизы проектной документации в соответствии с пунктом 1 части 3.3 статьи 49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случае</w:t>
      </w:r>
      <w:proofErr w:type="gramEnd"/>
      <w:r w:rsidRPr="00A0368E">
        <w:rPr>
          <w:rFonts w:eastAsia="Calibri"/>
          <w:sz w:val="22"/>
          <w:szCs w:val="22"/>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материалы, содержащиеся в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пояснительная записка;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 применительно к линейным объектам;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архитектурные решения;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сведения об инженерном оборудовании, сводный план сетей инженерно-технического обеспечения (технологического присоединения) с обозначением мест подключения проектируемого объекта капитального строительства к сетям инженерно-технического обеспечения;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проект организации строительства объекта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проект организации работ по сносу объектов капитального строительства, их частей;</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A0368E">
        <w:rPr>
          <w:rFonts w:eastAsia="Calibri"/>
          <w:sz w:val="22"/>
          <w:szCs w:val="22"/>
          <w:lang w:eastAsia="en-US"/>
        </w:rPr>
        <w:t xml:space="preserve"> </w:t>
      </w:r>
      <w:r w:rsidRPr="00A0368E">
        <w:rPr>
          <w:rFonts w:eastAsia="Calibri"/>
          <w:sz w:val="22"/>
          <w:szCs w:val="22"/>
          <w:lang w:eastAsia="en-US"/>
        </w:rPr>
        <w:lastRenderedPageBreak/>
        <w:t>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A0368E">
        <w:rPr>
          <w:rFonts w:eastAsia="Calibri"/>
          <w:sz w:val="22"/>
          <w:szCs w:val="22"/>
          <w:lang w:eastAsia="en-US"/>
        </w:rPr>
        <w:t xml:space="preserve"> проведении такой реконструкции, </w:t>
      </w:r>
      <w:proofErr w:type="gramStart"/>
      <w:r w:rsidRPr="00A0368E">
        <w:rPr>
          <w:rFonts w:eastAsia="Calibri"/>
          <w:sz w:val="22"/>
          <w:szCs w:val="22"/>
          <w:lang w:eastAsia="en-US"/>
        </w:rPr>
        <w:t>определяющее</w:t>
      </w:r>
      <w:proofErr w:type="gramEnd"/>
      <w:r w:rsidRPr="00A0368E">
        <w:rPr>
          <w:rFonts w:eastAsia="Calibri"/>
          <w:sz w:val="22"/>
          <w:szCs w:val="22"/>
          <w:lang w:eastAsia="en-US"/>
        </w:rPr>
        <w:t xml:space="preserve"> в том числе условия и порядок возмещения ущерба, причиненного указанному объекту при осуществлении реконструкции;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6.2) решение общего собрания собственников помещений и </w:t>
      </w:r>
      <w:proofErr w:type="spellStart"/>
      <w:r w:rsidRPr="00A0368E">
        <w:rPr>
          <w:rFonts w:eastAsia="Calibri"/>
          <w:sz w:val="22"/>
          <w:szCs w:val="22"/>
          <w:lang w:eastAsia="en-US"/>
        </w:rPr>
        <w:t>машино</w:t>
      </w:r>
      <w:proofErr w:type="spellEnd"/>
      <w:r w:rsidRPr="00A0368E">
        <w:rPr>
          <w:rFonts w:eastAsia="Calibri"/>
          <w:sz w:val="22"/>
          <w:szCs w:val="22"/>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0368E">
        <w:rPr>
          <w:rFonts w:eastAsia="Calibri"/>
          <w:sz w:val="22"/>
          <w:szCs w:val="22"/>
          <w:lang w:eastAsia="en-US"/>
        </w:rPr>
        <w:t>машино</w:t>
      </w:r>
      <w:proofErr w:type="spellEnd"/>
      <w:r w:rsidRPr="00A0368E">
        <w:rPr>
          <w:rFonts w:eastAsia="Calibri"/>
          <w:sz w:val="22"/>
          <w:szCs w:val="22"/>
          <w:lang w:eastAsia="en-US"/>
        </w:rPr>
        <w:t>-мест в многоквартирном доме;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0368E">
        <w:rPr>
          <w:rFonts w:eastAsia="Calibri"/>
          <w:sz w:val="22"/>
          <w:szCs w:val="22"/>
          <w:lang w:eastAsia="en-US"/>
        </w:rPr>
        <w:t xml:space="preserve"> или ранее установленная зона с особыми условиями использования территории подлежит изменению.</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Документы (их копии или сведения, содержащиеся в них), указанные в пунктах 1 – 5, 7 и 9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A0368E">
        <w:rPr>
          <w:rFonts w:eastAsia="Calibri"/>
          <w:sz w:val="22"/>
          <w:szCs w:val="22"/>
          <w:lang w:eastAsia="en-US"/>
        </w:rPr>
        <w:t>, если застройщик не представил указанные документы самостоятельно.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части 5 настоящей статьи документов.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7. Исполнительный комитет, в течение пяти рабочих дней со дня получения заявления о выдаче разрешения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проводит проверку наличия и надлежащего оформления документов, прилагаемых к заявлению;</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A0368E">
        <w:rPr>
          <w:rFonts w:eastAsia="Calibri"/>
          <w:sz w:val="22"/>
          <w:szCs w:val="22"/>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 выдает разрешение на строительство либо отказывает в выдаче такого разрешения с указанием причин отказа.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9. Исполнительный комитет по заявлению застройщика может выдать разрешение на отдельные этапы строительства, реконструкции.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A0368E">
        <w:rPr>
          <w:rFonts w:eastAsia="Calibri"/>
          <w:sz w:val="22"/>
          <w:szCs w:val="22"/>
          <w:lang w:eastAsia="en-US"/>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10. Отказ в выдаче разрешения на строительство может быть оспорен застройщиком в судебном порядке.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11. Выдача разрешения на строительство осуществляется Исполнительным комитетом без взимания платы. В течение трех дней со дня выдачи разрешения на строительство Исполнительный комитет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12. </w:t>
      </w:r>
      <w:proofErr w:type="gramStart"/>
      <w:r w:rsidRPr="00A0368E">
        <w:rPr>
          <w:rFonts w:eastAsia="Calibri"/>
          <w:sz w:val="22"/>
          <w:szCs w:val="22"/>
          <w:lang w:eastAsia="en-US"/>
        </w:rPr>
        <w:t>Исполнительный комитет,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государственных информационных системах обеспечения градостроительной деятельности орган местного самоуправления муниципального района сведений, документов, материалов, указанных в пунктах 3.1</w:t>
      </w:r>
      <w:proofErr w:type="gramEnd"/>
      <w:r w:rsidRPr="00A0368E">
        <w:rPr>
          <w:rFonts w:eastAsia="Calibri"/>
          <w:sz w:val="22"/>
          <w:szCs w:val="22"/>
          <w:lang w:eastAsia="en-US"/>
        </w:rPr>
        <w:t xml:space="preserve"> - 3.3 и 6 части 5 статьи 56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В случаях, предусмотренных пунктом 8 части 5 настоящей статьи, в течение трех рабочих дней со дня выдачи разрешения на строительство Исполнительный комитет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w:t>
      </w:r>
      <w:proofErr w:type="gramEnd"/>
      <w:r w:rsidRPr="00A0368E">
        <w:rPr>
          <w:rFonts w:eastAsia="Calibri"/>
          <w:sz w:val="22"/>
          <w:szCs w:val="22"/>
          <w:lang w:eastAsia="en-US"/>
        </w:rPr>
        <w:t xml:space="preserve">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13. Разрешение на строительство выдается на срок, предусмотренный проектом организации строительства объекта капитального строительства. </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пунктами 1 - 3 части 21.1 статьи 51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roofErr w:type="gramStart"/>
      <w:r w:rsidRPr="00A0368E">
        <w:rPr>
          <w:rFonts w:eastAsia="Calibri"/>
          <w:sz w:val="22"/>
          <w:szCs w:val="22"/>
          <w:lang w:eastAsia="en-US"/>
        </w:rPr>
        <w:t>.»</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1.5. Дополнить статьей 27.1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«Статья 27.1. Уведомление о </w:t>
      </w:r>
      <w:proofErr w:type="gramStart"/>
      <w:r w:rsidRPr="00A0368E">
        <w:rPr>
          <w:rFonts w:eastAsia="Calibri"/>
          <w:sz w:val="22"/>
          <w:szCs w:val="22"/>
          <w:lang w:eastAsia="en-US"/>
        </w:rPr>
        <w:t>планируемых</w:t>
      </w:r>
      <w:proofErr w:type="gramEnd"/>
      <w:r w:rsidRPr="00A0368E">
        <w:rPr>
          <w:rFonts w:eastAsia="Calibri"/>
          <w:sz w:val="22"/>
          <w:szCs w:val="22"/>
          <w:lang w:eastAsia="en-US"/>
        </w:rPr>
        <w:t xml:space="preserve"> строительстве или реконструкции   объекта индивидуального жилищного строительства или садового дома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w:t>
      </w:r>
      <w:proofErr w:type="gramStart"/>
      <w:r w:rsidRPr="00A0368E">
        <w:rPr>
          <w:rFonts w:eastAsia="Calibri"/>
          <w:sz w:val="22"/>
          <w:szCs w:val="22"/>
          <w:lang w:eastAsia="en-US"/>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Исполнительный комитет,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w:t>
      </w:r>
      <w:proofErr w:type="gramEnd"/>
      <w:r w:rsidRPr="00A0368E">
        <w:rPr>
          <w:rFonts w:eastAsia="Calibri"/>
          <w:sz w:val="22"/>
          <w:szCs w:val="22"/>
          <w:lang w:eastAsia="en-US"/>
        </w:rPr>
        <w:t xml:space="preserve"> дома (далее также - уведомление о планируемом строительстве), содержащее следующие сведения: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кадастровый номер земельного участка (при его наличии), адрес или описание местоположения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8) почтовый адрес и (или) адрес электронной почты для связи с застройщиком;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9) способ направления застройщику уведомлений, предусмотренных пунктом 2 части 5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К уведомлению о планируемом строительстве прилагаются: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3. </w:t>
      </w:r>
      <w:proofErr w:type="gramStart"/>
      <w:r w:rsidRPr="00A0368E">
        <w:rPr>
          <w:rFonts w:eastAsia="Calibri"/>
          <w:sz w:val="22"/>
          <w:szCs w:val="22"/>
          <w:lang w:eastAsia="en-US"/>
        </w:rPr>
        <w:t>Документы (их копии или сведения, содержащиеся в них), указанные в пункте 1 части 3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A0368E">
        <w:rPr>
          <w:rFonts w:eastAsia="Calibri"/>
          <w:sz w:val="22"/>
          <w:szCs w:val="22"/>
          <w:lang w:eastAsia="en-US"/>
        </w:rPr>
        <w:t xml:space="preserve"> самостоятельно.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4. </w:t>
      </w:r>
      <w:proofErr w:type="gramStart"/>
      <w:r w:rsidRPr="00A0368E">
        <w:rPr>
          <w:rFonts w:eastAsia="Calibri"/>
          <w:sz w:val="22"/>
          <w:szCs w:val="22"/>
          <w:lang w:eastAsia="en-US"/>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2 - 3 части 2 настоящей статьи, Исполнительный комитет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A0368E">
        <w:rPr>
          <w:rFonts w:eastAsia="Calibri"/>
          <w:sz w:val="22"/>
          <w:szCs w:val="22"/>
          <w:lang w:eastAsia="en-US"/>
        </w:rPr>
        <w:t xml:space="preserve"> В этом случае уведомление о планируемом строительстве считается ненаправленным.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Исполнительный комитет в течение семи рабочих дней со дня поступления уведомления о планируемом строительстве:</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A0368E">
        <w:rPr>
          <w:rFonts w:eastAsia="Calibri"/>
          <w:sz w:val="22"/>
          <w:szCs w:val="22"/>
          <w:lang w:eastAsia="en-US"/>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0368E">
        <w:rPr>
          <w:rFonts w:eastAsia="Calibri"/>
          <w:sz w:val="22"/>
          <w:szCs w:val="22"/>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2) размещение </w:t>
      </w:r>
      <w:proofErr w:type="gramStart"/>
      <w:r w:rsidRPr="00A0368E">
        <w:rPr>
          <w:rFonts w:eastAsia="Calibri"/>
          <w:sz w:val="22"/>
          <w:szCs w:val="22"/>
          <w:lang w:eastAsia="en-US"/>
        </w:rPr>
        <w:t>указанных</w:t>
      </w:r>
      <w:proofErr w:type="gramEnd"/>
      <w:r w:rsidRPr="00A0368E">
        <w:rPr>
          <w:rFonts w:eastAsia="Calibri"/>
          <w:sz w:val="22"/>
          <w:szCs w:val="22"/>
          <w:lang w:eastAsia="en-US"/>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 xml:space="preserve">7. </w:t>
      </w:r>
      <w:proofErr w:type="gramStart"/>
      <w:r w:rsidRPr="00A0368E">
        <w:rPr>
          <w:rFonts w:eastAsia="Calibri"/>
          <w:sz w:val="22"/>
          <w:szCs w:val="22"/>
          <w:lang w:eastAsia="en-US"/>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8. </w:t>
      </w:r>
      <w:proofErr w:type="gramStart"/>
      <w:r w:rsidRPr="00A0368E">
        <w:rPr>
          <w:rFonts w:eastAsia="Calibri"/>
          <w:sz w:val="22"/>
          <w:szCs w:val="22"/>
          <w:lang w:eastAsia="en-US"/>
        </w:rPr>
        <w:t>Исполнительный комитет в сроки, указанные в части 5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A0368E">
        <w:rPr>
          <w:rFonts w:eastAsia="Calibri"/>
          <w:sz w:val="22"/>
          <w:szCs w:val="22"/>
          <w:lang w:eastAsia="en-US"/>
        </w:rPr>
        <w:t xml:space="preserve"> дома на земельном участке: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6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6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9. </w:t>
      </w:r>
      <w:proofErr w:type="gramStart"/>
      <w:r w:rsidRPr="00A0368E">
        <w:rPr>
          <w:rFonts w:eastAsia="Calibri"/>
          <w:sz w:val="22"/>
          <w:szCs w:val="22"/>
          <w:lang w:eastAsia="en-US"/>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Исполнительного комитета либо не направление Исполнительным комитетом в срок, предусмотренный частью 5 настоящей статьи, уведомления о несоответствии указанных в уведомлении о планируемом строительстве параметров объекта</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Исполнительным комитетом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строительстве</w:t>
      </w:r>
      <w:proofErr w:type="gramEnd"/>
      <w:r w:rsidRPr="00A0368E">
        <w:rPr>
          <w:rFonts w:eastAsia="Calibri"/>
          <w:sz w:val="22"/>
          <w:szCs w:val="22"/>
          <w:lang w:eastAsia="en-US"/>
        </w:rPr>
        <w:t>,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10.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Исполнительный комитет с указанием изменяемых параметров. Рассмотрение указанного уведомления осуществляется в соответствии с частями 3 - 9 настоящей статьи. </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11. </w:t>
      </w:r>
      <w:proofErr w:type="gramStart"/>
      <w:r w:rsidRPr="00A0368E">
        <w:rPr>
          <w:rFonts w:eastAsia="Calibri"/>
          <w:sz w:val="22"/>
          <w:szCs w:val="22"/>
          <w:lang w:eastAsia="en-US"/>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Исполнительного комитета либо не направления Исполнительным комитетом в срок, предусмотренный частью 5 настоящей статьи, уведомления о несоответствии указанных в уведомлении о планируемом строительстве</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 xml:space="preserve">объекта индивидуального жилищного строительства или садового дома самовольной постройкой </w:t>
      </w:r>
      <w:r w:rsidRPr="00A0368E">
        <w:rPr>
          <w:rFonts w:eastAsia="Calibri"/>
          <w:sz w:val="22"/>
          <w:szCs w:val="22"/>
          <w:lang w:eastAsia="en-US"/>
        </w:rPr>
        <w:lastRenderedPageBreak/>
        <w:t>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исполнительного комитета,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5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A0368E">
        <w:rPr>
          <w:rFonts w:eastAsia="Calibri"/>
          <w:sz w:val="22"/>
          <w:szCs w:val="22"/>
          <w:lang w:eastAsia="en-US"/>
        </w:rPr>
        <w:t xml:space="preserve"> на земельном участке</w:t>
      </w:r>
      <w:proofErr w:type="gramStart"/>
      <w:r w:rsidRPr="00A0368E">
        <w:rPr>
          <w:rFonts w:eastAsia="Calibri"/>
          <w:sz w:val="22"/>
          <w:szCs w:val="22"/>
          <w:lang w:eastAsia="en-US"/>
        </w:rPr>
        <w:t>.».</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1.6. Статью 28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«Статья 28. Строительство, реконструкция, капитальный ремонт</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w:t>
      </w:r>
      <w:proofErr w:type="gramStart"/>
      <w:r w:rsidRPr="00A0368E">
        <w:rPr>
          <w:rFonts w:eastAsia="Calibri"/>
          <w:sz w:val="22"/>
          <w:szCs w:val="22"/>
          <w:lang w:eastAsia="en-US"/>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соответствующее требованиям законодательства Российской Федерации, предъявляемым к лицу, осуществляющим строительство (далее – лицо, осуществляющее строительство).</w:t>
      </w:r>
      <w:proofErr w:type="gramEnd"/>
      <w:r w:rsidRPr="00A0368E">
        <w:rPr>
          <w:rFonts w:eastAsia="Calibri"/>
          <w:sz w:val="22"/>
          <w:szCs w:val="22"/>
          <w:lang w:eastAsia="en-US"/>
        </w:rPr>
        <w:t xml:space="preserve">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2.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w:t>
      </w:r>
      <w:proofErr w:type="spellStart"/>
      <w:proofErr w:type="gramStart"/>
      <w:r w:rsidRPr="00A0368E">
        <w:rPr>
          <w:rFonts w:eastAsia="Calibri"/>
          <w:sz w:val="22"/>
          <w:szCs w:val="22"/>
          <w:lang w:eastAsia="en-US"/>
        </w:rPr>
        <w:t>и</w:t>
      </w:r>
      <w:proofErr w:type="spellEnd"/>
      <w:proofErr w:type="gramEnd"/>
      <w:r w:rsidRPr="00A0368E">
        <w:rPr>
          <w:rFonts w:eastAsia="Calibri"/>
          <w:sz w:val="22"/>
          <w:szCs w:val="22"/>
          <w:lang w:eastAsia="en-US"/>
        </w:rPr>
        <w:t xml:space="preserve">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копия разрешения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копия документа о вынесении на местность линий отступа от красных линий  (разбивочный чертеж);</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общий и специальные журналы, в которых ведется учет выполнения работ;</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4. </w:t>
      </w:r>
      <w:proofErr w:type="gramStart"/>
      <w:r w:rsidRPr="00A0368E">
        <w:rPr>
          <w:rFonts w:eastAsia="Calibri"/>
          <w:sz w:val="22"/>
          <w:szCs w:val="22"/>
          <w:lang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w:t>
      </w:r>
      <w:proofErr w:type="gramEnd"/>
      <w:r w:rsidRPr="00A0368E">
        <w:rPr>
          <w:rFonts w:eastAsia="Calibri"/>
          <w:sz w:val="22"/>
          <w:szCs w:val="22"/>
          <w:lang w:eastAsia="en-US"/>
        </w:rPr>
        <w:t xml:space="preserve"> градостроительного плана земельного участка, разрешенным использованием </w:t>
      </w:r>
      <w:r w:rsidRPr="00A0368E">
        <w:rPr>
          <w:rFonts w:eastAsia="Calibri"/>
          <w:sz w:val="22"/>
          <w:szCs w:val="22"/>
          <w:lang w:eastAsia="en-US"/>
        </w:rPr>
        <w:lastRenderedPageBreak/>
        <w:t xml:space="preserve">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A0368E">
        <w:rPr>
          <w:rFonts w:eastAsia="Calibri"/>
          <w:sz w:val="22"/>
          <w:szCs w:val="22"/>
          <w:lang w:eastAsia="en-U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A0368E">
        <w:rPr>
          <w:rFonts w:eastAsia="Calibri"/>
          <w:sz w:val="22"/>
          <w:szCs w:val="22"/>
          <w:lang w:eastAsia="en-US"/>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A0368E">
        <w:rPr>
          <w:rFonts w:eastAsia="Calibri"/>
          <w:sz w:val="22"/>
          <w:szCs w:val="22"/>
          <w:lang w:eastAsia="en-US"/>
        </w:rPr>
        <w:t>контроль за</w:t>
      </w:r>
      <w:proofErr w:type="gramEnd"/>
      <w:r w:rsidRPr="00A0368E">
        <w:rPr>
          <w:rFonts w:eastAsia="Calibri"/>
          <w:sz w:val="22"/>
          <w:szCs w:val="22"/>
          <w:lang w:eastAsia="en-US"/>
        </w:rPr>
        <w:t xml:space="preserve"> качеством применяемых строительных материалов.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5. </w:t>
      </w:r>
      <w:proofErr w:type="gramStart"/>
      <w:r w:rsidRPr="00A0368E">
        <w:rPr>
          <w:rFonts w:eastAsia="Calibri"/>
          <w:sz w:val="22"/>
          <w:szCs w:val="22"/>
          <w:lang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7. </w:t>
      </w:r>
      <w:proofErr w:type="gramStart"/>
      <w:r w:rsidRPr="00A0368E">
        <w:rPr>
          <w:rFonts w:eastAsia="Calibri"/>
          <w:sz w:val="22"/>
          <w:szCs w:val="22"/>
          <w:lang w:eastAsia="en-US"/>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8. Использование в процессе строительства, реконструкции, капитального ремонта </w:t>
      </w:r>
      <w:proofErr w:type="spellStart"/>
      <w:r w:rsidRPr="00A0368E">
        <w:rPr>
          <w:rFonts w:eastAsia="Calibri"/>
          <w:sz w:val="22"/>
          <w:szCs w:val="22"/>
          <w:lang w:eastAsia="en-US"/>
        </w:rPr>
        <w:t>смежнорасположенных</w:t>
      </w:r>
      <w:proofErr w:type="spellEnd"/>
      <w:r w:rsidRPr="00A0368E">
        <w:rPr>
          <w:rFonts w:eastAsia="Calibri"/>
          <w:sz w:val="22"/>
          <w:szCs w:val="22"/>
          <w:lang w:eastAsia="en-US"/>
        </w:rPr>
        <w:t xml:space="preserve">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«Урманаевское сельское поселение» не установлен публичный сервитут с описанием содержания такого сервитута.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9. В процессе строительства, реконструкции, капитального ремонта проводится: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государственный строительный надзор в соответствии с законодательством и в порядке части 10 настоящей статьи </w:t>
      </w:r>
      <w:proofErr w:type="gramStart"/>
      <w:r w:rsidRPr="00A0368E">
        <w:rPr>
          <w:rFonts w:eastAsia="Calibri"/>
          <w:sz w:val="22"/>
          <w:szCs w:val="22"/>
          <w:lang w:eastAsia="en-US"/>
        </w:rPr>
        <w:t>при</w:t>
      </w:r>
      <w:proofErr w:type="gramEnd"/>
      <w:r w:rsidRPr="00A0368E">
        <w:rPr>
          <w:rFonts w:eastAsia="Calibri"/>
          <w:sz w:val="22"/>
          <w:szCs w:val="22"/>
          <w:lang w:eastAsia="en-US"/>
        </w:rPr>
        <w:t>:</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 </w:t>
      </w:r>
      <w:proofErr w:type="gramStart"/>
      <w:r w:rsidRPr="00A0368E">
        <w:rPr>
          <w:rFonts w:eastAsia="Calibri"/>
          <w:sz w:val="22"/>
          <w:szCs w:val="22"/>
          <w:lang w:eastAsia="en-US"/>
        </w:rPr>
        <w:t>строительстве</w:t>
      </w:r>
      <w:proofErr w:type="gramEnd"/>
      <w:r w:rsidRPr="00A0368E">
        <w:rPr>
          <w:rFonts w:eastAsia="Calibri"/>
          <w:sz w:val="22"/>
          <w:szCs w:val="22"/>
          <w:lang w:eastAsia="en-US"/>
        </w:rPr>
        <w:t xml:space="preserve"> объектов капитального строительства, проектная документация которых подлежит экспертизе;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10. Предметом государственного строительного надзора в отношении объектов капитального строительства, указанных в части 9 настоящей статьи, является проверка: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наличия разрешения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выполнения требований, установленных частями 2, 3 и 3.1 статьи 52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В границах </w:t>
      </w:r>
      <w:proofErr w:type="gramStart"/>
      <w:r w:rsidRPr="00A0368E">
        <w:rPr>
          <w:rFonts w:eastAsia="Calibri"/>
          <w:sz w:val="22"/>
          <w:szCs w:val="22"/>
          <w:lang w:eastAsia="en-US"/>
        </w:rPr>
        <w:t>муниципального</w:t>
      </w:r>
      <w:proofErr w:type="gramEnd"/>
      <w:r w:rsidRPr="00A0368E">
        <w:rPr>
          <w:rFonts w:eastAsia="Calibri"/>
          <w:sz w:val="22"/>
          <w:szCs w:val="22"/>
          <w:lang w:eastAsia="en-US"/>
        </w:rPr>
        <w:t xml:space="preserve"> образования «Урманаевское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A0368E">
        <w:rPr>
          <w:rFonts w:eastAsia="Calibri"/>
          <w:sz w:val="22"/>
          <w:szCs w:val="22"/>
          <w:lang w:eastAsia="en-US"/>
        </w:rPr>
        <w:t>требования</w:t>
      </w:r>
      <w:proofErr w:type="gramEnd"/>
      <w:r w:rsidRPr="00A0368E">
        <w:rPr>
          <w:rFonts w:eastAsia="Calibri"/>
          <w:sz w:val="22"/>
          <w:szCs w:val="22"/>
          <w:lang w:eastAsia="en-US"/>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Порядок осуществления государственного строительного надзора устанавливается Правительством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A0368E">
        <w:rPr>
          <w:rFonts w:eastAsia="Calibri"/>
          <w:sz w:val="22"/>
          <w:szCs w:val="22"/>
          <w:lang w:eastAsia="en-US"/>
        </w:rPr>
        <w:t>строительства</w:t>
      </w:r>
      <w:proofErr w:type="gramEnd"/>
      <w:r w:rsidRPr="00A0368E">
        <w:rPr>
          <w:rFonts w:eastAsia="Calibri"/>
          <w:sz w:val="22"/>
          <w:szCs w:val="22"/>
          <w:lang w:eastAsia="en-US"/>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A0368E">
        <w:rPr>
          <w:rFonts w:eastAsia="Calibri"/>
          <w:sz w:val="22"/>
          <w:szCs w:val="22"/>
          <w:lang w:eastAsia="en-US"/>
        </w:rPr>
        <w:t xml:space="preserve"> По результатам проведения </w:t>
      </w:r>
      <w:proofErr w:type="gramStart"/>
      <w:r w:rsidRPr="00A0368E">
        <w:rPr>
          <w:rFonts w:eastAsia="Calibri"/>
          <w:sz w:val="22"/>
          <w:szCs w:val="22"/>
          <w:lang w:eastAsia="en-US"/>
        </w:rPr>
        <w:t>контроля за</w:t>
      </w:r>
      <w:proofErr w:type="gramEnd"/>
      <w:r w:rsidRPr="00A0368E">
        <w:rPr>
          <w:rFonts w:eastAsia="Calibri"/>
          <w:sz w:val="22"/>
          <w:szCs w:val="22"/>
          <w:lang w:eastAsia="en-US"/>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A0368E">
        <w:rPr>
          <w:rFonts w:eastAsia="Calibri"/>
          <w:sz w:val="22"/>
          <w:szCs w:val="22"/>
          <w:lang w:eastAsia="en-US"/>
        </w:rPr>
        <w:t>контроля за</w:t>
      </w:r>
      <w:proofErr w:type="gramEnd"/>
      <w:r w:rsidRPr="00A0368E">
        <w:rPr>
          <w:rFonts w:eastAsia="Calibri"/>
          <w:sz w:val="22"/>
          <w:szCs w:val="22"/>
          <w:lang w:eastAsia="en-US"/>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A0368E">
        <w:rPr>
          <w:rFonts w:eastAsia="Calibri"/>
          <w:sz w:val="22"/>
          <w:szCs w:val="22"/>
          <w:lang w:eastAsia="en-US"/>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rsidRPr="00A0368E">
        <w:rPr>
          <w:rFonts w:eastAsia="Calibri"/>
          <w:sz w:val="22"/>
          <w:szCs w:val="22"/>
          <w:lang w:eastAsia="en-US"/>
        </w:rPr>
        <w:lastRenderedPageBreak/>
        <w:t>инженерно-технического обеспечения, должен быть проведен повторно с составлением соответствующих актов.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Замечания застройщика, технического заказчика, лица, ответственного за эксплуатацию здания, сооружения,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proofErr w:type="gramEnd"/>
      <w:r w:rsidRPr="00A0368E">
        <w:rPr>
          <w:rFonts w:eastAsia="Calibri"/>
          <w:sz w:val="22"/>
          <w:szCs w:val="22"/>
          <w:lang w:eastAsia="en-US"/>
        </w:rPr>
        <w:t>,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Порядок проведения строительного контроля может устанавливаться нормативными правовыми актами Российской Федерации</w:t>
      </w:r>
      <w:proofErr w:type="gramStart"/>
      <w:r w:rsidRPr="00A0368E">
        <w:rPr>
          <w:rFonts w:eastAsia="Calibri"/>
          <w:sz w:val="22"/>
          <w:szCs w:val="22"/>
          <w:lang w:eastAsia="en-US"/>
        </w:rPr>
        <w:t>.».</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1.7. Статью 29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«Статья 29. Приемка объекта и выдача разрешения на ввод объекта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Приемка объекта осуществляется в соответствии с законодательством.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2. </w:t>
      </w:r>
      <w:proofErr w:type="gramStart"/>
      <w:r w:rsidRPr="00A0368E">
        <w:rPr>
          <w:rFonts w:eastAsia="Calibri"/>
          <w:sz w:val="22"/>
          <w:szCs w:val="22"/>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A0368E">
        <w:rPr>
          <w:rFonts w:eastAsia="Calibri"/>
          <w:sz w:val="22"/>
          <w:szCs w:val="22"/>
          <w:lang w:eastAsia="en-US"/>
        </w:rPr>
        <w:t xml:space="preserve"> земельным и иным законодательством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Для ввода объекта в эксплуатацию застройщик обращается в Исполнительный комитет,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 правоустанавливающие документы на земельный </w:t>
      </w:r>
      <w:proofErr w:type="gramStart"/>
      <w:r w:rsidRPr="00A0368E">
        <w:rPr>
          <w:rFonts w:eastAsia="Calibri"/>
          <w:sz w:val="22"/>
          <w:szCs w:val="22"/>
          <w:lang w:eastAsia="en-US"/>
        </w:rPr>
        <w:t>участок</w:t>
      </w:r>
      <w:proofErr w:type="gramEnd"/>
      <w:r w:rsidRPr="00A0368E">
        <w:rPr>
          <w:rFonts w:eastAsia="Calibri"/>
          <w:sz w:val="22"/>
          <w:szCs w:val="22"/>
          <w:lang w:eastAsia="en-US"/>
        </w:rPr>
        <w:t xml:space="preserve"> в том числе соглашение об установлении сервитута, решение об установлении публичного сервитута;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0368E">
        <w:rPr>
          <w:rFonts w:eastAsia="Calibri"/>
          <w:sz w:val="22"/>
          <w:szCs w:val="22"/>
          <w:lang w:eastAsia="en-US"/>
        </w:rPr>
        <w:t xml:space="preserve"> образование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разрешение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0368E">
        <w:rPr>
          <w:rFonts w:eastAsia="Calibri"/>
          <w:sz w:val="22"/>
          <w:szCs w:val="22"/>
          <w:lang w:eastAsia="en-US"/>
        </w:rPr>
        <w:t xml:space="preserve"> осуществления строительного контроля на основании договора); </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  </w:t>
      </w:r>
      <w:proofErr w:type="gramStart"/>
      <w:r w:rsidRPr="00A0368E">
        <w:rPr>
          <w:rFonts w:eastAsia="Calibri"/>
          <w:sz w:val="22"/>
          <w:szCs w:val="22"/>
          <w:lang w:eastAsia="en-US"/>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A0368E">
        <w:rPr>
          <w:rFonts w:eastAsia="Calibri"/>
          <w:sz w:val="22"/>
          <w:szCs w:val="22"/>
          <w:lang w:eastAsia="en-US"/>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w:t>
      </w:r>
      <w:proofErr w:type="gramEnd"/>
      <w:r w:rsidRPr="00A0368E">
        <w:rPr>
          <w:rFonts w:eastAsia="Calibri"/>
          <w:sz w:val="22"/>
          <w:szCs w:val="22"/>
          <w:lang w:eastAsia="en-US"/>
        </w:rPr>
        <w:t xml:space="preserve"> 7 статьи 54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9) документ, подтверждающий заключение </w:t>
      </w:r>
      <w:proofErr w:type="gramStart"/>
      <w:r w:rsidRPr="00A0368E">
        <w:rPr>
          <w:rFonts w:eastAsia="Calibri"/>
          <w:sz w:val="22"/>
          <w:szCs w:val="22"/>
          <w:lang w:eastAsia="en-US"/>
        </w:rPr>
        <w:t>договора обязательного страхования гражданской ответственности владельца опасного объекта</w:t>
      </w:r>
      <w:proofErr w:type="gramEnd"/>
      <w:r w:rsidRPr="00A0368E">
        <w:rPr>
          <w:rFonts w:eastAsia="Calibri"/>
          <w:sz w:val="22"/>
          <w:szCs w:val="22"/>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10) технический план объекта капитального строительства, подготовленный в соответствии с Федеральным законом.</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Документы (их копии или сведения, содержащиеся в них), указанные в пунктах 1, 2, 3 и 8 части 3 настоящей статьи, запрашивается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A0368E">
        <w:rPr>
          <w:rFonts w:eastAsia="Calibri"/>
          <w:sz w:val="22"/>
          <w:szCs w:val="22"/>
          <w:lang w:eastAsia="en-US"/>
        </w:rPr>
        <w:t>Если документы, указанные в части 3 настоящей статьи,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4. </w:t>
      </w:r>
      <w:proofErr w:type="gramStart"/>
      <w:r w:rsidRPr="00A0368E">
        <w:rPr>
          <w:rFonts w:eastAsia="Calibri"/>
          <w:sz w:val="22"/>
          <w:szCs w:val="22"/>
          <w:lang w:eastAsia="en-US"/>
        </w:rPr>
        <w:t>Исполнительный комитет,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A0368E">
        <w:rPr>
          <w:rFonts w:eastAsia="Calibri"/>
          <w:sz w:val="22"/>
          <w:szCs w:val="22"/>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5. Основанием для отказа в выдаче разрешения на ввод объекта в эксплуатацию является: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отсутствие документов, указанных в части 3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0368E">
        <w:rPr>
          <w:rFonts w:eastAsia="Calibri"/>
          <w:sz w:val="22"/>
          <w:szCs w:val="22"/>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3) несоответствие объекта капитального строительства требованиям, установленным в разрешении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lastRenderedPageBreak/>
        <w:t>4) несоответствие параметров построенного, реконструированного объекта капитального строительства проектной документации;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A0368E">
        <w:rPr>
          <w:rFonts w:eastAsia="Calibri"/>
          <w:sz w:val="22"/>
          <w:szCs w:val="22"/>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6. Отказ в выдаче разрешения на ввод объекта в эксплуатацию может быть оспорен в судебном порядке.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7. </w:t>
      </w:r>
      <w:proofErr w:type="gramStart"/>
      <w:r w:rsidRPr="00A0368E">
        <w:rPr>
          <w:rFonts w:eastAsia="Calibri"/>
          <w:sz w:val="22"/>
          <w:szCs w:val="22"/>
          <w:lang w:eastAsia="en-US"/>
        </w:rPr>
        <w:t>Разрешение на ввод объекта в эксплуатацию (за исключением линейного объекта) выдается застройщику в случае, если в Исполнительный комитет,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Исполнительный комитет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государственных информационных системах обеспечения градостроительной деятельности орган местного самоуправления муниципального района сведений, документов, материалов, указанных в пунктах 3,   9 - 9.2, 11 и</w:t>
      </w:r>
      <w:proofErr w:type="gramEnd"/>
      <w:r w:rsidRPr="00A0368E">
        <w:rPr>
          <w:rFonts w:eastAsia="Calibri"/>
          <w:sz w:val="22"/>
          <w:szCs w:val="22"/>
          <w:lang w:eastAsia="en-US"/>
        </w:rPr>
        <w:t xml:space="preserve"> 12 части 5 статьи 56 Градостроительного кодекса Российской Федерации.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0368E">
        <w:rPr>
          <w:rFonts w:eastAsia="Calibri"/>
          <w:sz w:val="22"/>
          <w:szCs w:val="22"/>
          <w:lang w:eastAsia="en-US"/>
        </w:rPr>
        <w:t>изменений</w:t>
      </w:r>
      <w:proofErr w:type="gramEnd"/>
      <w:r w:rsidRPr="00A0368E">
        <w:rPr>
          <w:rFonts w:eastAsia="Calibri"/>
          <w:sz w:val="22"/>
          <w:szCs w:val="22"/>
          <w:lang w:eastAsia="en-US"/>
        </w:rPr>
        <w:t xml:space="preserve"> в документы государственного учета реконструированного объекта капитального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0368E">
        <w:rPr>
          <w:rFonts w:eastAsia="Calibri"/>
          <w:sz w:val="22"/>
          <w:szCs w:val="22"/>
          <w:lang w:eastAsia="en-US"/>
        </w:rPr>
        <w:t>Состав таких сведений должен соответствовать установленным в соответствии с Федеральным законом требованиям к составу сведений в графической и текстовой частях технического плана.</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10. В течение трех рабочих дней со дня выдачи разрешения на ввод объекта в эксплуатацию Исполнительный комитет, выдавший такое разрешение,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Исполнительный комитет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w:t>
      </w:r>
      <w:proofErr w:type="gramEnd"/>
      <w:r w:rsidRPr="00A0368E">
        <w:rPr>
          <w:rFonts w:eastAsia="Calibri"/>
          <w:sz w:val="22"/>
          <w:szCs w:val="22"/>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11.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12. </w:t>
      </w:r>
      <w:proofErr w:type="gramStart"/>
      <w:r w:rsidRPr="00A0368E">
        <w:rPr>
          <w:rFonts w:eastAsia="Calibri"/>
          <w:sz w:val="22"/>
          <w:szCs w:val="22"/>
          <w:lang w:eastAsia="en-US"/>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Исполнительный комитет,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A0368E">
        <w:rPr>
          <w:rFonts w:eastAsia="Calibri"/>
          <w:sz w:val="22"/>
          <w:szCs w:val="22"/>
          <w:lang w:eastAsia="en-US"/>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w:t>
      </w:r>
      <w:r w:rsidRPr="00A0368E">
        <w:rPr>
          <w:rFonts w:eastAsia="Calibri"/>
          <w:sz w:val="22"/>
          <w:szCs w:val="22"/>
          <w:lang w:eastAsia="en-US"/>
        </w:rPr>
        <w:lastRenderedPageBreak/>
        <w:t xml:space="preserve">садового дома (далее - уведомление об окончании строительства). </w:t>
      </w:r>
      <w:proofErr w:type="gramStart"/>
      <w:r w:rsidRPr="00A0368E">
        <w:rPr>
          <w:rFonts w:eastAsia="Calibri"/>
          <w:sz w:val="22"/>
          <w:szCs w:val="22"/>
          <w:lang w:eastAsia="en-US"/>
        </w:rPr>
        <w:t>Уведомление об окончании строительства должно содержать сведения, предусмотренные пунктами 1 - 5, 7 и 8 части 1 статьи 27.1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w:t>
      </w:r>
      <w:proofErr w:type="gramEnd"/>
      <w:r w:rsidRPr="00A0368E">
        <w:rPr>
          <w:rFonts w:eastAsia="Calibri"/>
          <w:sz w:val="22"/>
          <w:szCs w:val="22"/>
          <w:lang w:eastAsia="en-US"/>
        </w:rPr>
        <w:t xml:space="preserve"> К уведомлению об окончании строительства прилагаются:</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документы, предусмотренные пунктами 2 и 3 части 2 статьи 27.1;</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технический план объекта индивидуального жилищного строительства или садового дома;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0368E">
        <w:rPr>
          <w:rFonts w:eastAsia="Calibri"/>
          <w:sz w:val="22"/>
          <w:szCs w:val="22"/>
          <w:lang w:eastAsia="en-US"/>
        </w:rPr>
        <w:t>со</w:t>
      </w:r>
      <w:proofErr w:type="gramEnd"/>
      <w:r w:rsidRPr="00A0368E">
        <w:rPr>
          <w:rFonts w:eastAsia="Calibri"/>
          <w:sz w:val="22"/>
          <w:szCs w:val="22"/>
          <w:lang w:eastAsia="en-US"/>
        </w:rPr>
        <w:t xml:space="preserve"> множественностью лиц на стороне арендатора.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13. </w:t>
      </w:r>
      <w:proofErr w:type="gramStart"/>
      <w:r w:rsidRPr="00A0368E">
        <w:rPr>
          <w:rFonts w:eastAsia="Calibri"/>
          <w:sz w:val="22"/>
          <w:szCs w:val="22"/>
          <w:lang w:eastAsia="en-US"/>
        </w:rPr>
        <w:t>В случае отсутствия в уведомлении об окончании строительства сведений, предусмотренных абзацем первым части 12 настоящей статьи, или отсутствия документов, прилагаемых к нему и предусмотренных пунктами 1 - 3 части 12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4 статьи 27.1), Исполнительный комитет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w:t>
      </w:r>
      <w:proofErr w:type="gramEnd"/>
      <w:r w:rsidRPr="00A0368E">
        <w:rPr>
          <w:rFonts w:eastAsia="Calibri"/>
          <w:sz w:val="22"/>
          <w:szCs w:val="22"/>
          <w:lang w:eastAsia="en-US"/>
        </w:rPr>
        <w:t xml:space="preserve"> документы без рассмотрения с указанием причин возврата. В этом случае уведомление об окончании строительства считается ненаправленным.</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14. Исполнительный комитет в течение семи рабочих дней со дня поступления уведомления об окончании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A0368E">
        <w:rPr>
          <w:rFonts w:eastAsia="Calibri"/>
          <w:sz w:val="22"/>
          <w:szCs w:val="22"/>
          <w:lang w:eastAsia="en-US"/>
        </w:rPr>
        <w:t xml:space="preserve"> </w:t>
      </w:r>
      <w:proofErr w:type="gramStart"/>
      <w:r w:rsidRPr="00A0368E">
        <w:rPr>
          <w:rFonts w:eastAsia="Calibri"/>
          <w:sz w:val="22"/>
          <w:szCs w:val="22"/>
          <w:lang w:eastAsia="en-US"/>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A0368E">
        <w:rPr>
          <w:rFonts w:eastAsia="Calibri"/>
          <w:sz w:val="22"/>
          <w:szCs w:val="22"/>
          <w:lang w:eastAsia="en-US"/>
        </w:rPr>
        <w:t xml:space="preserve"> дату поступления уведомления о планируемом строительстве). В случае</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0368E">
        <w:rPr>
          <w:rFonts w:eastAsia="Calibri"/>
          <w:sz w:val="22"/>
          <w:szCs w:val="22"/>
          <w:lang w:eastAsia="en-US"/>
        </w:rPr>
        <w:t>действующим</w:t>
      </w:r>
      <w:proofErr w:type="gramEnd"/>
      <w:r w:rsidRPr="00A0368E">
        <w:rPr>
          <w:rFonts w:eastAsia="Calibri"/>
          <w:sz w:val="22"/>
          <w:szCs w:val="22"/>
          <w:lang w:eastAsia="en-US"/>
        </w:rPr>
        <w:t xml:space="preserve"> на дату поступления уведомления об окончании строительства;</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0368E">
        <w:rPr>
          <w:rFonts w:eastAsia="Calibri"/>
          <w:sz w:val="22"/>
          <w:szCs w:val="22"/>
          <w:lang w:eastAsia="en-US"/>
        </w:rPr>
        <w:t xml:space="preserve"> и такой объект капитального строительства не введен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 xml:space="preserve">4)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w:t>
      </w:r>
      <w:r w:rsidRPr="00A0368E">
        <w:rPr>
          <w:rFonts w:eastAsia="Calibri"/>
          <w:sz w:val="22"/>
          <w:szCs w:val="22"/>
          <w:lang w:eastAsia="en-US"/>
        </w:rPr>
        <w:lastRenderedPageBreak/>
        <w:t xml:space="preserve">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15. </w:t>
      </w:r>
      <w:proofErr w:type="gramStart"/>
      <w:r w:rsidRPr="00A0368E">
        <w:rPr>
          <w:rFonts w:eastAsia="Calibri"/>
          <w:sz w:val="22"/>
          <w:szCs w:val="22"/>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14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0368E">
        <w:rPr>
          <w:rFonts w:eastAsia="Calibri"/>
          <w:sz w:val="22"/>
          <w:szCs w:val="22"/>
          <w:lang w:eastAsia="en-US"/>
        </w:rPr>
        <w:t>, и такой объект капитального строительства не введен в эксплуатацию.</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14 настоящей статьи, Исполнительным комитетом в орган регистрации прав, а также:</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части 15 настоящей статьи;</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2 или 3 части 15 настоящей статьи</w:t>
      </w:r>
      <w:proofErr w:type="gramStart"/>
      <w:r w:rsidRPr="00A0368E">
        <w:rPr>
          <w:rFonts w:eastAsia="Calibri"/>
          <w:sz w:val="22"/>
          <w:szCs w:val="22"/>
          <w:lang w:eastAsia="en-US"/>
        </w:rPr>
        <w:t>.».</w:t>
      </w:r>
      <w:proofErr w:type="gramEnd"/>
    </w:p>
    <w:p w:rsidR="00033355" w:rsidRPr="00A0368E" w:rsidRDefault="00033355" w:rsidP="00033355">
      <w:pPr>
        <w:widowControl/>
        <w:autoSpaceDE/>
        <w:autoSpaceDN/>
        <w:adjustRightInd/>
        <w:ind w:firstLine="709"/>
        <w:jc w:val="both"/>
        <w:rPr>
          <w:rFonts w:eastAsia="Calibri"/>
          <w:sz w:val="10"/>
          <w:szCs w:val="10"/>
          <w:lang w:eastAsia="en-US"/>
        </w:rPr>
      </w:pP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1.8. Пункт 8 статьи 30 после слов «технических регламентов</w:t>
      </w:r>
      <w:proofErr w:type="gramStart"/>
      <w:r w:rsidRPr="00A0368E">
        <w:rPr>
          <w:rFonts w:eastAsia="Calibri"/>
          <w:sz w:val="22"/>
          <w:szCs w:val="22"/>
          <w:lang w:eastAsia="en-US"/>
        </w:rPr>
        <w:t>,»</w:t>
      </w:r>
      <w:proofErr w:type="gramEnd"/>
      <w:r w:rsidRPr="00A0368E">
        <w:rPr>
          <w:rFonts w:eastAsia="Calibri"/>
          <w:sz w:val="22"/>
          <w:szCs w:val="22"/>
          <w:lang w:eastAsia="en-US"/>
        </w:rPr>
        <w:t xml:space="preserve"> дополнить словами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33355" w:rsidRPr="00A0368E" w:rsidRDefault="00033355" w:rsidP="00033355">
      <w:pPr>
        <w:widowControl/>
        <w:autoSpaceDE/>
        <w:autoSpaceDN/>
        <w:adjustRightInd/>
        <w:ind w:firstLine="709"/>
        <w:jc w:val="both"/>
        <w:rPr>
          <w:rFonts w:eastAsia="Calibri"/>
          <w:sz w:val="10"/>
          <w:szCs w:val="10"/>
          <w:lang w:eastAsia="en-US"/>
        </w:rPr>
      </w:pP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1.9. В статье 35:</w:t>
      </w: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внести изменения в градостроительные регламенты для территориальной зоны застройки индивидуальной жилой застройки Ж</w:t>
      </w:r>
      <w:proofErr w:type="gramStart"/>
      <w:r w:rsidRPr="00A0368E">
        <w:rPr>
          <w:rFonts w:eastAsia="Calibri"/>
          <w:sz w:val="22"/>
          <w:szCs w:val="22"/>
          <w:lang w:eastAsia="en-US"/>
        </w:rPr>
        <w:t>1</w:t>
      </w:r>
      <w:proofErr w:type="gramEnd"/>
      <w:r w:rsidRPr="00A0368E">
        <w:rPr>
          <w:rFonts w:eastAsia="Calibri"/>
          <w:sz w:val="22"/>
          <w:szCs w:val="22"/>
          <w:lang w:eastAsia="en-US"/>
        </w:rPr>
        <w:t xml:space="preserve"> в части установления максимальных предельных размеров земельных участков применительно к основным разрешенным видам использования недвижимости – 5000 кв.м.</w:t>
      </w:r>
    </w:p>
    <w:p w:rsidR="00033355" w:rsidRPr="00A0368E" w:rsidRDefault="00033355" w:rsidP="00033355">
      <w:pPr>
        <w:widowControl/>
        <w:autoSpaceDE/>
        <w:autoSpaceDN/>
        <w:adjustRightInd/>
        <w:ind w:firstLine="709"/>
        <w:jc w:val="both"/>
        <w:rPr>
          <w:rFonts w:eastAsia="Calibri"/>
          <w:sz w:val="10"/>
          <w:szCs w:val="10"/>
          <w:lang w:eastAsia="en-US"/>
        </w:rPr>
      </w:pPr>
    </w:p>
    <w:p w:rsidR="00033355"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1.10. Абзацы шесть, семь пункта 11 статьи 36 изложить в следующей редакции:</w:t>
      </w:r>
    </w:p>
    <w:p w:rsidR="00033355" w:rsidRPr="00A0368E" w:rsidRDefault="00033355" w:rsidP="00033355">
      <w:pPr>
        <w:widowControl/>
        <w:autoSpaceDE/>
        <w:autoSpaceDN/>
        <w:adjustRightInd/>
        <w:ind w:firstLine="709"/>
        <w:jc w:val="both"/>
        <w:rPr>
          <w:rFonts w:eastAsia="Calibri"/>
          <w:sz w:val="22"/>
          <w:szCs w:val="22"/>
          <w:lang w:eastAsia="en-US"/>
        </w:rPr>
      </w:pPr>
      <w:proofErr w:type="gramStart"/>
      <w:r w:rsidRPr="00A0368E">
        <w:rPr>
          <w:rFonts w:eastAsia="Calibri"/>
          <w:sz w:val="22"/>
          <w:szCs w:val="22"/>
          <w:lang w:eastAsia="en-US"/>
        </w:rPr>
        <w:t>«Согласно ст.25 ФЗ "О недрах"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w:t>
      </w:r>
      <w:proofErr w:type="gramEnd"/>
      <w:r w:rsidRPr="00A0368E">
        <w:rPr>
          <w:rFonts w:eastAsia="Calibri"/>
          <w:sz w:val="22"/>
          <w:szCs w:val="22"/>
          <w:lang w:eastAsia="en-US"/>
        </w:rPr>
        <w:t xml:space="preserve"> полезных ископаемых или доказанности экономической целесообразности застройки.</w:t>
      </w:r>
    </w:p>
    <w:p w:rsidR="00B45902" w:rsidRPr="00A0368E" w:rsidRDefault="00033355"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Самовольная застройка земельных участков, указанных в части второй ст. 25 ФЗ «О недрах» прекращается без возмещения произведенных затрат и затрат по рекультивации территории и демонтажу возведенных объектов</w:t>
      </w:r>
      <w:proofErr w:type="gramStart"/>
      <w:r w:rsidRPr="00A0368E">
        <w:rPr>
          <w:rFonts w:eastAsia="Calibri"/>
          <w:sz w:val="22"/>
          <w:szCs w:val="22"/>
          <w:lang w:eastAsia="en-US"/>
        </w:rPr>
        <w:t>.».</w:t>
      </w:r>
      <w:proofErr w:type="gramEnd"/>
    </w:p>
    <w:bookmarkEnd w:id="0"/>
    <w:p w:rsidR="00B45902" w:rsidRPr="00A0368E" w:rsidRDefault="00B45902" w:rsidP="00033355">
      <w:pPr>
        <w:widowControl/>
        <w:autoSpaceDE/>
        <w:autoSpaceDN/>
        <w:adjustRightInd/>
        <w:ind w:firstLine="709"/>
        <w:jc w:val="both"/>
        <w:rPr>
          <w:rFonts w:eastAsia="Calibri"/>
          <w:sz w:val="22"/>
          <w:szCs w:val="22"/>
          <w:lang w:eastAsia="en-US"/>
        </w:rPr>
      </w:pPr>
      <w:r w:rsidRPr="00A0368E">
        <w:rPr>
          <w:rFonts w:eastAsia="Calibri"/>
          <w:sz w:val="22"/>
          <w:szCs w:val="22"/>
          <w:lang w:eastAsia="en-US"/>
        </w:rPr>
        <w:t xml:space="preserve">2. Обнародовать настоящее решение путем размещения на «Официальном портале правовой информации Республики Татарстан» по веб-адресу: http://pravo.tatarstan.ru и на официальном сайте Азнакаевского муниципального района в информационно-телекоммуникационной сети Интернет по веб-адресу: </w:t>
      </w:r>
      <w:hyperlink r:id="rId8" w:history="1">
        <w:r w:rsidRPr="00A0368E">
          <w:rPr>
            <w:rFonts w:eastAsia="Calibri"/>
            <w:color w:val="0000FF"/>
            <w:sz w:val="22"/>
            <w:szCs w:val="22"/>
            <w:u w:val="single"/>
            <w:lang w:eastAsia="en-US"/>
          </w:rPr>
          <w:t>http://aznakayevo.tatarstan.ru</w:t>
        </w:r>
      </w:hyperlink>
      <w:r w:rsidRPr="00A0368E">
        <w:rPr>
          <w:rFonts w:eastAsia="Calibri"/>
          <w:sz w:val="22"/>
          <w:szCs w:val="22"/>
          <w:lang w:eastAsia="en-US"/>
        </w:rPr>
        <w:t>.</w:t>
      </w:r>
    </w:p>
    <w:p w:rsidR="00A932E0" w:rsidRPr="00A0368E" w:rsidRDefault="00A932E0" w:rsidP="00033355">
      <w:pPr>
        <w:widowControl/>
        <w:autoSpaceDE/>
        <w:autoSpaceDN/>
        <w:adjustRightInd/>
        <w:ind w:firstLine="709"/>
        <w:jc w:val="both"/>
        <w:rPr>
          <w:rFonts w:eastAsia="Calibri"/>
          <w:sz w:val="22"/>
          <w:szCs w:val="22"/>
          <w:lang w:eastAsia="en-US"/>
        </w:rPr>
      </w:pPr>
    </w:p>
    <w:p w:rsidR="00B45902" w:rsidRPr="00A0368E" w:rsidRDefault="00B45902" w:rsidP="00B45902">
      <w:pPr>
        <w:widowControl/>
        <w:autoSpaceDE/>
        <w:autoSpaceDN/>
        <w:adjustRightInd/>
        <w:ind w:firstLine="708"/>
        <w:jc w:val="both"/>
        <w:rPr>
          <w:rFonts w:eastAsia="Calibri"/>
          <w:sz w:val="22"/>
          <w:szCs w:val="22"/>
          <w:lang w:eastAsia="en-US"/>
        </w:rPr>
      </w:pPr>
      <w:r w:rsidRPr="00A0368E">
        <w:rPr>
          <w:rFonts w:eastAsia="Calibri"/>
          <w:sz w:val="22"/>
          <w:szCs w:val="22"/>
          <w:lang w:eastAsia="en-US"/>
        </w:rPr>
        <w:t xml:space="preserve">3. </w:t>
      </w:r>
      <w:proofErr w:type="gramStart"/>
      <w:r w:rsidRPr="00A0368E">
        <w:rPr>
          <w:rFonts w:eastAsia="Calibri"/>
          <w:sz w:val="22"/>
          <w:szCs w:val="22"/>
          <w:lang w:eastAsia="en-US"/>
        </w:rPr>
        <w:t>Контроль за</w:t>
      </w:r>
      <w:proofErr w:type="gramEnd"/>
      <w:r w:rsidRPr="00A0368E">
        <w:rPr>
          <w:rFonts w:eastAsia="Calibri"/>
          <w:sz w:val="22"/>
          <w:szCs w:val="22"/>
          <w:lang w:eastAsia="en-US"/>
        </w:rPr>
        <w:t xml:space="preserve"> исполнением настоящего решения возложить на постоянную комиссию по жилищно-коммунальному хозяйству, благоустройству, экологии и земельным вопросам </w:t>
      </w:r>
      <w:r w:rsidR="00537DA5" w:rsidRPr="00A0368E">
        <w:rPr>
          <w:rFonts w:eastAsia="Calibri"/>
          <w:sz w:val="22"/>
          <w:szCs w:val="22"/>
          <w:lang w:eastAsia="en-US"/>
        </w:rPr>
        <w:t>Урманаевского</w:t>
      </w:r>
      <w:r w:rsidRPr="00A0368E">
        <w:rPr>
          <w:rFonts w:eastAsia="Calibri"/>
          <w:sz w:val="22"/>
          <w:szCs w:val="22"/>
          <w:lang w:eastAsia="en-US"/>
        </w:rPr>
        <w:t xml:space="preserve"> Совета сельского поселения Азнакаевского муниципального района Республики Татарстан.</w:t>
      </w:r>
    </w:p>
    <w:p w:rsidR="00B45902" w:rsidRPr="00A0368E" w:rsidRDefault="00B45902" w:rsidP="00B45902">
      <w:pPr>
        <w:widowControl/>
        <w:autoSpaceDE/>
        <w:autoSpaceDN/>
        <w:adjustRightInd/>
        <w:ind w:firstLine="708"/>
        <w:jc w:val="both"/>
        <w:rPr>
          <w:rFonts w:eastAsia="Calibri"/>
          <w:sz w:val="22"/>
          <w:szCs w:val="22"/>
          <w:lang w:eastAsia="en-US"/>
        </w:rPr>
      </w:pPr>
    </w:p>
    <w:p w:rsidR="00B45902" w:rsidRDefault="00B45902" w:rsidP="00B45902">
      <w:pPr>
        <w:widowControl/>
        <w:autoSpaceDE/>
        <w:autoSpaceDN/>
        <w:adjustRightInd/>
        <w:ind w:firstLine="708"/>
        <w:jc w:val="both"/>
        <w:rPr>
          <w:rFonts w:eastAsia="Calibri"/>
          <w:sz w:val="22"/>
          <w:szCs w:val="22"/>
          <w:lang w:eastAsia="en-US"/>
        </w:rPr>
      </w:pPr>
    </w:p>
    <w:p w:rsidR="00A0368E" w:rsidRPr="00A0368E" w:rsidRDefault="00A0368E" w:rsidP="00B45902">
      <w:pPr>
        <w:widowControl/>
        <w:autoSpaceDE/>
        <w:autoSpaceDN/>
        <w:adjustRightInd/>
        <w:ind w:firstLine="708"/>
        <w:jc w:val="both"/>
        <w:rPr>
          <w:rFonts w:eastAsia="Calibri"/>
          <w:sz w:val="22"/>
          <w:szCs w:val="22"/>
          <w:lang w:eastAsia="en-US"/>
        </w:rPr>
      </w:pPr>
    </w:p>
    <w:p w:rsidR="00B45902" w:rsidRPr="00A0368E" w:rsidRDefault="00B45902" w:rsidP="00A0368E">
      <w:pPr>
        <w:widowControl/>
        <w:autoSpaceDE/>
        <w:autoSpaceDN/>
        <w:adjustRightInd/>
        <w:ind w:firstLine="708"/>
        <w:jc w:val="both"/>
        <w:rPr>
          <w:color w:val="000000"/>
          <w:spacing w:val="-16"/>
          <w:sz w:val="22"/>
          <w:szCs w:val="22"/>
        </w:rPr>
      </w:pPr>
      <w:r w:rsidRPr="00A0368E">
        <w:rPr>
          <w:rFonts w:eastAsia="Calibri"/>
          <w:sz w:val="22"/>
          <w:szCs w:val="22"/>
          <w:lang w:eastAsia="en-US"/>
        </w:rPr>
        <w:t>Председатель</w:t>
      </w:r>
      <w:r w:rsidR="00537DA5" w:rsidRPr="00A0368E">
        <w:rPr>
          <w:rFonts w:eastAsia="Calibri"/>
          <w:sz w:val="22"/>
          <w:szCs w:val="22"/>
          <w:lang w:eastAsia="en-US"/>
        </w:rPr>
        <w:t xml:space="preserve">:                                     </w:t>
      </w:r>
      <w:r w:rsidR="0005760B" w:rsidRPr="00A0368E">
        <w:rPr>
          <w:rFonts w:eastAsia="Calibri"/>
          <w:sz w:val="22"/>
          <w:szCs w:val="22"/>
          <w:lang w:eastAsia="en-US"/>
        </w:rPr>
        <w:t xml:space="preserve">                   </w:t>
      </w:r>
      <w:r w:rsidR="00537DA5" w:rsidRPr="00A0368E">
        <w:rPr>
          <w:rFonts w:eastAsia="Calibri"/>
          <w:sz w:val="22"/>
          <w:szCs w:val="22"/>
          <w:lang w:eastAsia="en-US"/>
        </w:rPr>
        <w:t xml:space="preserve">       </w:t>
      </w:r>
      <w:r w:rsidR="00A0368E">
        <w:rPr>
          <w:rFonts w:eastAsia="Calibri"/>
          <w:sz w:val="22"/>
          <w:szCs w:val="22"/>
          <w:lang w:eastAsia="en-US"/>
        </w:rPr>
        <w:t xml:space="preserve">                               </w:t>
      </w:r>
      <w:r w:rsidR="00537DA5" w:rsidRPr="00A0368E">
        <w:rPr>
          <w:rFonts w:eastAsia="Calibri"/>
          <w:sz w:val="22"/>
          <w:szCs w:val="22"/>
          <w:lang w:eastAsia="en-US"/>
        </w:rPr>
        <w:t xml:space="preserve">     </w:t>
      </w:r>
      <w:proofErr w:type="spellStart"/>
      <w:r w:rsidR="00537DA5" w:rsidRPr="00A0368E">
        <w:rPr>
          <w:rFonts w:eastAsia="Calibri"/>
          <w:sz w:val="22"/>
          <w:szCs w:val="22"/>
          <w:lang w:eastAsia="en-US"/>
        </w:rPr>
        <w:t>А.И.Закиров</w:t>
      </w:r>
      <w:proofErr w:type="spellEnd"/>
    </w:p>
    <w:sectPr w:rsidR="00B45902" w:rsidRPr="00A0368E" w:rsidSect="00A0368E">
      <w:headerReference w:type="default" r:id="rId9"/>
      <w:type w:val="continuous"/>
      <w:pgSz w:w="11909" w:h="16834"/>
      <w:pgMar w:top="284" w:right="285" w:bottom="284" w:left="1134" w:header="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CE" w:rsidRDefault="00B914CE" w:rsidP="00B92829">
      <w:r>
        <w:separator/>
      </w:r>
    </w:p>
  </w:endnote>
  <w:endnote w:type="continuationSeparator" w:id="0">
    <w:p w:rsidR="00B914CE" w:rsidRDefault="00B914CE" w:rsidP="00B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CE" w:rsidRDefault="00B914CE" w:rsidP="00B92829">
      <w:r>
        <w:separator/>
      </w:r>
    </w:p>
  </w:footnote>
  <w:footnote w:type="continuationSeparator" w:id="0">
    <w:p w:rsidR="00B914CE" w:rsidRDefault="00B914CE" w:rsidP="00B9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29" w:rsidRPr="00B92829" w:rsidRDefault="00B92829" w:rsidP="00B92829">
    <w:pPr>
      <w:pStyle w:val="a7"/>
      <w:tabs>
        <w:tab w:val="clear" w:pos="4677"/>
        <w:tab w:val="clear" w:pos="9355"/>
        <w:tab w:val="left" w:pos="39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6"/>
    <w:rsid w:val="000249C3"/>
    <w:rsid w:val="00033355"/>
    <w:rsid w:val="0005760B"/>
    <w:rsid w:val="00065659"/>
    <w:rsid w:val="00067ED7"/>
    <w:rsid w:val="000A4F09"/>
    <w:rsid w:val="000A730D"/>
    <w:rsid w:val="000A75AC"/>
    <w:rsid w:val="000D2B41"/>
    <w:rsid w:val="000E62C8"/>
    <w:rsid w:val="00170D07"/>
    <w:rsid w:val="001A3F74"/>
    <w:rsid w:val="001B437B"/>
    <w:rsid w:val="001D437A"/>
    <w:rsid w:val="002123B0"/>
    <w:rsid w:val="002317D9"/>
    <w:rsid w:val="0025351E"/>
    <w:rsid w:val="002672E6"/>
    <w:rsid w:val="00282106"/>
    <w:rsid w:val="002A6A25"/>
    <w:rsid w:val="002B194D"/>
    <w:rsid w:val="002B3C34"/>
    <w:rsid w:val="002D4D4B"/>
    <w:rsid w:val="002D6D71"/>
    <w:rsid w:val="00320E89"/>
    <w:rsid w:val="00323BA7"/>
    <w:rsid w:val="0032449C"/>
    <w:rsid w:val="00331BC1"/>
    <w:rsid w:val="00331FA3"/>
    <w:rsid w:val="00351068"/>
    <w:rsid w:val="00355D36"/>
    <w:rsid w:val="00366D7C"/>
    <w:rsid w:val="003708AA"/>
    <w:rsid w:val="003C3616"/>
    <w:rsid w:val="003D52BF"/>
    <w:rsid w:val="0040022F"/>
    <w:rsid w:val="00403035"/>
    <w:rsid w:val="00413F2C"/>
    <w:rsid w:val="00421D34"/>
    <w:rsid w:val="0043029E"/>
    <w:rsid w:val="004312E1"/>
    <w:rsid w:val="004652CD"/>
    <w:rsid w:val="0047688E"/>
    <w:rsid w:val="00485F43"/>
    <w:rsid w:val="00494238"/>
    <w:rsid w:val="00497A4E"/>
    <w:rsid w:val="004B00F7"/>
    <w:rsid w:val="004C1606"/>
    <w:rsid w:val="004C1780"/>
    <w:rsid w:val="004D2918"/>
    <w:rsid w:val="004D6539"/>
    <w:rsid w:val="004E07FA"/>
    <w:rsid w:val="004E0D8F"/>
    <w:rsid w:val="004E6CCC"/>
    <w:rsid w:val="00503682"/>
    <w:rsid w:val="005203DD"/>
    <w:rsid w:val="005365D3"/>
    <w:rsid w:val="00537DA5"/>
    <w:rsid w:val="00547812"/>
    <w:rsid w:val="00564BF2"/>
    <w:rsid w:val="005728AE"/>
    <w:rsid w:val="00575799"/>
    <w:rsid w:val="00590534"/>
    <w:rsid w:val="005934F2"/>
    <w:rsid w:val="005A38E4"/>
    <w:rsid w:val="005A44F5"/>
    <w:rsid w:val="005C2E21"/>
    <w:rsid w:val="005C5EBC"/>
    <w:rsid w:val="005F3D4F"/>
    <w:rsid w:val="005F52F2"/>
    <w:rsid w:val="005F726D"/>
    <w:rsid w:val="00601076"/>
    <w:rsid w:val="00620C56"/>
    <w:rsid w:val="00626432"/>
    <w:rsid w:val="00646E51"/>
    <w:rsid w:val="0066275F"/>
    <w:rsid w:val="00696FC9"/>
    <w:rsid w:val="006A30BF"/>
    <w:rsid w:val="006A6B48"/>
    <w:rsid w:val="006B6CA3"/>
    <w:rsid w:val="006E2FE9"/>
    <w:rsid w:val="006F4176"/>
    <w:rsid w:val="00703F21"/>
    <w:rsid w:val="0072239A"/>
    <w:rsid w:val="007229E3"/>
    <w:rsid w:val="00726DB7"/>
    <w:rsid w:val="00751AFA"/>
    <w:rsid w:val="00766CA8"/>
    <w:rsid w:val="00791FE7"/>
    <w:rsid w:val="007B419F"/>
    <w:rsid w:val="007D23DC"/>
    <w:rsid w:val="007E767C"/>
    <w:rsid w:val="007E799F"/>
    <w:rsid w:val="007E7CD9"/>
    <w:rsid w:val="008419E5"/>
    <w:rsid w:val="00867996"/>
    <w:rsid w:val="00880324"/>
    <w:rsid w:val="00880DA8"/>
    <w:rsid w:val="008856FC"/>
    <w:rsid w:val="008A6C15"/>
    <w:rsid w:val="008B2323"/>
    <w:rsid w:val="00904F63"/>
    <w:rsid w:val="00912D92"/>
    <w:rsid w:val="009220F7"/>
    <w:rsid w:val="00950877"/>
    <w:rsid w:val="009535D0"/>
    <w:rsid w:val="009713FB"/>
    <w:rsid w:val="009735D3"/>
    <w:rsid w:val="009825A1"/>
    <w:rsid w:val="0098454B"/>
    <w:rsid w:val="00987481"/>
    <w:rsid w:val="009960C3"/>
    <w:rsid w:val="009A6F29"/>
    <w:rsid w:val="009B2CFA"/>
    <w:rsid w:val="009F09BC"/>
    <w:rsid w:val="00A0368E"/>
    <w:rsid w:val="00A10556"/>
    <w:rsid w:val="00A17497"/>
    <w:rsid w:val="00A206B4"/>
    <w:rsid w:val="00A209B3"/>
    <w:rsid w:val="00A244E8"/>
    <w:rsid w:val="00A26197"/>
    <w:rsid w:val="00A41954"/>
    <w:rsid w:val="00A932E0"/>
    <w:rsid w:val="00AC1AFC"/>
    <w:rsid w:val="00AD7223"/>
    <w:rsid w:val="00AF7427"/>
    <w:rsid w:val="00B12BFD"/>
    <w:rsid w:val="00B240BD"/>
    <w:rsid w:val="00B320A5"/>
    <w:rsid w:val="00B45902"/>
    <w:rsid w:val="00B47E8E"/>
    <w:rsid w:val="00B62E12"/>
    <w:rsid w:val="00B6462F"/>
    <w:rsid w:val="00B72825"/>
    <w:rsid w:val="00B914CE"/>
    <w:rsid w:val="00B926EA"/>
    <w:rsid w:val="00B92829"/>
    <w:rsid w:val="00C10ED4"/>
    <w:rsid w:val="00C268B4"/>
    <w:rsid w:val="00C340B3"/>
    <w:rsid w:val="00C52FF4"/>
    <w:rsid w:val="00C71577"/>
    <w:rsid w:val="00C7224D"/>
    <w:rsid w:val="00C80C8A"/>
    <w:rsid w:val="00CD1646"/>
    <w:rsid w:val="00CF2A16"/>
    <w:rsid w:val="00D035DA"/>
    <w:rsid w:val="00D03E0F"/>
    <w:rsid w:val="00D065E6"/>
    <w:rsid w:val="00D16AB1"/>
    <w:rsid w:val="00D43BCF"/>
    <w:rsid w:val="00D52F7A"/>
    <w:rsid w:val="00D806BA"/>
    <w:rsid w:val="00D80D06"/>
    <w:rsid w:val="00D86179"/>
    <w:rsid w:val="00DA65BB"/>
    <w:rsid w:val="00DB0E67"/>
    <w:rsid w:val="00DB3F54"/>
    <w:rsid w:val="00DE0BD6"/>
    <w:rsid w:val="00E020F7"/>
    <w:rsid w:val="00E05EE6"/>
    <w:rsid w:val="00E14D30"/>
    <w:rsid w:val="00E229D8"/>
    <w:rsid w:val="00E23160"/>
    <w:rsid w:val="00E5331C"/>
    <w:rsid w:val="00E560F2"/>
    <w:rsid w:val="00E71E60"/>
    <w:rsid w:val="00ED2F4E"/>
    <w:rsid w:val="00ED61AC"/>
    <w:rsid w:val="00EE0869"/>
    <w:rsid w:val="00EE618D"/>
    <w:rsid w:val="00F004DD"/>
    <w:rsid w:val="00F33535"/>
    <w:rsid w:val="00F46B44"/>
    <w:rsid w:val="00F57AE5"/>
    <w:rsid w:val="00F71F28"/>
    <w:rsid w:val="00F874EF"/>
    <w:rsid w:val="00F968A4"/>
    <w:rsid w:val="00FB3DFA"/>
    <w:rsid w:val="00FD59D3"/>
    <w:rsid w:val="00FE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header"/>
    <w:basedOn w:val="a"/>
    <w:link w:val="a8"/>
    <w:uiPriority w:val="99"/>
    <w:unhideWhenUsed/>
    <w:rsid w:val="00B92829"/>
    <w:pPr>
      <w:tabs>
        <w:tab w:val="center" w:pos="4677"/>
        <w:tab w:val="right" w:pos="9355"/>
      </w:tabs>
    </w:pPr>
  </w:style>
  <w:style w:type="character" w:customStyle="1" w:styleId="a8">
    <w:name w:val="Верхний колонтитул Знак"/>
    <w:basedOn w:val="a0"/>
    <w:link w:val="a7"/>
    <w:uiPriority w:val="99"/>
    <w:rsid w:val="00B92829"/>
    <w:rPr>
      <w:rFonts w:ascii="Times New Roman" w:hAnsi="Times New Roman"/>
    </w:rPr>
  </w:style>
  <w:style w:type="paragraph" w:styleId="a9">
    <w:name w:val="footer"/>
    <w:basedOn w:val="a"/>
    <w:link w:val="aa"/>
    <w:uiPriority w:val="99"/>
    <w:unhideWhenUsed/>
    <w:rsid w:val="00B92829"/>
    <w:pPr>
      <w:tabs>
        <w:tab w:val="center" w:pos="4677"/>
        <w:tab w:val="right" w:pos="9355"/>
      </w:tabs>
    </w:pPr>
  </w:style>
  <w:style w:type="character" w:customStyle="1" w:styleId="aa">
    <w:name w:val="Нижний колонтитул Знак"/>
    <w:basedOn w:val="a0"/>
    <w:link w:val="a9"/>
    <w:uiPriority w:val="99"/>
    <w:rsid w:val="00B9282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header"/>
    <w:basedOn w:val="a"/>
    <w:link w:val="a8"/>
    <w:uiPriority w:val="99"/>
    <w:unhideWhenUsed/>
    <w:rsid w:val="00B92829"/>
    <w:pPr>
      <w:tabs>
        <w:tab w:val="center" w:pos="4677"/>
        <w:tab w:val="right" w:pos="9355"/>
      </w:tabs>
    </w:pPr>
  </w:style>
  <w:style w:type="character" w:customStyle="1" w:styleId="a8">
    <w:name w:val="Верхний колонтитул Знак"/>
    <w:basedOn w:val="a0"/>
    <w:link w:val="a7"/>
    <w:uiPriority w:val="99"/>
    <w:rsid w:val="00B92829"/>
    <w:rPr>
      <w:rFonts w:ascii="Times New Roman" w:hAnsi="Times New Roman"/>
    </w:rPr>
  </w:style>
  <w:style w:type="paragraph" w:styleId="a9">
    <w:name w:val="footer"/>
    <w:basedOn w:val="a"/>
    <w:link w:val="aa"/>
    <w:uiPriority w:val="99"/>
    <w:unhideWhenUsed/>
    <w:rsid w:val="00B92829"/>
    <w:pPr>
      <w:tabs>
        <w:tab w:val="center" w:pos="4677"/>
        <w:tab w:val="right" w:pos="9355"/>
      </w:tabs>
    </w:pPr>
  </w:style>
  <w:style w:type="character" w:customStyle="1" w:styleId="aa">
    <w:name w:val="Нижний колонтитул Знак"/>
    <w:basedOn w:val="a0"/>
    <w:link w:val="a9"/>
    <w:uiPriority w:val="99"/>
    <w:rsid w:val="00B928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nakayevo.tatarsta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B3F6-6065-4661-B78A-B1A585E0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15265</Words>
  <Characters>87014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БЛАНК  ГЛАВЫ</vt:lpstr>
    </vt:vector>
  </TitlesOfParts>
  <Company/>
  <LinksUpToDate>false</LinksUpToDate>
  <CharactersWithSpaces>102075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dc:title>
  <dc:creator>Admin</dc:creator>
  <cp:lastModifiedBy>user</cp:lastModifiedBy>
  <cp:revision>10</cp:revision>
  <cp:lastPrinted>2019-05-17T06:50:00Z</cp:lastPrinted>
  <dcterms:created xsi:type="dcterms:W3CDTF">2018-12-29T14:13:00Z</dcterms:created>
  <dcterms:modified xsi:type="dcterms:W3CDTF">2019-05-17T08:24:00Z</dcterms:modified>
</cp:coreProperties>
</file>