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261" w:rsidRDefault="00060261" w:rsidP="003B3830">
      <w:pPr>
        <w:jc w:val="center"/>
        <w:rPr>
          <w:b/>
          <w:sz w:val="28"/>
          <w:szCs w:val="28"/>
        </w:rPr>
      </w:pPr>
    </w:p>
    <w:p w:rsidR="00953922" w:rsidRPr="00953922" w:rsidRDefault="00953922" w:rsidP="003B3830">
      <w:pPr>
        <w:jc w:val="center"/>
        <w:rPr>
          <w:b/>
          <w:sz w:val="28"/>
          <w:szCs w:val="28"/>
        </w:rPr>
      </w:pPr>
    </w:p>
    <w:p w:rsidR="003B3830" w:rsidRPr="00953922" w:rsidRDefault="003B3830" w:rsidP="003B3830">
      <w:pPr>
        <w:jc w:val="center"/>
        <w:rPr>
          <w:b/>
          <w:sz w:val="28"/>
          <w:szCs w:val="28"/>
        </w:rPr>
      </w:pPr>
      <w:r w:rsidRPr="00953922">
        <w:rPr>
          <w:b/>
          <w:sz w:val="28"/>
          <w:szCs w:val="28"/>
        </w:rPr>
        <w:t>РЕШЕНИЕ</w:t>
      </w:r>
    </w:p>
    <w:p w:rsidR="003B3830" w:rsidRPr="00953922" w:rsidRDefault="003B3830" w:rsidP="003B3830">
      <w:pPr>
        <w:jc w:val="center"/>
        <w:rPr>
          <w:b/>
          <w:sz w:val="28"/>
          <w:szCs w:val="28"/>
        </w:rPr>
      </w:pPr>
      <w:r w:rsidRPr="00953922">
        <w:rPr>
          <w:b/>
          <w:sz w:val="28"/>
          <w:szCs w:val="28"/>
        </w:rPr>
        <w:t>Азнакаевского районного Совета Республики Татарстан</w:t>
      </w:r>
    </w:p>
    <w:p w:rsidR="00953922" w:rsidRDefault="00953922" w:rsidP="00953922">
      <w:pPr>
        <w:jc w:val="both"/>
        <w:rPr>
          <w:b/>
          <w:sz w:val="28"/>
          <w:szCs w:val="28"/>
        </w:rPr>
      </w:pPr>
    </w:p>
    <w:p w:rsidR="00953922" w:rsidRDefault="00953922" w:rsidP="00953922">
      <w:pPr>
        <w:jc w:val="both"/>
        <w:rPr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79"/>
      </w:tblGrid>
      <w:tr w:rsidR="00953922" w:rsidTr="00953922">
        <w:tc>
          <w:tcPr>
            <w:tcW w:w="3379" w:type="dxa"/>
          </w:tcPr>
          <w:p w:rsidR="00953922" w:rsidRDefault="00953922" w:rsidP="00953922">
            <w:pPr>
              <w:jc w:val="both"/>
              <w:rPr>
                <w:b/>
                <w:sz w:val="28"/>
                <w:szCs w:val="28"/>
              </w:rPr>
            </w:pPr>
            <w:r w:rsidRPr="00953922">
              <w:rPr>
                <w:sz w:val="28"/>
                <w:szCs w:val="28"/>
              </w:rPr>
              <w:t>г. Азнакаево</w:t>
            </w:r>
          </w:p>
        </w:tc>
        <w:tc>
          <w:tcPr>
            <w:tcW w:w="3379" w:type="dxa"/>
          </w:tcPr>
          <w:p w:rsidR="00953922" w:rsidRDefault="00953922" w:rsidP="00953922">
            <w:pPr>
              <w:jc w:val="center"/>
              <w:rPr>
                <w:b/>
                <w:sz w:val="28"/>
                <w:szCs w:val="28"/>
              </w:rPr>
            </w:pPr>
            <w:r w:rsidRPr="00953922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89-15</w:t>
            </w:r>
          </w:p>
        </w:tc>
        <w:tc>
          <w:tcPr>
            <w:tcW w:w="3379" w:type="dxa"/>
          </w:tcPr>
          <w:p w:rsidR="00953922" w:rsidRDefault="00953922" w:rsidP="00953922">
            <w:pPr>
              <w:jc w:val="right"/>
              <w:rPr>
                <w:b/>
                <w:sz w:val="28"/>
                <w:szCs w:val="28"/>
              </w:rPr>
            </w:pPr>
            <w:r w:rsidRPr="00953922">
              <w:rPr>
                <w:sz w:val="28"/>
                <w:szCs w:val="28"/>
              </w:rPr>
              <w:t>от «</w:t>
            </w:r>
            <w:r>
              <w:rPr>
                <w:sz w:val="28"/>
                <w:szCs w:val="28"/>
              </w:rPr>
              <w:t>02</w:t>
            </w:r>
            <w:r w:rsidRPr="0095392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февраля </w:t>
            </w:r>
            <w:r w:rsidRPr="00953922">
              <w:rPr>
                <w:sz w:val="28"/>
                <w:szCs w:val="28"/>
              </w:rPr>
              <w:t>2017 года</w:t>
            </w:r>
          </w:p>
        </w:tc>
      </w:tr>
    </w:tbl>
    <w:p w:rsidR="003B3830" w:rsidRPr="00953922" w:rsidRDefault="003343A5" w:rsidP="00953922">
      <w:pPr>
        <w:jc w:val="both"/>
        <w:rPr>
          <w:b/>
          <w:sz w:val="28"/>
          <w:szCs w:val="28"/>
        </w:rPr>
      </w:pPr>
      <w:r w:rsidRPr="00953922">
        <w:rPr>
          <w:b/>
          <w:sz w:val="28"/>
          <w:szCs w:val="28"/>
        </w:rPr>
        <w:t xml:space="preserve"> </w:t>
      </w:r>
    </w:p>
    <w:p w:rsidR="003B3830" w:rsidRPr="00953922" w:rsidRDefault="003B3830" w:rsidP="003B3830">
      <w:pPr>
        <w:pStyle w:val="ConsPlusTitle"/>
        <w:widowControl/>
        <w:jc w:val="center"/>
        <w:rPr>
          <w:sz w:val="28"/>
          <w:szCs w:val="28"/>
        </w:rPr>
      </w:pPr>
    </w:p>
    <w:p w:rsidR="003B3830" w:rsidRPr="00953922" w:rsidRDefault="003B3830" w:rsidP="003343A5">
      <w:pPr>
        <w:pStyle w:val="ConsPlusTitle"/>
        <w:widowControl/>
        <w:ind w:right="2693"/>
        <w:jc w:val="both"/>
        <w:rPr>
          <w:b w:val="0"/>
          <w:sz w:val="28"/>
          <w:szCs w:val="28"/>
        </w:rPr>
      </w:pPr>
      <w:proofErr w:type="gramStart"/>
      <w:r w:rsidRPr="00953922">
        <w:rPr>
          <w:b w:val="0"/>
          <w:sz w:val="28"/>
          <w:szCs w:val="28"/>
        </w:rPr>
        <w:t xml:space="preserve">О </w:t>
      </w:r>
      <w:r w:rsidR="00981159" w:rsidRPr="00953922">
        <w:rPr>
          <w:b w:val="0"/>
          <w:sz w:val="28"/>
          <w:szCs w:val="28"/>
        </w:rPr>
        <w:t xml:space="preserve">внесении изменений в </w:t>
      </w:r>
      <w:r w:rsidR="0053198B" w:rsidRPr="00953922">
        <w:rPr>
          <w:b w:val="0"/>
          <w:sz w:val="28"/>
          <w:szCs w:val="28"/>
        </w:rPr>
        <w:t>Положение о порядке и условиях оплаты труда депутатов, членов выборных органов местного самоуправления, выборных должностных лиц местного самоуправления, осуществляющих свои полномочия на постоянной основе, председателя Контрольно-счетной палаты, муниципальных служащих</w:t>
      </w:r>
      <w:r w:rsidR="003343A5" w:rsidRPr="00953922">
        <w:rPr>
          <w:b w:val="0"/>
          <w:sz w:val="28"/>
          <w:szCs w:val="28"/>
        </w:rPr>
        <w:t xml:space="preserve"> Азнакаевского муниципального района, утвержденное </w:t>
      </w:r>
      <w:r w:rsidRPr="00953922">
        <w:rPr>
          <w:b w:val="0"/>
          <w:sz w:val="28"/>
          <w:szCs w:val="28"/>
        </w:rPr>
        <w:t>решение</w:t>
      </w:r>
      <w:r w:rsidR="003343A5" w:rsidRPr="00953922">
        <w:rPr>
          <w:b w:val="0"/>
          <w:sz w:val="28"/>
          <w:szCs w:val="28"/>
        </w:rPr>
        <w:t>м</w:t>
      </w:r>
      <w:r w:rsidRPr="00953922">
        <w:rPr>
          <w:b w:val="0"/>
          <w:sz w:val="28"/>
          <w:szCs w:val="28"/>
        </w:rPr>
        <w:t xml:space="preserve"> Азнакаевского районного Совета Республики Татарстан от 28.04.2012 №140-20 «О порядке и условиях оплаты труда депутатов, членов выборных  органов местного самоуправления, выборных должностных</w:t>
      </w:r>
      <w:proofErr w:type="gramEnd"/>
      <w:r w:rsidRPr="00953922">
        <w:rPr>
          <w:b w:val="0"/>
          <w:sz w:val="28"/>
          <w:szCs w:val="28"/>
        </w:rPr>
        <w:t xml:space="preserve"> лиц местного самоуправления, осуществляющих свои полномочия на постоянной основе, муниципальных служащих, работников муниципальных учреждений Азнакаевского муниципального района Республики Татарстан» (в редакции решений от 12.07.2012 №165-22,от 31.10.2012 №188-26, </w:t>
      </w:r>
      <w:r w:rsidR="003B0F75" w:rsidRPr="00953922">
        <w:rPr>
          <w:b w:val="0"/>
          <w:sz w:val="28"/>
          <w:szCs w:val="28"/>
        </w:rPr>
        <w:t xml:space="preserve">от </w:t>
      </w:r>
      <w:r w:rsidRPr="00953922">
        <w:rPr>
          <w:b w:val="0"/>
          <w:sz w:val="28"/>
          <w:szCs w:val="28"/>
        </w:rPr>
        <w:t>23.08.2013 №249-36, от 19.12.2013 №282-39</w:t>
      </w:r>
      <w:r w:rsidR="00E63879" w:rsidRPr="00953922">
        <w:rPr>
          <w:b w:val="0"/>
          <w:sz w:val="28"/>
          <w:szCs w:val="28"/>
        </w:rPr>
        <w:t>, от 18.08.2016</w:t>
      </w:r>
      <w:r w:rsidR="00EE0A02" w:rsidRPr="00953922">
        <w:rPr>
          <w:b w:val="0"/>
          <w:sz w:val="28"/>
          <w:szCs w:val="28"/>
        </w:rPr>
        <w:t xml:space="preserve"> №61-9</w:t>
      </w:r>
      <w:r w:rsidRPr="00953922">
        <w:rPr>
          <w:b w:val="0"/>
          <w:sz w:val="28"/>
          <w:szCs w:val="28"/>
        </w:rPr>
        <w:t xml:space="preserve">) </w:t>
      </w:r>
    </w:p>
    <w:p w:rsidR="003B3830" w:rsidRDefault="003B3830" w:rsidP="003B38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3922" w:rsidRPr="00953922" w:rsidRDefault="00953922" w:rsidP="003B38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3830" w:rsidRPr="00953922" w:rsidRDefault="003B3830" w:rsidP="0095392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3922">
        <w:rPr>
          <w:rFonts w:ascii="Times New Roman" w:hAnsi="Times New Roman" w:cs="Times New Roman"/>
          <w:sz w:val="28"/>
          <w:szCs w:val="28"/>
        </w:rPr>
        <w:t>В соответствии со ст. 2 Федерального закона от 30 декабря 2015 года №446-ФЗ "О внесении изменений в статьи 2.1 и 19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Федерации", от 2 марта 2007 года №25-ФЗ «О муниципальной службе в Российской Федерации»</w:t>
      </w:r>
      <w:r w:rsidR="001B0A23" w:rsidRPr="00953922">
        <w:rPr>
          <w:rFonts w:ascii="Times New Roman" w:hAnsi="Times New Roman" w:cs="Times New Roman"/>
          <w:sz w:val="28"/>
          <w:szCs w:val="28"/>
        </w:rPr>
        <w:t>, стать</w:t>
      </w:r>
      <w:r w:rsidR="00953B62" w:rsidRPr="00953922">
        <w:rPr>
          <w:rFonts w:ascii="Times New Roman" w:hAnsi="Times New Roman" w:cs="Times New Roman"/>
          <w:sz w:val="28"/>
          <w:szCs w:val="28"/>
        </w:rPr>
        <w:t>ей</w:t>
      </w:r>
      <w:r w:rsidR="001B0A23" w:rsidRPr="00953922">
        <w:rPr>
          <w:rFonts w:ascii="Times New Roman" w:hAnsi="Times New Roman" w:cs="Times New Roman"/>
          <w:sz w:val="28"/>
          <w:szCs w:val="28"/>
        </w:rPr>
        <w:t xml:space="preserve"> 40 Федерального закона </w:t>
      </w:r>
      <w:r w:rsidR="00953B62" w:rsidRPr="00953922">
        <w:rPr>
          <w:rFonts w:ascii="Times New Roman" w:hAnsi="Times New Roman" w:cs="Times New Roman"/>
          <w:sz w:val="28"/>
          <w:szCs w:val="28"/>
        </w:rPr>
        <w:t xml:space="preserve">от 06.10.2003 №131 </w:t>
      </w:r>
      <w:r w:rsidR="001B0A23" w:rsidRPr="00953922">
        <w:rPr>
          <w:rFonts w:ascii="Times New Roman" w:hAnsi="Times New Roman" w:cs="Times New Roman"/>
          <w:sz w:val="28"/>
          <w:szCs w:val="28"/>
        </w:rPr>
        <w:t>«Об общих принципах организации</w:t>
      </w:r>
      <w:proofErr w:type="gramEnd"/>
      <w:r w:rsidR="001B0A23" w:rsidRPr="00953922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</w:t>
      </w:r>
      <w:r w:rsidRPr="00953922">
        <w:rPr>
          <w:rFonts w:ascii="Times New Roman" w:hAnsi="Times New Roman" w:cs="Times New Roman"/>
          <w:sz w:val="28"/>
          <w:szCs w:val="28"/>
        </w:rPr>
        <w:t xml:space="preserve">, </w:t>
      </w:r>
      <w:r w:rsidR="00914C3E" w:rsidRPr="00953922">
        <w:rPr>
          <w:rFonts w:ascii="Times New Roman" w:hAnsi="Times New Roman" w:cs="Times New Roman"/>
          <w:sz w:val="28"/>
          <w:szCs w:val="28"/>
        </w:rPr>
        <w:t xml:space="preserve"> </w:t>
      </w:r>
      <w:r w:rsidR="00953B62" w:rsidRPr="00953922">
        <w:rPr>
          <w:rFonts w:ascii="Times New Roman" w:hAnsi="Times New Roman" w:cs="Times New Roman"/>
          <w:sz w:val="28"/>
          <w:szCs w:val="28"/>
        </w:rPr>
        <w:t>Кодекс</w:t>
      </w:r>
      <w:r w:rsidR="00914C3E" w:rsidRPr="00953922">
        <w:rPr>
          <w:rFonts w:ascii="Times New Roman" w:hAnsi="Times New Roman" w:cs="Times New Roman"/>
          <w:sz w:val="28"/>
          <w:szCs w:val="28"/>
        </w:rPr>
        <w:t>ом</w:t>
      </w:r>
      <w:r w:rsidR="00953B62" w:rsidRPr="00953922">
        <w:rPr>
          <w:rFonts w:ascii="Times New Roman" w:hAnsi="Times New Roman" w:cs="Times New Roman"/>
          <w:sz w:val="28"/>
          <w:szCs w:val="28"/>
        </w:rPr>
        <w:t xml:space="preserve"> Республики Татарстан о муниципальной службе</w:t>
      </w:r>
      <w:r w:rsidR="002773B2" w:rsidRPr="00953922">
        <w:rPr>
          <w:rFonts w:ascii="Times New Roman" w:hAnsi="Times New Roman" w:cs="Times New Roman"/>
          <w:sz w:val="28"/>
          <w:szCs w:val="28"/>
        </w:rPr>
        <w:t xml:space="preserve"> </w:t>
      </w:r>
      <w:r w:rsidR="00953B62" w:rsidRPr="00953922">
        <w:rPr>
          <w:rFonts w:ascii="Times New Roman" w:hAnsi="Times New Roman" w:cs="Times New Roman"/>
          <w:sz w:val="28"/>
          <w:szCs w:val="28"/>
        </w:rPr>
        <w:t xml:space="preserve">от 25.06.2013 </w:t>
      </w:r>
      <w:r w:rsidR="002773B2" w:rsidRPr="00953922">
        <w:rPr>
          <w:rFonts w:ascii="Times New Roman" w:hAnsi="Times New Roman" w:cs="Times New Roman"/>
          <w:sz w:val="28"/>
          <w:szCs w:val="28"/>
        </w:rPr>
        <w:t>№</w:t>
      </w:r>
      <w:r w:rsidR="00953B62" w:rsidRPr="00953922">
        <w:rPr>
          <w:rFonts w:ascii="Times New Roman" w:hAnsi="Times New Roman" w:cs="Times New Roman"/>
          <w:sz w:val="28"/>
          <w:szCs w:val="28"/>
        </w:rPr>
        <w:t xml:space="preserve">50-ЗРТ </w:t>
      </w:r>
    </w:p>
    <w:p w:rsidR="003B3830" w:rsidRPr="00953922" w:rsidRDefault="003B3830" w:rsidP="00953922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953922">
        <w:rPr>
          <w:sz w:val="28"/>
          <w:szCs w:val="28"/>
        </w:rPr>
        <w:t>Азнакаевский районный Совет</w:t>
      </w:r>
      <w:r w:rsidRPr="00953922">
        <w:rPr>
          <w:b/>
          <w:sz w:val="28"/>
          <w:szCs w:val="28"/>
        </w:rPr>
        <w:t xml:space="preserve"> </w:t>
      </w:r>
      <w:r w:rsidRPr="00953922">
        <w:rPr>
          <w:sz w:val="28"/>
          <w:szCs w:val="28"/>
        </w:rPr>
        <w:t xml:space="preserve">Республики Татарстан </w:t>
      </w:r>
      <w:r w:rsidRPr="00953922">
        <w:rPr>
          <w:b/>
          <w:sz w:val="28"/>
          <w:szCs w:val="28"/>
        </w:rPr>
        <w:t>решил:</w:t>
      </w:r>
    </w:p>
    <w:p w:rsidR="003101AD" w:rsidRPr="00953922" w:rsidRDefault="003B3830" w:rsidP="0095392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53922">
        <w:rPr>
          <w:sz w:val="28"/>
          <w:szCs w:val="28"/>
        </w:rPr>
        <w:t xml:space="preserve">1. </w:t>
      </w:r>
      <w:proofErr w:type="gramStart"/>
      <w:r w:rsidR="003101AD" w:rsidRPr="00953922">
        <w:rPr>
          <w:sz w:val="28"/>
          <w:szCs w:val="28"/>
        </w:rPr>
        <w:t xml:space="preserve">Внести </w:t>
      </w:r>
      <w:r w:rsidR="003343A5" w:rsidRPr="00953922">
        <w:rPr>
          <w:sz w:val="28"/>
          <w:szCs w:val="28"/>
        </w:rPr>
        <w:t xml:space="preserve">в Положение о порядке и условиях оплаты труда депутатов, членов выборных органов местного самоуправления, выборных должностных лиц местного самоуправления, осуществляющих свои полномочия на постоянной основе, председателя Контрольно-счетной палаты, муниципальных служащих </w:t>
      </w:r>
      <w:r w:rsidR="003343A5" w:rsidRPr="00953922">
        <w:rPr>
          <w:sz w:val="28"/>
          <w:szCs w:val="28"/>
        </w:rPr>
        <w:lastRenderedPageBreak/>
        <w:t xml:space="preserve">Азнакаевского муниципального района, утвержденное решением </w:t>
      </w:r>
      <w:r w:rsidR="003101AD" w:rsidRPr="00953922">
        <w:rPr>
          <w:sz w:val="28"/>
          <w:szCs w:val="28"/>
        </w:rPr>
        <w:t>Азнакаевского районного Совета Республики Татарстан от 28.04.2012 №140-20 «О порядке и условиях оплаты труда депутатов, членов выборных  органов местного самоуправления, выборных должностных лиц местного</w:t>
      </w:r>
      <w:proofErr w:type="gramEnd"/>
      <w:r w:rsidR="003101AD" w:rsidRPr="00953922">
        <w:rPr>
          <w:sz w:val="28"/>
          <w:szCs w:val="28"/>
        </w:rPr>
        <w:t xml:space="preserve"> самоуправления, осуществляющих свои полномочия на постоянной основе, муниципальных служащих, работников муниципальных учреждений Азнакаевского муниципального района Республики Татарстан» (в редакции решений от 12.07.2012 №165-22,от 31.10.2012 №188-26, 23.08.2013 №249-36, от 19.12.2013 №282-39</w:t>
      </w:r>
      <w:r w:rsidR="00C739D0" w:rsidRPr="00953922">
        <w:rPr>
          <w:sz w:val="28"/>
          <w:szCs w:val="28"/>
        </w:rPr>
        <w:t>, от 18.08.2016 №61-9</w:t>
      </w:r>
      <w:r w:rsidR="003101AD" w:rsidRPr="00953922">
        <w:rPr>
          <w:sz w:val="28"/>
          <w:szCs w:val="28"/>
        </w:rPr>
        <w:t>)</w:t>
      </w:r>
      <w:r w:rsidR="00461CE1" w:rsidRPr="00953922">
        <w:rPr>
          <w:sz w:val="28"/>
          <w:szCs w:val="28"/>
        </w:rPr>
        <w:t>,</w:t>
      </w:r>
      <w:r w:rsidR="003101AD" w:rsidRPr="00953922">
        <w:rPr>
          <w:sz w:val="28"/>
          <w:szCs w:val="28"/>
        </w:rPr>
        <w:t xml:space="preserve"> следующие изменения:</w:t>
      </w:r>
    </w:p>
    <w:p w:rsidR="008D6ADC" w:rsidRPr="00953922" w:rsidRDefault="005B3066" w:rsidP="0095392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53922">
        <w:rPr>
          <w:sz w:val="28"/>
          <w:szCs w:val="28"/>
        </w:rPr>
        <w:t>1.1.</w:t>
      </w:r>
      <w:r w:rsidR="005E257F" w:rsidRPr="00953922">
        <w:rPr>
          <w:sz w:val="28"/>
          <w:szCs w:val="28"/>
        </w:rPr>
        <w:t xml:space="preserve"> </w:t>
      </w:r>
      <w:r w:rsidR="00461CE1" w:rsidRPr="00953922">
        <w:rPr>
          <w:sz w:val="28"/>
          <w:szCs w:val="28"/>
        </w:rPr>
        <w:t>А</w:t>
      </w:r>
      <w:r w:rsidR="005B7579" w:rsidRPr="00953922">
        <w:rPr>
          <w:sz w:val="28"/>
          <w:szCs w:val="28"/>
        </w:rPr>
        <w:t xml:space="preserve">бзац </w:t>
      </w:r>
      <w:r w:rsidR="00461CE1" w:rsidRPr="00953922">
        <w:rPr>
          <w:sz w:val="28"/>
          <w:szCs w:val="28"/>
        </w:rPr>
        <w:t>седьмой</w:t>
      </w:r>
      <w:r w:rsidR="005B7579" w:rsidRPr="00953922">
        <w:rPr>
          <w:sz w:val="28"/>
          <w:szCs w:val="28"/>
        </w:rPr>
        <w:t xml:space="preserve"> пункта </w:t>
      </w:r>
      <w:r w:rsidR="005E257F" w:rsidRPr="00953922">
        <w:rPr>
          <w:sz w:val="28"/>
          <w:szCs w:val="28"/>
        </w:rPr>
        <w:t>2.</w:t>
      </w:r>
      <w:r w:rsidRPr="00953922">
        <w:rPr>
          <w:sz w:val="28"/>
          <w:szCs w:val="28"/>
        </w:rPr>
        <w:t xml:space="preserve">7. </w:t>
      </w:r>
      <w:r w:rsidR="00461CE1" w:rsidRPr="00953922">
        <w:rPr>
          <w:sz w:val="28"/>
          <w:szCs w:val="28"/>
        </w:rPr>
        <w:t xml:space="preserve">изложить </w:t>
      </w:r>
      <w:r w:rsidR="008D6ADC" w:rsidRPr="00953922">
        <w:rPr>
          <w:sz w:val="28"/>
          <w:szCs w:val="28"/>
        </w:rPr>
        <w:t>в следующей редакции:</w:t>
      </w:r>
    </w:p>
    <w:p w:rsidR="005E257F" w:rsidRPr="00953922" w:rsidRDefault="008D6ADC" w:rsidP="0095392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53922">
        <w:rPr>
          <w:sz w:val="28"/>
          <w:szCs w:val="28"/>
        </w:rPr>
        <w:t>«Председателю Контрольно-счетной палаты Азнакаевского муниципального района помимо ежемесячного денежного возн</w:t>
      </w:r>
      <w:r w:rsidR="00DE54FC" w:rsidRPr="00953922">
        <w:rPr>
          <w:sz w:val="28"/>
          <w:szCs w:val="28"/>
        </w:rPr>
        <w:t>а</w:t>
      </w:r>
      <w:r w:rsidRPr="00953922">
        <w:rPr>
          <w:sz w:val="28"/>
          <w:szCs w:val="28"/>
        </w:rPr>
        <w:t xml:space="preserve">граждения и  единовременной выплаты при </w:t>
      </w:r>
      <w:r w:rsidR="00A51921" w:rsidRPr="00953922">
        <w:rPr>
          <w:sz w:val="28"/>
          <w:szCs w:val="28"/>
        </w:rPr>
        <w:t>предоставлении ежегодного оплачиваемого  отпуска могут дополнительно выплачиваться ежемесячное денежное поощрение</w:t>
      </w:r>
      <w:r w:rsidR="00461CE1" w:rsidRPr="00953922">
        <w:rPr>
          <w:sz w:val="28"/>
          <w:szCs w:val="28"/>
        </w:rPr>
        <w:t>,</w:t>
      </w:r>
      <w:r w:rsidR="00A51921" w:rsidRPr="00953922">
        <w:rPr>
          <w:sz w:val="28"/>
          <w:szCs w:val="28"/>
        </w:rPr>
        <w:t xml:space="preserve"> премии по результатам работы, а также производиться иные выплаты в соответствии с муниципальными правовыми актами. При</w:t>
      </w:r>
      <w:r w:rsidR="00F05C91" w:rsidRPr="00953922">
        <w:rPr>
          <w:sz w:val="28"/>
          <w:szCs w:val="28"/>
        </w:rPr>
        <w:t xml:space="preserve"> </w:t>
      </w:r>
      <w:r w:rsidR="00A51921" w:rsidRPr="00953922">
        <w:rPr>
          <w:sz w:val="28"/>
          <w:szCs w:val="28"/>
        </w:rPr>
        <w:t xml:space="preserve">этом ежемесячный совокупный размер  денежных выплат </w:t>
      </w:r>
      <w:r w:rsidR="00F05C91" w:rsidRPr="00953922">
        <w:rPr>
          <w:sz w:val="28"/>
          <w:szCs w:val="28"/>
        </w:rPr>
        <w:t xml:space="preserve">председателю Контрольно - счетной палаты Азнакаевского муниципального района </w:t>
      </w:r>
      <w:r w:rsidR="00A51921" w:rsidRPr="00953922">
        <w:rPr>
          <w:sz w:val="28"/>
          <w:szCs w:val="28"/>
        </w:rPr>
        <w:t>не может превышать 0,55 ежемесячного совокупного размера денежных выплат Главе муниципального района</w:t>
      </w:r>
      <w:proofErr w:type="gramStart"/>
      <w:r w:rsidR="00A51921" w:rsidRPr="00953922">
        <w:rPr>
          <w:sz w:val="28"/>
          <w:szCs w:val="28"/>
        </w:rPr>
        <w:t>.</w:t>
      </w:r>
      <w:r w:rsidR="005B3066" w:rsidRPr="00953922">
        <w:rPr>
          <w:sz w:val="28"/>
          <w:szCs w:val="28"/>
        </w:rPr>
        <w:t>».</w:t>
      </w:r>
      <w:r w:rsidR="005E257F" w:rsidRPr="00953922">
        <w:rPr>
          <w:sz w:val="28"/>
          <w:szCs w:val="28"/>
        </w:rPr>
        <w:t xml:space="preserve"> </w:t>
      </w:r>
      <w:proofErr w:type="gramEnd"/>
    </w:p>
    <w:p w:rsidR="00A51921" w:rsidRPr="00953922" w:rsidRDefault="005B3066" w:rsidP="0095392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53922">
        <w:rPr>
          <w:sz w:val="28"/>
          <w:szCs w:val="28"/>
        </w:rPr>
        <w:t xml:space="preserve">1.2. </w:t>
      </w:r>
      <w:r w:rsidR="00F05C91" w:rsidRPr="00953922">
        <w:rPr>
          <w:sz w:val="28"/>
          <w:szCs w:val="28"/>
        </w:rPr>
        <w:t xml:space="preserve">Пункт 2.7. дополнить абзацем восьмым следующего содержания: </w:t>
      </w:r>
    </w:p>
    <w:p w:rsidR="00F05C91" w:rsidRPr="00953922" w:rsidRDefault="00F05C91" w:rsidP="0095392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53922">
        <w:rPr>
          <w:sz w:val="28"/>
          <w:szCs w:val="28"/>
        </w:rPr>
        <w:t>«Аудитору</w:t>
      </w:r>
      <w:proofErr w:type="gramStart"/>
      <w:r w:rsidRPr="00953922">
        <w:rPr>
          <w:sz w:val="28"/>
          <w:szCs w:val="28"/>
        </w:rPr>
        <w:t xml:space="preserve"> К</w:t>
      </w:r>
      <w:proofErr w:type="gramEnd"/>
      <w:r w:rsidRPr="00953922">
        <w:rPr>
          <w:sz w:val="28"/>
          <w:szCs w:val="28"/>
        </w:rPr>
        <w:t>онтрольно - счетной палаты Азнакаевского муниципального района помимо ежемесячного денежного вознаграждения и  единовременной выплаты при предоставлении ежегодного оплачиваемого  отпуска могут дополнительно выплачиваться ежемесячное денежное поощрение</w:t>
      </w:r>
      <w:r w:rsidR="005513E5" w:rsidRPr="00953922">
        <w:rPr>
          <w:sz w:val="28"/>
          <w:szCs w:val="28"/>
        </w:rPr>
        <w:t>,</w:t>
      </w:r>
      <w:bookmarkStart w:id="0" w:name="_GoBack"/>
      <w:bookmarkEnd w:id="0"/>
      <w:r w:rsidRPr="00953922">
        <w:rPr>
          <w:sz w:val="28"/>
          <w:szCs w:val="28"/>
        </w:rPr>
        <w:t xml:space="preserve"> премии по результатам работы, а также производиться иные выплаты в соответствии с муниципальными правовыми актами. При этом ежемесячный совокупный размер  денежных выплат </w:t>
      </w:r>
      <w:r w:rsidR="00236FC4" w:rsidRPr="00953922">
        <w:rPr>
          <w:sz w:val="28"/>
          <w:szCs w:val="28"/>
        </w:rPr>
        <w:t>аудитору Контрольно-счетной палаты Азнакаевского муниципального района не может превышать 0,5</w:t>
      </w:r>
      <w:r w:rsidRPr="00953922">
        <w:rPr>
          <w:sz w:val="28"/>
          <w:szCs w:val="28"/>
        </w:rPr>
        <w:t xml:space="preserve"> ежемесячного совокупного размера денежных выплат </w:t>
      </w:r>
      <w:r w:rsidR="00236FC4" w:rsidRPr="00953922">
        <w:rPr>
          <w:sz w:val="28"/>
          <w:szCs w:val="28"/>
        </w:rPr>
        <w:t>председателя</w:t>
      </w:r>
      <w:r w:rsidRPr="00953922">
        <w:rPr>
          <w:sz w:val="28"/>
          <w:szCs w:val="28"/>
        </w:rPr>
        <w:t xml:space="preserve"> Контрольно-счетной палаты Азнакаевского муниципального района.».</w:t>
      </w:r>
    </w:p>
    <w:p w:rsidR="005C4CB6" w:rsidRPr="00953922" w:rsidRDefault="005C4CB6" w:rsidP="0095392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53922">
        <w:rPr>
          <w:sz w:val="28"/>
          <w:szCs w:val="28"/>
        </w:rPr>
        <w:t>1.3. Дополнить пунктами 2.12.1.-2.12.2. следующего содержания:</w:t>
      </w:r>
    </w:p>
    <w:p w:rsidR="005C4CB6" w:rsidRPr="00953922" w:rsidRDefault="005C4CB6" w:rsidP="0095392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53922">
        <w:rPr>
          <w:sz w:val="28"/>
          <w:szCs w:val="28"/>
        </w:rPr>
        <w:lastRenderedPageBreak/>
        <w:t>«2.12.1. Выплата премии оформляется:</w:t>
      </w:r>
    </w:p>
    <w:p w:rsidR="005C4CB6" w:rsidRPr="00953922" w:rsidRDefault="005C4CB6" w:rsidP="0095392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53922">
        <w:rPr>
          <w:sz w:val="28"/>
          <w:szCs w:val="28"/>
        </w:rPr>
        <w:t>Главе муниципального района – распоряжением заместителя Главы муниципального района, наделенного соответствующей функцией.</w:t>
      </w:r>
    </w:p>
    <w:p w:rsidR="005C4CB6" w:rsidRPr="00953922" w:rsidRDefault="005C4CB6" w:rsidP="0095392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53922">
        <w:rPr>
          <w:sz w:val="28"/>
          <w:szCs w:val="28"/>
        </w:rPr>
        <w:t>Заместителю Главы муниципального района</w:t>
      </w:r>
      <w:r w:rsidR="007F1988" w:rsidRPr="00953922">
        <w:rPr>
          <w:sz w:val="28"/>
          <w:szCs w:val="28"/>
        </w:rPr>
        <w:t xml:space="preserve">, осуществляющему свои полномочия </w:t>
      </w:r>
      <w:r w:rsidRPr="00953922">
        <w:rPr>
          <w:sz w:val="28"/>
          <w:szCs w:val="28"/>
        </w:rPr>
        <w:t xml:space="preserve">на  постоянной основе,  председателю и </w:t>
      </w:r>
      <w:r w:rsidR="00075E15" w:rsidRPr="00953922">
        <w:rPr>
          <w:sz w:val="28"/>
          <w:szCs w:val="28"/>
        </w:rPr>
        <w:t>аудитору</w:t>
      </w:r>
      <w:r w:rsidRPr="00953922">
        <w:rPr>
          <w:sz w:val="28"/>
          <w:szCs w:val="28"/>
        </w:rPr>
        <w:t xml:space="preserve"> председателя Контрольно-счетной палаты Азнакаевского муниципального района, руководителю Исполнительного комитета муниципального района – распоряжением Главы муниципального района.</w:t>
      </w:r>
    </w:p>
    <w:p w:rsidR="00075E15" w:rsidRPr="00953922" w:rsidRDefault="005C4CB6" w:rsidP="0095392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53922">
        <w:rPr>
          <w:sz w:val="28"/>
          <w:szCs w:val="28"/>
        </w:rPr>
        <w:t>2.12.2. Глава муниципального района, заместитель Главы муниципального района</w:t>
      </w:r>
      <w:r w:rsidR="006439E8" w:rsidRPr="00953922">
        <w:rPr>
          <w:sz w:val="28"/>
          <w:szCs w:val="28"/>
        </w:rPr>
        <w:t>, осуществляющие</w:t>
      </w:r>
      <w:r w:rsidR="00756689" w:rsidRPr="00953922">
        <w:rPr>
          <w:sz w:val="28"/>
          <w:szCs w:val="28"/>
        </w:rPr>
        <w:t xml:space="preserve"> свои полномочия</w:t>
      </w:r>
      <w:r w:rsidRPr="00953922">
        <w:rPr>
          <w:sz w:val="28"/>
          <w:szCs w:val="28"/>
        </w:rPr>
        <w:t xml:space="preserve"> на постоянной основе, руководитель Исполнительного комитета  муниципального района помимо указанных премий могут получать премии, в  соответствии с распоряжениями республиканских</w:t>
      </w:r>
      <w:r w:rsidR="0085407D" w:rsidRPr="00953922">
        <w:rPr>
          <w:sz w:val="28"/>
          <w:szCs w:val="28"/>
        </w:rPr>
        <w:t xml:space="preserve"> и федеральных органов власти.</w:t>
      </w:r>
    </w:p>
    <w:p w:rsidR="005C4CB6" w:rsidRPr="00953922" w:rsidRDefault="00075E15" w:rsidP="0095392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53922">
        <w:rPr>
          <w:sz w:val="28"/>
          <w:szCs w:val="28"/>
        </w:rPr>
        <w:t xml:space="preserve">Премии, установленные </w:t>
      </w:r>
      <w:r w:rsidR="00A60105" w:rsidRPr="00953922">
        <w:rPr>
          <w:sz w:val="28"/>
          <w:szCs w:val="28"/>
        </w:rPr>
        <w:t>пункта</w:t>
      </w:r>
      <w:r w:rsidRPr="00953922">
        <w:rPr>
          <w:sz w:val="28"/>
          <w:szCs w:val="28"/>
        </w:rPr>
        <w:t xml:space="preserve">ми </w:t>
      </w:r>
      <w:r w:rsidR="00A60105" w:rsidRPr="00953922">
        <w:rPr>
          <w:sz w:val="28"/>
          <w:szCs w:val="28"/>
        </w:rPr>
        <w:t>2.13.1.</w:t>
      </w:r>
      <w:r w:rsidRPr="00953922">
        <w:rPr>
          <w:sz w:val="28"/>
          <w:szCs w:val="28"/>
        </w:rPr>
        <w:t xml:space="preserve"> и </w:t>
      </w:r>
      <w:r w:rsidR="00A60105" w:rsidRPr="00953922">
        <w:rPr>
          <w:sz w:val="28"/>
          <w:szCs w:val="28"/>
        </w:rPr>
        <w:t>2.13.3.</w:t>
      </w:r>
      <w:r w:rsidRPr="00953922">
        <w:rPr>
          <w:sz w:val="28"/>
          <w:szCs w:val="28"/>
        </w:rPr>
        <w:t xml:space="preserve"> настоящего Положения, могут выплачиваться индивидуально</w:t>
      </w:r>
      <w:r w:rsidR="00E85612" w:rsidRPr="00953922">
        <w:rPr>
          <w:sz w:val="28"/>
          <w:szCs w:val="28"/>
        </w:rPr>
        <w:t xml:space="preserve"> – отдельным </w:t>
      </w:r>
      <w:r w:rsidR="00DB4A36" w:rsidRPr="00953922">
        <w:rPr>
          <w:sz w:val="28"/>
          <w:szCs w:val="28"/>
        </w:rPr>
        <w:t>муниципальным служащим и</w:t>
      </w:r>
      <w:r w:rsidR="00E85612" w:rsidRPr="00953922">
        <w:rPr>
          <w:sz w:val="28"/>
          <w:szCs w:val="28"/>
        </w:rPr>
        <w:t xml:space="preserve"> лицам, замещающим муниципальн</w:t>
      </w:r>
      <w:r w:rsidR="00DB4A36" w:rsidRPr="00953922">
        <w:rPr>
          <w:sz w:val="28"/>
          <w:szCs w:val="28"/>
        </w:rPr>
        <w:t>ые</w:t>
      </w:r>
      <w:r w:rsidR="00E85612" w:rsidRPr="00953922">
        <w:rPr>
          <w:sz w:val="28"/>
          <w:szCs w:val="28"/>
        </w:rPr>
        <w:t xml:space="preserve"> должност</w:t>
      </w:r>
      <w:r w:rsidR="00DB4A36" w:rsidRPr="00953922">
        <w:rPr>
          <w:sz w:val="28"/>
          <w:szCs w:val="28"/>
        </w:rPr>
        <w:t>и на постоянной основе</w:t>
      </w:r>
      <w:proofErr w:type="gramStart"/>
      <w:r w:rsidR="00E85612" w:rsidRPr="00953922">
        <w:rPr>
          <w:sz w:val="28"/>
          <w:szCs w:val="28"/>
        </w:rPr>
        <w:t>.</w:t>
      </w:r>
      <w:r w:rsidR="005C4CB6" w:rsidRPr="00953922">
        <w:rPr>
          <w:sz w:val="28"/>
          <w:szCs w:val="28"/>
        </w:rPr>
        <w:t>».</w:t>
      </w:r>
      <w:proofErr w:type="gramEnd"/>
    </w:p>
    <w:p w:rsidR="002B55A3" w:rsidRPr="00953922" w:rsidRDefault="002B55A3" w:rsidP="0095392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53922">
        <w:rPr>
          <w:sz w:val="28"/>
          <w:szCs w:val="28"/>
        </w:rPr>
        <w:t>1.4. Дополнить пункт</w:t>
      </w:r>
      <w:r w:rsidR="007445D8" w:rsidRPr="00953922">
        <w:rPr>
          <w:sz w:val="28"/>
          <w:szCs w:val="28"/>
        </w:rPr>
        <w:t>а</w:t>
      </w:r>
      <w:r w:rsidRPr="00953922">
        <w:rPr>
          <w:sz w:val="28"/>
          <w:szCs w:val="28"/>
        </w:rPr>
        <w:t>м</w:t>
      </w:r>
      <w:r w:rsidR="007445D8" w:rsidRPr="00953922">
        <w:rPr>
          <w:sz w:val="28"/>
          <w:szCs w:val="28"/>
        </w:rPr>
        <w:t>и</w:t>
      </w:r>
      <w:r w:rsidRPr="00953922">
        <w:rPr>
          <w:sz w:val="28"/>
          <w:szCs w:val="28"/>
        </w:rPr>
        <w:t xml:space="preserve"> 2.13.1. </w:t>
      </w:r>
      <w:r w:rsidR="007445D8" w:rsidRPr="00953922">
        <w:rPr>
          <w:sz w:val="28"/>
          <w:szCs w:val="28"/>
        </w:rPr>
        <w:t>– 2.13.</w:t>
      </w:r>
      <w:r w:rsidR="00A60105" w:rsidRPr="00953922">
        <w:rPr>
          <w:sz w:val="28"/>
          <w:szCs w:val="28"/>
        </w:rPr>
        <w:t>3</w:t>
      </w:r>
      <w:r w:rsidR="007445D8" w:rsidRPr="00953922">
        <w:rPr>
          <w:sz w:val="28"/>
          <w:szCs w:val="28"/>
        </w:rPr>
        <w:t xml:space="preserve">. </w:t>
      </w:r>
      <w:r w:rsidRPr="00953922">
        <w:rPr>
          <w:sz w:val="28"/>
          <w:szCs w:val="28"/>
        </w:rPr>
        <w:t>следующего содержания:</w:t>
      </w:r>
    </w:p>
    <w:p w:rsidR="007445D8" w:rsidRPr="00953922" w:rsidRDefault="002B55A3" w:rsidP="0095392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53922">
        <w:rPr>
          <w:sz w:val="28"/>
          <w:szCs w:val="28"/>
        </w:rPr>
        <w:t xml:space="preserve">«2.13.1. </w:t>
      </w:r>
      <w:r w:rsidR="007445D8" w:rsidRPr="00953922">
        <w:rPr>
          <w:sz w:val="28"/>
          <w:szCs w:val="28"/>
        </w:rPr>
        <w:t>Единовременная премия за выполнение особо важных и сложных заданий.</w:t>
      </w:r>
    </w:p>
    <w:p w:rsidR="007445D8" w:rsidRPr="00953922" w:rsidRDefault="007445D8" w:rsidP="0095392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53922">
        <w:rPr>
          <w:sz w:val="28"/>
          <w:szCs w:val="28"/>
        </w:rPr>
        <w:t>К категории особо важных и сложных заданий относятся:</w:t>
      </w:r>
    </w:p>
    <w:p w:rsidR="007445D8" w:rsidRPr="00953922" w:rsidRDefault="007445D8" w:rsidP="00953922">
      <w:pPr>
        <w:pStyle w:val="2"/>
        <w:numPr>
          <w:ilvl w:val="0"/>
          <w:numId w:val="3"/>
        </w:numPr>
        <w:shd w:val="clear" w:color="auto" w:fill="auto"/>
        <w:tabs>
          <w:tab w:val="left" w:pos="97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22">
        <w:rPr>
          <w:rFonts w:ascii="Times New Roman" w:hAnsi="Times New Roman" w:cs="Times New Roman"/>
          <w:sz w:val="28"/>
          <w:szCs w:val="28"/>
        </w:rPr>
        <w:t xml:space="preserve">образцовое и досрочное выполнение особо сложных (по временным и физическим ресурсам) или важных заданий и поручений </w:t>
      </w:r>
      <w:r w:rsidR="007F1988" w:rsidRPr="00953922">
        <w:rPr>
          <w:rFonts w:ascii="Times New Roman" w:hAnsi="Times New Roman" w:cs="Times New Roman"/>
          <w:sz w:val="28"/>
          <w:szCs w:val="28"/>
        </w:rPr>
        <w:t>Г</w:t>
      </w:r>
      <w:r w:rsidRPr="00953922">
        <w:rPr>
          <w:rFonts w:ascii="Times New Roman" w:hAnsi="Times New Roman" w:cs="Times New Roman"/>
          <w:sz w:val="28"/>
          <w:szCs w:val="28"/>
        </w:rPr>
        <w:t xml:space="preserve">лавы района в </w:t>
      </w:r>
      <w:proofErr w:type="gramStart"/>
      <w:r w:rsidRPr="00953922">
        <w:rPr>
          <w:rFonts w:ascii="Times New Roman" w:hAnsi="Times New Roman" w:cs="Times New Roman"/>
          <w:sz w:val="28"/>
          <w:szCs w:val="28"/>
        </w:rPr>
        <w:t>интересах</w:t>
      </w:r>
      <w:proofErr w:type="gramEnd"/>
      <w:r w:rsidRPr="00953922">
        <w:rPr>
          <w:rFonts w:ascii="Times New Roman" w:hAnsi="Times New Roman" w:cs="Times New Roman"/>
          <w:sz w:val="28"/>
          <w:szCs w:val="28"/>
        </w:rPr>
        <w:t xml:space="preserve"> населения и бюджета района;</w:t>
      </w:r>
    </w:p>
    <w:p w:rsidR="007445D8" w:rsidRPr="00953922" w:rsidRDefault="007445D8" w:rsidP="00953922">
      <w:pPr>
        <w:pStyle w:val="2"/>
        <w:numPr>
          <w:ilvl w:val="0"/>
          <w:numId w:val="3"/>
        </w:numPr>
        <w:shd w:val="clear" w:color="auto" w:fill="auto"/>
        <w:tabs>
          <w:tab w:val="left" w:pos="9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22">
        <w:rPr>
          <w:rFonts w:ascii="Times New Roman" w:hAnsi="Times New Roman" w:cs="Times New Roman"/>
          <w:sz w:val="28"/>
          <w:szCs w:val="28"/>
        </w:rPr>
        <w:t xml:space="preserve">достижение высоких конечных результатов в </w:t>
      </w:r>
      <w:proofErr w:type="gramStart"/>
      <w:r w:rsidRPr="00953922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953922">
        <w:rPr>
          <w:rFonts w:ascii="Times New Roman" w:hAnsi="Times New Roman" w:cs="Times New Roman"/>
          <w:sz w:val="28"/>
          <w:szCs w:val="28"/>
        </w:rPr>
        <w:t xml:space="preserve"> внедрения новых форм и методов работы;</w:t>
      </w:r>
    </w:p>
    <w:p w:rsidR="007445D8" w:rsidRPr="00953922" w:rsidRDefault="007445D8" w:rsidP="00953922">
      <w:pPr>
        <w:pStyle w:val="2"/>
        <w:numPr>
          <w:ilvl w:val="0"/>
          <w:numId w:val="3"/>
        </w:numPr>
        <w:shd w:val="clear" w:color="auto" w:fill="auto"/>
        <w:tabs>
          <w:tab w:val="left" w:pos="92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3922">
        <w:rPr>
          <w:rFonts w:ascii="Times New Roman" w:hAnsi="Times New Roman" w:cs="Times New Roman"/>
          <w:sz w:val="28"/>
          <w:szCs w:val="28"/>
        </w:rPr>
        <w:t>существенное снижение затрат бюджета района или увеличение доходной части бюджета, давшие значительный экономический эффект;</w:t>
      </w:r>
      <w:proofErr w:type="gramEnd"/>
    </w:p>
    <w:p w:rsidR="007445D8" w:rsidRPr="00953922" w:rsidRDefault="007445D8" w:rsidP="00953922">
      <w:pPr>
        <w:pStyle w:val="2"/>
        <w:numPr>
          <w:ilvl w:val="0"/>
          <w:numId w:val="3"/>
        </w:numPr>
        <w:shd w:val="clear" w:color="auto" w:fill="auto"/>
        <w:tabs>
          <w:tab w:val="left" w:pos="102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22">
        <w:rPr>
          <w:rFonts w:ascii="Times New Roman" w:hAnsi="Times New Roman" w:cs="Times New Roman"/>
          <w:sz w:val="28"/>
          <w:szCs w:val="28"/>
        </w:rPr>
        <w:t xml:space="preserve">участие в судебных </w:t>
      </w:r>
      <w:proofErr w:type="gramStart"/>
      <w:r w:rsidRPr="00953922">
        <w:rPr>
          <w:rFonts w:ascii="Times New Roman" w:hAnsi="Times New Roman" w:cs="Times New Roman"/>
          <w:sz w:val="28"/>
          <w:szCs w:val="28"/>
        </w:rPr>
        <w:t>делах</w:t>
      </w:r>
      <w:proofErr w:type="gramEnd"/>
      <w:r w:rsidRPr="00953922">
        <w:rPr>
          <w:rFonts w:ascii="Times New Roman" w:hAnsi="Times New Roman" w:cs="Times New Roman"/>
          <w:sz w:val="28"/>
          <w:szCs w:val="28"/>
        </w:rPr>
        <w:t>, повлекших судебно-исковое привлечение денежных средств или экономию денежных средств бюджета;</w:t>
      </w:r>
    </w:p>
    <w:p w:rsidR="007445D8" w:rsidRPr="00953922" w:rsidRDefault="007445D8" w:rsidP="00953922">
      <w:pPr>
        <w:pStyle w:val="2"/>
        <w:numPr>
          <w:ilvl w:val="0"/>
          <w:numId w:val="3"/>
        </w:numPr>
        <w:shd w:val="clear" w:color="auto" w:fill="auto"/>
        <w:tabs>
          <w:tab w:val="left" w:pos="102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22">
        <w:rPr>
          <w:rFonts w:ascii="Times New Roman" w:hAnsi="Times New Roman" w:cs="Times New Roman"/>
          <w:sz w:val="28"/>
          <w:szCs w:val="28"/>
        </w:rPr>
        <w:t>организация мероприятий по реализации движимого и недвижимого имущества, давшие высокий экономический эффект;</w:t>
      </w:r>
    </w:p>
    <w:p w:rsidR="007445D8" w:rsidRPr="00953922" w:rsidRDefault="007445D8" w:rsidP="00953922">
      <w:pPr>
        <w:pStyle w:val="2"/>
        <w:shd w:val="clear" w:color="auto" w:fill="auto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3922">
        <w:rPr>
          <w:rFonts w:ascii="Times New Roman" w:hAnsi="Times New Roman" w:cs="Times New Roman"/>
          <w:sz w:val="28"/>
          <w:szCs w:val="28"/>
        </w:rPr>
        <w:t>- осуществление мероприятий, содействующих реальному приросту инвестиций;</w:t>
      </w:r>
    </w:p>
    <w:p w:rsidR="007445D8" w:rsidRPr="00953922" w:rsidRDefault="007445D8" w:rsidP="00953922">
      <w:pPr>
        <w:pStyle w:val="2"/>
        <w:numPr>
          <w:ilvl w:val="0"/>
          <w:numId w:val="3"/>
        </w:numPr>
        <w:shd w:val="clear" w:color="auto" w:fill="auto"/>
        <w:tabs>
          <w:tab w:val="left" w:pos="9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22">
        <w:rPr>
          <w:rFonts w:ascii="Times New Roman" w:hAnsi="Times New Roman" w:cs="Times New Roman"/>
          <w:sz w:val="28"/>
          <w:szCs w:val="28"/>
        </w:rPr>
        <w:lastRenderedPageBreak/>
        <w:t>большая организаторская работа по подготовке и проведению мероприятий районного (государственного) значения или масштаба;</w:t>
      </w:r>
    </w:p>
    <w:p w:rsidR="007445D8" w:rsidRPr="00953922" w:rsidRDefault="007445D8" w:rsidP="00953922">
      <w:pPr>
        <w:pStyle w:val="2"/>
        <w:numPr>
          <w:ilvl w:val="0"/>
          <w:numId w:val="3"/>
        </w:numPr>
        <w:shd w:val="clear" w:color="auto" w:fill="auto"/>
        <w:tabs>
          <w:tab w:val="left" w:pos="89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22">
        <w:rPr>
          <w:rFonts w:ascii="Times New Roman" w:hAnsi="Times New Roman" w:cs="Times New Roman"/>
          <w:sz w:val="28"/>
          <w:szCs w:val="28"/>
        </w:rPr>
        <w:t>перевыполнение заданий по следующим показателям: мобилизации доходов в бюджет, платным услугам, задания по снижению дебиторской задолженности;</w:t>
      </w:r>
    </w:p>
    <w:p w:rsidR="007445D8" w:rsidRPr="00953922" w:rsidRDefault="007445D8" w:rsidP="00953922">
      <w:pPr>
        <w:pStyle w:val="2"/>
        <w:numPr>
          <w:ilvl w:val="0"/>
          <w:numId w:val="3"/>
        </w:numPr>
        <w:shd w:val="clear" w:color="auto" w:fill="auto"/>
        <w:tabs>
          <w:tab w:val="left" w:pos="10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22">
        <w:rPr>
          <w:rFonts w:ascii="Times New Roman" w:hAnsi="Times New Roman" w:cs="Times New Roman"/>
          <w:sz w:val="28"/>
          <w:szCs w:val="28"/>
        </w:rPr>
        <w:t>достижение значимых результатов в ходе выполнения должностных обязанностей, послуживших основанием для поощрения на муниципальном или государственном уровне;</w:t>
      </w:r>
    </w:p>
    <w:p w:rsidR="007445D8" w:rsidRPr="00953922" w:rsidRDefault="007445D8" w:rsidP="00953922">
      <w:pPr>
        <w:pStyle w:val="2"/>
        <w:numPr>
          <w:ilvl w:val="0"/>
          <w:numId w:val="3"/>
        </w:numPr>
        <w:shd w:val="clear" w:color="auto" w:fill="auto"/>
        <w:tabs>
          <w:tab w:val="left" w:pos="88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22">
        <w:rPr>
          <w:rFonts w:ascii="Times New Roman" w:hAnsi="Times New Roman" w:cs="Times New Roman"/>
          <w:sz w:val="28"/>
          <w:szCs w:val="28"/>
        </w:rPr>
        <w:t>разработка и внедрение рационализаторских предложений;</w:t>
      </w:r>
    </w:p>
    <w:p w:rsidR="007445D8" w:rsidRPr="00953922" w:rsidRDefault="007445D8" w:rsidP="00953922">
      <w:pPr>
        <w:pStyle w:val="2"/>
        <w:numPr>
          <w:ilvl w:val="0"/>
          <w:numId w:val="3"/>
        </w:numPr>
        <w:shd w:val="clear" w:color="auto" w:fill="auto"/>
        <w:tabs>
          <w:tab w:val="left" w:pos="88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22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953922">
        <w:rPr>
          <w:rFonts w:ascii="Times New Roman" w:hAnsi="Times New Roman" w:cs="Times New Roman"/>
          <w:sz w:val="28"/>
          <w:szCs w:val="28"/>
        </w:rPr>
        <w:t>наставнической</w:t>
      </w:r>
      <w:proofErr w:type="gramEnd"/>
      <w:r w:rsidRPr="00953922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7445D8" w:rsidRPr="00953922" w:rsidRDefault="007445D8" w:rsidP="00953922">
      <w:pPr>
        <w:pStyle w:val="2"/>
        <w:numPr>
          <w:ilvl w:val="0"/>
          <w:numId w:val="3"/>
        </w:numPr>
        <w:shd w:val="clear" w:color="auto" w:fill="auto"/>
        <w:tabs>
          <w:tab w:val="left" w:pos="9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22">
        <w:rPr>
          <w:rFonts w:ascii="Times New Roman" w:hAnsi="Times New Roman" w:cs="Times New Roman"/>
          <w:sz w:val="28"/>
          <w:szCs w:val="28"/>
        </w:rPr>
        <w:t>организация и проведение мероприятий, не входящих в план работы муниципального служащего.</w:t>
      </w:r>
    </w:p>
    <w:p w:rsidR="007445D8" w:rsidRPr="00953922" w:rsidRDefault="007445D8" w:rsidP="00953922">
      <w:pPr>
        <w:pStyle w:val="2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22">
        <w:rPr>
          <w:rFonts w:ascii="Times New Roman" w:hAnsi="Times New Roman" w:cs="Times New Roman"/>
          <w:sz w:val="28"/>
          <w:szCs w:val="28"/>
        </w:rPr>
        <w:t>Основанием для назначения единовременной премии за выполнение особо важных и сложных заданий является докладная записка руководителя аппарата</w:t>
      </w:r>
      <w:r w:rsidR="00DC251D" w:rsidRPr="00953922">
        <w:rPr>
          <w:rFonts w:ascii="Times New Roman" w:hAnsi="Times New Roman" w:cs="Times New Roman"/>
          <w:sz w:val="28"/>
          <w:szCs w:val="28"/>
        </w:rPr>
        <w:t>,</w:t>
      </w:r>
      <w:r w:rsidRPr="00953922">
        <w:rPr>
          <w:rFonts w:ascii="Times New Roman" w:hAnsi="Times New Roman" w:cs="Times New Roman"/>
          <w:sz w:val="28"/>
          <w:szCs w:val="28"/>
        </w:rPr>
        <w:t xml:space="preserve"> направленная Главе муниципального района или руководителю органа местного самоуправления.</w:t>
      </w:r>
    </w:p>
    <w:p w:rsidR="00BA7727" w:rsidRPr="00953922" w:rsidRDefault="007445D8" w:rsidP="00953922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953922">
        <w:rPr>
          <w:rFonts w:ascii="Times New Roman" w:hAnsi="Times New Roman" w:cs="Times New Roman"/>
          <w:sz w:val="28"/>
          <w:szCs w:val="28"/>
        </w:rPr>
        <w:t xml:space="preserve">2.13.2.  </w:t>
      </w:r>
      <w:r w:rsidR="00BA7727" w:rsidRPr="00953922">
        <w:rPr>
          <w:rFonts w:ascii="Times New Roman" w:hAnsi="Times New Roman" w:cs="Times New Roman"/>
          <w:sz w:val="28"/>
          <w:szCs w:val="28"/>
        </w:rPr>
        <w:t>Ежеквартальная премия.</w:t>
      </w:r>
      <w:r w:rsidR="00BA7727" w:rsidRPr="00953922">
        <w:rPr>
          <w:sz w:val="28"/>
          <w:szCs w:val="28"/>
        </w:rPr>
        <w:t xml:space="preserve"> </w:t>
      </w:r>
    </w:p>
    <w:p w:rsidR="00BA7727" w:rsidRPr="00953922" w:rsidRDefault="00BA7727" w:rsidP="00953922">
      <w:pPr>
        <w:pStyle w:val="2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22">
        <w:rPr>
          <w:rFonts w:ascii="Times New Roman" w:hAnsi="Times New Roman" w:cs="Times New Roman"/>
          <w:sz w:val="28"/>
          <w:szCs w:val="28"/>
        </w:rPr>
        <w:t>4.1.</w:t>
      </w:r>
      <w:r w:rsidRPr="0095392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53922">
        <w:rPr>
          <w:rFonts w:ascii="Times New Roman" w:hAnsi="Times New Roman" w:cs="Times New Roman"/>
          <w:sz w:val="28"/>
          <w:szCs w:val="28"/>
        </w:rPr>
        <w:t>Лицам, замещающим муниципальные должности и муниципальным служащим осуществляется</w:t>
      </w:r>
      <w:proofErr w:type="gramEnd"/>
      <w:r w:rsidRPr="00953922">
        <w:rPr>
          <w:rFonts w:ascii="Times New Roman" w:hAnsi="Times New Roman" w:cs="Times New Roman"/>
          <w:sz w:val="28"/>
          <w:szCs w:val="28"/>
        </w:rPr>
        <w:t xml:space="preserve"> выплата ежеквартальных премий.</w:t>
      </w:r>
    </w:p>
    <w:p w:rsidR="007445D8" w:rsidRPr="00953922" w:rsidRDefault="00BA7727" w:rsidP="00953922">
      <w:pPr>
        <w:pStyle w:val="2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22">
        <w:rPr>
          <w:rFonts w:ascii="Times New Roman" w:hAnsi="Times New Roman" w:cs="Times New Roman"/>
          <w:sz w:val="28"/>
          <w:szCs w:val="28"/>
        </w:rPr>
        <w:t>Ежеквартальные премии могут быть снижены</w:t>
      </w:r>
      <w:r w:rsidR="00404FF6" w:rsidRPr="00953922">
        <w:rPr>
          <w:rFonts w:ascii="Times New Roman" w:hAnsi="Times New Roman" w:cs="Times New Roman"/>
          <w:sz w:val="28"/>
          <w:szCs w:val="28"/>
        </w:rPr>
        <w:t xml:space="preserve"> представителем нанимателя (работодателем) в </w:t>
      </w:r>
      <w:proofErr w:type="gramStart"/>
      <w:r w:rsidR="00404FF6" w:rsidRPr="00953922">
        <w:rPr>
          <w:rFonts w:ascii="Times New Roman" w:hAnsi="Times New Roman" w:cs="Times New Roman"/>
          <w:sz w:val="28"/>
          <w:szCs w:val="28"/>
        </w:rPr>
        <w:t>размерах</w:t>
      </w:r>
      <w:proofErr w:type="gramEnd"/>
      <w:r w:rsidR="000F0355" w:rsidRPr="00953922">
        <w:rPr>
          <w:rFonts w:ascii="Times New Roman" w:hAnsi="Times New Roman" w:cs="Times New Roman"/>
          <w:sz w:val="28"/>
          <w:szCs w:val="28"/>
        </w:rPr>
        <w:t xml:space="preserve">, установленных работодателем </w:t>
      </w:r>
      <w:r w:rsidR="0017143A" w:rsidRPr="00953922">
        <w:rPr>
          <w:rFonts w:ascii="Times New Roman" w:hAnsi="Times New Roman" w:cs="Times New Roman"/>
          <w:sz w:val="28"/>
          <w:szCs w:val="28"/>
        </w:rPr>
        <w:t xml:space="preserve">в правовых актах </w:t>
      </w:r>
      <w:r w:rsidR="000F0355" w:rsidRPr="00953922">
        <w:rPr>
          <w:rFonts w:ascii="Times New Roman" w:hAnsi="Times New Roman" w:cs="Times New Roman"/>
          <w:sz w:val="28"/>
          <w:szCs w:val="28"/>
        </w:rPr>
        <w:t>по следующим показателям</w:t>
      </w:r>
      <w:r w:rsidRPr="00953922">
        <w:rPr>
          <w:rFonts w:ascii="Times New Roman" w:hAnsi="Times New Roman" w:cs="Times New Roman"/>
          <w:sz w:val="28"/>
          <w:szCs w:val="28"/>
        </w:rPr>
        <w:t>:</w:t>
      </w:r>
    </w:p>
    <w:p w:rsidR="00BA7727" w:rsidRPr="00953922" w:rsidRDefault="00BA7727" w:rsidP="00953922">
      <w:pPr>
        <w:pStyle w:val="2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22">
        <w:rPr>
          <w:rFonts w:ascii="Times New Roman" w:hAnsi="Times New Roman" w:cs="Times New Roman"/>
          <w:sz w:val="28"/>
          <w:szCs w:val="28"/>
        </w:rPr>
        <w:t>- за несвоевременное и некачественное выполнение поручений Главы муниципального района, руководителя органа местного самоуправления, руководителя структурного подразделения на основании докладной записки;</w:t>
      </w:r>
    </w:p>
    <w:p w:rsidR="00BA7727" w:rsidRPr="00953922" w:rsidRDefault="00BA7727" w:rsidP="00953922">
      <w:pPr>
        <w:pStyle w:val="2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22">
        <w:rPr>
          <w:rFonts w:ascii="Times New Roman" w:hAnsi="Times New Roman" w:cs="Times New Roman"/>
          <w:sz w:val="28"/>
          <w:szCs w:val="28"/>
        </w:rPr>
        <w:t>- исполнителям долгосрочных муниципальных программ и ответственным за реализацию региональных и федеральных программ за несвоевременную и некачественную реализацию программы или ее отдельных мероприятий, не обеспечивающим эффективное и целевое использование средств бюджета района, направленных на реализацию программы</w:t>
      </w:r>
      <w:r w:rsidR="009156B0" w:rsidRPr="00953922">
        <w:rPr>
          <w:rFonts w:ascii="Times New Roman" w:hAnsi="Times New Roman" w:cs="Times New Roman"/>
          <w:sz w:val="28"/>
          <w:szCs w:val="28"/>
        </w:rPr>
        <w:t>;</w:t>
      </w:r>
    </w:p>
    <w:p w:rsidR="00BA7727" w:rsidRPr="00953922" w:rsidRDefault="00BA7727" w:rsidP="00953922">
      <w:pPr>
        <w:pStyle w:val="2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22">
        <w:rPr>
          <w:rFonts w:ascii="Times New Roman" w:hAnsi="Times New Roman" w:cs="Times New Roman"/>
          <w:sz w:val="28"/>
          <w:szCs w:val="28"/>
        </w:rPr>
        <w:t>- за некачественное выполнение срочных и особо важных протокольных поручений Главы муниципального района</w:t>
      </w:r>
      <w:r w:rsidR="0017143A" w:rsidRPr="00953922">
        <w:rPr>
          <w:rFonts w:ascii="Times New Roman" w:hAnsi="Times New Roman" w:cs="Times New Roman"/>
          <w:sz w:val="28"/>
          <w:szCs w:val="28"/>
        </w:rPr>
        <w:t>, руководителя органа местного самоуправления</w:t>
      </w:r>
      <w:r w:rsidRPr="00953922">
        <w:rPr>
          <w:rFonts w:ascii="Times New Roman" w:hAnsi="Times New Roman" w:cs="Times New Roman"/>
          <w:sz w:val="28"/>
          <w:szCs w:val="28"/>
        </w:rPr>
        <w:t>.</w:t>
      </w:r>
    </w:p>
    <w:p w:rsidR="00BA7727" w:rsidRPr="00953922" w:rsidRDefault="00BA7727" w:rsidP="00953922">
      <w:pPr>
        <w:pStyle w:val="2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22">
        <w:rPr>
          <w:rFonts w:ascii="Times New Roman" w:hAnsi="Times New Roman" w:cs="Times New Roman"/>
          <w:sz w:val="28"/>
          <w:szCs w:val="28"/>
        </w:rPr>
        <w:lastRenderedPageBreak/>
        <w:t>Лицам, замещающим муниципальные должности, муниципальным служащим, уволенным в связи с сокращением численности или штата работников, по состоянию здоровья в соответствии с медицинским заключением, в связи с переводом на другую работу, поступлением в учебное заведение, уходом на пенсию, призывом на военную службу, выплата ежеквартальной премий производится пропорционально отработанному времени.</w:t>
      </w:r>
    </w:p>
    <w:p w:rsidR="00BA7727" w:rsidRPr="00953922" w:rsidRDefault="00BA7727" w:rsidP="00953922">
      <w:pPr>
        <w:pStyle w:val="2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3922">
        <w:rPr>
          <w:rFonts w:ascii="Times New Roman" w:hAnsi="Times New Roman" w:cs="Times New Roman"/>
          <w:sz w:val="28"/>
          <w:szCs w:val="28"/>
        </w:rPr>
        <w:t>Лицам, замещающим муниципальные должности, муниципальным служащим, уволенным по другим основаниям, не предусмотренным настоящим абзацем настоящего Положения, а также в связи с увольнением с муниципальной службы по основаниям, предусмотренными частями 2, 3 пункта 1 статьи 19 Федерального закона от 02 марта 2007 года № 25-ФЗ «О муниципальной службе в Российской Федерации», статьей 71, пунктами 7-9 статьи 77, статьей 81 (за исключением пунктов</w:t>
      </w:r>
      <w:proofErr w:type="gramEnd"/>
      <w:r w:rsidRPr="00953922">
        <w:rPr>
          <w:rFonts w:ascii="Times New Roman" w:hAnsi="Times New Roman" w:cs="Times New Roman"/>
          <w:sz w:val="28"/>
          <w:szCs w:val="28"/>
        </w:rPr>
        <w:t xml:space="preserve"> I, 2, 4), пунктами 4, 8, 10, 11 статьи 83, статьей 84 Трудового кодекса Российской Федерации, ежеквартальные премии не выплачиваются.</w:t>
      </w:r>
    </w:p>
    <w:p w:rsidR="00BA7727" w:rsidRPr="00953922" w:rsidRDefault="00BA7727" w:rsidP="00953922">
      <w:pPr>
        <w:pStyle w:val="2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22">
        <w:rPr>
          <w:rFonts w:ascii="Times New Roman" w:hAnsi="Times New Roman" w:cs="Times New Roman"/>
          <w:sz w:val="28"/>
          <w:szCs w:val="28"/>
        </w:rPr>
        <w:t>Ежеквартальная премия не выплачивается лицам, замещающим муниципальные должности, муниципальным служащим, находящимся на момент выплаты:</w:t>
      </w:r>
    </w:p>
    <w:p w:rsidR="00BA7727" w:rsidRPr="00953922" w:rsidRDefault="00BA7727" w:rsidP="00953922">
      <w:pPr>
        <w:pStyle w:val="2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22">
        <w:rPr>
          <w:rFonts w:ascii="Times New Roman" w:hAnsi="Times New Roman" w:cs="Times New Roman"/>
          <w:sz w:val="28"/>
          <w:szCs w:val="28"/>
        </w:rPr>
        <w:t>-</w:t>
      </w:r>
      <w:r w:rsidRPr="00953922">
        <w:rPr>
          <w:rFonts w:ascii="Times New Roman" w:hAnsi="Times New Roman" w:cs="Times New Roman"/>
          <w:sz w:val="28"/>
          <w:szCs w:val="28"/>
        </w:rPr>
        <w:tab/>
        <w:t xml:space="preserve">в </w:t>
      </w:r>
      <w:proofErr w:type="gramStart"/>
      <w:r w:rsidRPr="00953922">
        <w:rPr>
          <w:rFonts w:ascii="Times New Roman" w:hAnsi="Times New Roman" w:cs="Times New Roman"/>
          <w:sz w:val="28"/>
          <w:szCs w:val="28"/>
        </w:rPr>
        <w:t>отпуске</w:t>
      </w:r>
      <w:proofErr w:type="gramEnd"/>
      <w:r w:rsidRPr="00953922">
        <w:rPr>
          <w:rFonts w:ascii="Times New Roman" w:hAnsi="Times New Roman" w:cs="Times New Roman"/>
          <w:sz w:val="28"/>
          <w:szCs w:val="28"/>
        </w:rPr>
        <w:t xml:space="preserve"> по уходу за ребенком;</w:t>
      </w:r>
    </w:p>
    <w:p w:rsidR="00BA7727" w:rsidRPr="00953922" w:rsidRDefault="00BA7727" w:rsidP="00953922">
      <w:pPr>
        <w:pStyle w:val="2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22">
        <w:rPr>
          <w:rFonts w:ascii="Times New Roman" w:hAnsi="Times New Roman" w:cs="Times New Roman"/>
          <w:sz w:val="28"/>
          <w:szCs w:val="28"/>
        </w:rPr>
        <w:t>-</w:t>
      </w:r>
      <w:r w:rsidRPr="00953922">
        <w:rPr>
          <w:rFonts w:ascii="Times New Roman" w:hAnsi="Times New Roman" w:cs="Times New Roman"/>
          <w:sz w:val="28"/>
          <w:szCs w:val="28"/>
        </w:rPr>
        <w:tab/>
        <w:t xml:space="preserve">в </w:t>
      </w:r>
      <w:proofErr w:type="gramStart"/>
      <w:r w:rsidRPr="00953922">
        <w:rPr>
          <w:rFonts w:ascii="Times New Roman" w:hAnsi="Times New Roman" w:cs="Times New Roman"/>
          <w:sz w:val="28"/>
          <w:szCs w:val="28"/>
        </w:rPr>
        <w:t>отпуске</w:t>
      </w:r>
      <w:proofErr w:type="gramEnd"/>
      <w:r w:rsidRPr="00953922">
        <w:rPr>
          <w:rFonts w:ascii="Times New Roman" w:hAnsi="Times New Roman" w:cs="Times New Roman"/>
          <w:sz w:val="28"/>
          <w:szCs w:val="28"/>
        </w:rPr>
        <w:t xml:space="preserve"> без сохранения денежного содержания продолжительностью более трех месяцев</w:t>
      </w:r>
      <w:r w:rsidR="00A60105" w:rsidRPr="00953922">
        <w:rPr>
          <w:rFonts w:ascii="Times New Roman" w:hAnsi="Times New Roman" w:cs="Times New Roman"/>
          <w:sz w:val="28"/>
          <w:szCs w:val="28"/>
        </w:rPr>
        <w:t>.</w:t>
      </w:r>
    </w:p>
    <w:p w:rsidR="007445D8" w:rsidRPr="00953922" w:rsidRDefault="00A60105" w:rsidP="0095392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53922">
        <w:rPr>
          <w:sz w:val="28"/>
          <w:szCs w:val="28"/>
        </w:rPr>
        <w:t>2.13.3. Премия, приуроченная к</w:t>
      </w:r>
      <w:r w:rsidR="00C657D2" w:rsidRPr="00953922">
        <w:rPr>
          <w:sz w:val="28"/>
          <w:szCs w:val="28"/>
        </w:rPr>
        <w:t xml:space="preserve"> календарным, национальным праздничным мероприятиям и</w:t>
      </w:r>
      <w:r w:rsidRPr="00953922">
        <w:rPr>
          <w:sz w:val="28"/>
          <w:szCs w:val="28"/>
        </w:rPr>
        <w:t xml:space="preserve"> юбилейным датам.</w:t>
      </w:r>
    </w:p>
    <w:p w:rsidR="00C657D2" w:rsidRPr="00953922" w:rsidRDefault="00C657D2" w:rsidP="0095392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53922">
        <w:rPr>
          <w:sz w:val="28"/>
          <w:szCs w:val="28"/>
        </w:rPr>
        <w:t>Премия, приуроченная к календарным, национальным праздничным мероприятиям и юбилейным датам является единовременн</w:t>
      </w:r>
      <w:r w:rsidR="00682317" w:rsidRPr="00953922">
        <w:rPr>
          <w:sz w:val="28"/>
          <w:szCs w:val="28"/>
        </w:rPr>
        <w:t>ым</w:t>
      </w:r>
      <w:r w:rsidRPr="00953922">
        <w:rPr>
          <w:sz w:val="28"/>
          <w:szCs w:val="28"/>
        </w:rPr>
        <w:t xml:space="preserve"> денежн</w:t>
      </w:r>
      <w:r w:rsidR="00682317" w:rsidRPr="00953922">
        <w:rPr>
          <w:sz w:val="28"/>
          <w:szCs w:val="28"/>
        </w:rPr>
        <w:t>ым</w:t>
      </w:r>
      <w:r w:rsidRPr="00953922">
        <w:rPr>
          <w:sz w:val="28"/>
          <w:szCs w:val="28"/>
        </w:rPr>
        <w:t xml:space="preserve"> поощрение</w:t>
      </w:r>
      <w:r w:rsidR="00682317" w:rsidRPr="00953922">
        <w:rPr>
          <w:sz w:val="28"/>
          <w:szCs w:val="28"/>
        </w:rPr>
        <w:t>м</w:t>
      </w:r>
      <w:r w:rsidRPr="00953922">
        <w:rPr>
          <w:sz w:val="28"/>
          <w:szCs w:val="28"/>
        </w:rPr>
        <w:t>.</w:t>
      </w:r>
    </w:p>
    <w:p w:rsidR="00C657D2" w:rsidRPr="00953922" w:rsidRDefault="00C657D2" w:rsidP="0095392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53922">
        <w:rPr>
          <w:sz w:val="28"/>
          <w:szCs w:val="28"/>
        </w:rPr>
        <w:t xml:space="preserve">Премия, приуроченная к календарным, национальным праздничным мероприятиям выплачивается всем лицам, замещающим муниципальные должности, муниципальным служащим, работающим в органе местного самоуправления на дату календарного или национального праздничного мероприятия. </w:t>
      </w:r>
    </w:p>
    <w:p w:rsidR="00A60105" w:rsidRPr="00953922" w:rsidRDefault="00A60105" w:rsidP="0095392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53922">
        <w:rPr>
          <w:sz w:val="28"/>
          <w:szCs w:val="28"/>
        </w:rPr>
        <w:t>К юбилейной дате, приурочено к которой может быть выплачена премия, относится юбилей  города Азнакаево Азнакаевского муниципального района</w:t>
      </w:r>
      <w:proofErr w:type="gramStart"/>
      <w:r w:rsidRPr="00953922">
        <w:rPr>
          <w:sz w:val="28"/>
          <w:szCs w:val="28"/>
        </w:rPr>
        <w:t>.</w:t>
      </w:r>
      <w:r w:rsidR="00C657D2" w:rsidRPr="00953922">
        <w:rPr>
          <w:sz w:val="28"/>
          <w:szCs w:val="28"/>
        </w:rPr>
        <w:t xml:space="preserve"> </w:t>
      </w:r>
      <w:r w:rsidRPr="00953922">
        <w:rPr>
          <w:sz w:val="28"/>
          <w:szCs w:val="28"/>
        </w:rPr>
        <w:t>»</w:t>
      </w:r>
      <w:bookmarkStart w:id="1" w:name="sub_4"/>
      <w:r w:rsidRPr="00953922">
        <w:rPr>
          <w:sz w:val="28"/>
          <w:szCs w:val="28"/>
        </w:rPr>
        <w:t>.</w:t>
      </w:r>
      <w:proofErr w:type="gramEnd"/>
    </w:p>
    <w:p w:rsidR="00F239D4" w:rsidRPr="00953922" w:rsidRDefault="003B3830" w:rsidP="0095392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53922">
        <w:rPr>
          <w:sz w:val="28"/>
          <w:szCs w:val="28"/>
        </w:rPr>
        <w:lastRenderedPageBreak/>
        <w:t xml:space="preserve">2. </w:t>
      </w:r>
      <w:r w:rsidR="00BE26B7" w:rsidRPr="00953922">
        <w:rPr>
          <w:sz w:val="28"/>
          <w:szCs w:val="28"/>
        </w:rPr>
        <w:t xml:space="preserve">Установить, </w:t>
      </w:r>
      <w:r w:rsidR="00F239D4" w:rsidRPr="00953922">
        <w:rPr>
          <w:sz w:val="28"/>
          <w:szCs w:val="28"/>
        </w:rPr>
        <w:t xml:space="preserve">что </w:t>
      </w:r>
      <w:r w:rsidR="00731388" w:rsidRPr="00953922">
        <w:rPr>
          <w:sz w:val="28"/>
          <w:szCs w:val="28"/>
        </w:rPr>
        <w:t xml:space="preserve">действие </w:t>
      </w:r>
      <w:r w:rsidR="00F239D4" w:rsidRPr="00953922">
        <w:rPr>
          <w:sz w:val="28"/>
          <w:szCs w:val="28"/>
        </w:rPr>
        <w:t>пункт</w:t>
      </w:r>
      <w:r w:rsidR="00731388" w:rsidRPr="00953922">
        <w:rPr>
          <w:sz w:val="28"/>
          <w:szCs w:val="28"/>
        </w:rPr>
        <w:t>ов</w:t>
      </w:r>
      <w:r w:rsidR="00F239D4" w:rsidRPr="00953922">
        <w:rPr>
          <w:sz w:val="28"/>
          <w:szCs w:val="28"/>
        </w:rPr>
        <w:t xml:space="preserve"> 1.1.,</w:t>
      </w:r>
      <w:r w:rsidR="00731388" w:rsidRPr="00953922">
        <w:rPr>
          <w:sz w:val="28"/>
          <w:szCs w:val="28"/>
        </w:rPr>
        <w:t xml:space="preserve"> </w:t>
      </w:r>
      <w:r w:rsidR="00F239D4" w:rsidRPr="00953922">
        <w:rPr>
          <w:sz w:val="28"/>
          <w:szCs w:val="28"/>
        </w:rPr>
        <w:t xml:space="preserve">1.2. настоящего решения </w:t>
      </w:r>
      <w:r w:rsidR="00731388" w:rsidRPr="00953922">
        <w:rPr>
          <w:sz w:val="28"/>
          <w:szCs w:val="28"/>
        </w:rPr>
        <w:t xml:space="preserve">распространяются на правоотношения, возникшие </w:t>
      </w:r>
      <w:r w:rsidR="00F239D4" w:rsidRPr="00953922">
        <w:rPr>
          <w:sz w:val="28"/>
          <w:szCs w:val="28"/>
        </w:rPr>
        <w:t xml:space="preserve">с </w:t>
      </w:r>
      <w:r w:rsidR="00731388" w:rsidRPr="00953922">
        <w:rPr>
          <w:sz w:val="28"/>
          <w:szCs w:val="28"/>
        </w:rPr>
        <w:t>28.04.2016</w:t>
      </w:r>
      <w:r w:rsidR="00771F1F" w:rsidRPr="00953922">
        <w:rPr>
          <w:sz w:val="28"/>
          <w:szCs w:val="28"/>
        </w:rPr>
        <w:t xml:space="preserve"> года</w:t>
      </w:r>
      <w:r w:rsidR="00731388" w:rsidRPr="00953922">
        <w:rPr>
          <w:sz w:val="28"/>
          <w:szCs w:val="28"/>
        </w:rPr>
        <w:t>.</w:t>
      </w:r>
    </w:p>
    <w:p w:rsidR="00A33FE6" w:rsidRPr="00953922" w:rsidRDefault="00BE26B7" w:rsidP="00953922">
      <w:pPr>
        <w:spacing w:line="360" w:lineRule="auto"/>
        <w:ind w:firstLine="709"/>
        <w:jc w:val="both"/>
        <w:rPr>
          <w:sz w:val="28"/>
          <w:szCs w:val="28"/>
        </w:rPr>
      </w:pPr>
      <w:r w:rsidRPr="00953922">
        <w:rPr>
          <w:sz w:val="28"/>
          <w:szCs w:val="28"/>
        </w:rPr>
        <w:t xml:space="preserve">3. </w:t>
      </w:r>
      <w:r w:rsidR="00A33FE6" w:rsidRPr="00953922">
        <w:rPr>
          <w:sz w:val="28"/>
          <w:szCs w:val="28"/>
          <w:lang w:val="tt-RU"/>
        </w:rPr>
        <w:t xml:space="preserve">Опубликовать настоящеее </w:t>
      </w:r>
      <w:r w:rsidR="00A33FE6" w:rsidRPr="00953922">
        <w:rPr>
          <w:sz w:val="28"/>
          <w:szCs w:val="28"/>
        </w:rPr>
        <w:t xml:space="preserve">решение на «Официальном портале правовой информации Республики Татарстан» по веб-адресу: </w:t>
      </w:r>
      <w:hyperlink r:id="rId5" w:history="1">
        <w:r w:rsidR="00A33FE6" w:rsidRPr="00953922">
          <w:rPr>
            <w:rStyle w:val="a5"/>
            <w:color w:val="auto"/>
            <w:sz w:val="28"/>
            <w:szCs w:val="28"/>
            <w:u w:val="none"/>
          </w:rPr>
          <w:t>http://pravo.tatarstan.ru</w:t>
        </w:r>
      </w:hyperlink>
      <w:r w:rsidR="00A33FE6" w:rsidRPr="00953922">
        <w:rPr>
          <w:sz w:val="28"/>
          <w:szCs w:val="28"/>
        </w:rPr>
        <w:t xml:space="preserve">. и разместить на официальном сайте Азнакаевского муниципального района в информационно-телекоммуникационной сети Интернет по </w:t>
      </w:r>
      <w:proofErr w:type="spellStart"/>
      <w:r w:rsidR="00A33FE6" w:rsidRPr="00953922">
        <w:rPr>
          <w:sz w:val="28"/>
          <w:szCs w:val="28"/>
        </w:rPr>
        <w:t>веб-адресу</w:t>
      </w:r>
      <w:proofErr w:type="spellEnd"/>
      <w:r w:rsidR="00A33FE6" w:rsidRPr="00953922">
        <w:rPr>
          <w:sz w:val="28"/>
          <w:szCs w:val="28"/>
        </w:rPr>
        <w:t xml:space="preserve">: </w:t>
      </w:r>
      <w:hyperlink r:id="rId6" w:history="1">
        <w:r w:rsidR="00A33FE6" w:rsidRPr="00953922">
          <w:rPr>
            <w:rStyle w:val="a5"/>
            <w:color w:val="auto"/>
            <w:sz w:val="28"/>
            <w:szCs w:val="28"/>
            <w:u w:val="none"/>
          </w:rPr>
          <w:t>http://aznaka</w:t>
        </w:r>
        <w:r w:rsidR="00A33FE6" w:rsidRPr="00953922">
          <w:rPr>
            <w:rStyle w:val="a5"/>
            <w:color w:val="auto"/>
            <w:sz w:val="28"/>
            <w:szCs w:val="28"/>
            <w:u w:val="none"/>
            <w:lang w:val="en-US"/>
          </w:rPr>
          <w:t>y</w:t>
        </w:r>
        <w:proofErr w:type="spellStart"/>
        <w:r w:rsidR="00A33FE6" w:rsidRPr="00953922">
          <w:rPr>
            <w:rStyle w:val="a5"/>
            <w:color w:val="auto"/>
            <w:sz w:val="28"/>
            <w:szCs w:val="28"/>
            <w:u w:val="none"/>
          </w:rPr>
          <w:t>evo</w:t>
        </w:r>
        <w:proofErr w:type="spellEnd"/>
        <w:r w:rsidR="00A33FE6" w:rsidRPr="00953922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="00A33FE6" w:rsidRPr="00953922">
          <w:rPr>
            <w:rStyle w:val="a5"/>
            <w:color w:val="auto"/>
            <w:sz w:val="28"/>
            <w:szCs w:val="28"/>
            <w:u w:val="none"/>
            <w:lang w:val="en-US"/>
          </w:rPr>
          <w:t>tatar</w:t>
        </w:r>
        <w:proofErr w:type="spellEnd"/>
        <w:r w:rsidR="00A33FE6" w:rsidRPr="00953922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="00A33FE6" w:rsidRPr="00953922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A33FE6" w:rsidRPr="00953922">
        <w:rPr>
          <w:sz w:val="28"/>
          <w:szCs w:val="28"/>
        </w:rPr>
        <w:t>.</w:t>
      </w:r>
    </w:p>
    <w:p w:rsidR="00A33FE6" w:rsidRPr="00953922" w:rsidRDefault="00BE26B7" w:rsidP="00953922">
      <w:pPr>
        <w:spacing w:line="360" w:lineRule="auto"/>
        <w:ind w:firstLine="709"/>
        <w:jc w:val="both"/>
        <w:rPr>
          <w:sz w:val="28"/>
          <w:szCs w:val="28"/>
        </w:rPr>
      </w:pPr>
      <w:r w:rsidRPr="00953922">
        <w:rPr>
          <w:sz w:val="28"/>
          <w:szCs w:val="28"/>
        </w:rPr>
        <w:t>4</w:t>
      </w:r>
      <w:r w:rsidR="00A33FE6" w:rsidRPr="00953922">
        <w:rPr>
          <w:sz w:val="28"/>
          <w:szCs w:val="28"/>
        </w:rPr>
        <w:t xml:space="preserve">. </w:t>
      </w:r>
      <w:proofErr w:type="gramStart"/>
      <w:r w:rsidR="00A33FE6" w:rsidRPr="00953922">
        <w:rPr>
          <w:sz w:val="28"/>
          <w:szCs w:val="28"/>
        </w:rPr>
        <w:t>Контроль за</w:t>
      </w:r>
      <w:proofErr w:type="gramEnd"/>
      <w:r w:rsidR="00A33FE6" w:rsidRPr="00953922">
        <w:rPr>
          <w:sz w:val="28"/>
          <w:szCs w:val="28"/>
        </w:rPr>
        <w:t xml:space="preserve"> исполнением настоящего решения возложить на постоянную комиссию по вопросам законности, правопорядка, депутатской этике и местному самоуправлению Азнакаевского районного Совета Республики Татарстан.</w:t>
      </w:r>
    </w:p>
    <w:bookmarkEnd w:id="1"/>
    <w:p w:rsidR="003B3830" w:rsidRDefault="003B3830" w:rsidP="003B3830">
      <w:pPr>
        <w:jc w:val="both"/>
        <w:rPr>
          <w:sz w:val="28"/>
          <w:szCs w:val="28"/>
        </w:rPr>
      </w:pPr>
    </w:p>
    <w:p w:rsidR="00953922" w:rsidRPr="00953922" w:rsidRDefault="00953922" w:rsidP="003B3830">
      <w:pPr>
        <w:jc w:val="both"/>
        <w:rPr>
          <w:sz w:val="28"/>
          <w:szCs w:val="28"/>
        </w:rPr>
      </w:pPr>
    </w:p>
    <w:p w:rsidR="003B3830" w:rsidRPr="00953922" w:rsidRDefault="00953922" w:rsidP="00A33FE6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                                                                        Н.М.Нагимов</w:t>
      </w:r>
      <w:r w:rsidR="003B3830" w:rsidRPr="00953922">
        <w:rPr>
          <w:sz w:val="28"/>
          <w:szCs w:val="28"/>
        </w:rPr>
        <w:t xml:space="preserve"> </w:t>
      </w:r>
    </w:p>
    <w:sectPr w:rsidR="003B3830" w:rsidRPr="00953922" w:rsidSect="0095392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DD4F6F"/>
    <w:multiLevelType w:val="multilevel"/>
    <w:tmpl w:val="5B2E713C"/>
    <w:lvl w:ilvl="0">
      <w:start w:val="1"/>
      <w:numFmt w:val="decimal"/>
      <w:lvlText w:val="3.%1,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4832E1"/>
    <w:multiLevelType w:val="multilevel"/>
    <w:tmpl w:val="349CC59A"/>
    <w:lvl w:ilvl="0">
      <w:start w:val="2"/>
      <w:numFmt w:val="decimal"/>
      <w:lvlText w:val="3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AB6A49"/>
    <w:multiLevelType w:val="multilevel"/>
    <w:tmpl w:val="61E64E9C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37C"/>
    <w:rsid w:val="00027398"/>
    <w:rsid w:val="00054153"/>
    <w:rsid w:val="00056C85"/>
    <w:rsid w:val="00060261"/>
    <w:rsid w:val="00075E15"/>
    <w:rsid w:val="000A2974"/>
    <w:rsid w:val="000F0355"/>
    <w:rsid w:val="001672D7"/>
    <w:rsid w:val="0017143A"/>
    <w:rsid w:val="001816FB"/>
    <w:rsid w:val="001B090E"/>
    <w:rsid w:val="001B0A23"/>
    <w:rsid w:val="001E137C"/>
    <w:rsid w:val="00236FC4"/>
    <w:rsid w:val="002773B2"/>
    <w:rsid w:val="002A71BE"/>
    <w:rsid w:val="002B2757"/>
    <w:rsid w:val="002B55A3"/>
    <w:rsid w:val="003101AD"/>
    <w:rsid w:val="003343A5"/>
    <w:rsid w:val="00393C1D"/>
    <w:rsid w:val="003B0F75"/>
    <w:rsid w:val="003B3830"/>
    <w:rsid w:val="00404FF6"/>
    <w:rsid w:val="00413219"/>
    <w:rsid w:val="00461CE1"/>
    <w:rsid w:val="004A6DCE"/>
    <w:rsid w:val="004D556E"/>
    <w:rsid w:val="005258AB"/>
    <w:rsid w:val="0053198B"/>
    <w:rsid w:val="005513E5"/>
    <w:rsid w:val="0055432B"/>
    <w:rsid w:val="005616A4"/>
    <w:rsid w:val="00583A8B"/>
    <w:rsid w:val="00586340"/>
    <w:rsid w:val="005A158F"/>
    <w:rsid w:val="005B3066"/>
    <w:rsid w:val="005B6037"/>
    <w:rsid w:val="005B7579"/>
    <w:rsid w:val="005C4CB6"/>
    <w:rsid w:val="005E257F"/>
    <w:rsid w:val="006439E8"/>
    <w:rsid w:val="00682317"/>
    <w:rsid w:val="00686167"/>
    <w:rsid w:val="00691F9B"/>
    <w:rsid w:val="006E4D94"/>
    <w:rsid w:val="006F2AAE"/>
    <w:rsid w:val="00731388"/>
    <w:rsid w:val="007445D8"/>
    <w:rsid w:val="00756689"/>
    <w:rsid w:val="00771F1F"/>
    <w:rsid w:val="007944C9"/>
    <w:rsid w:val="007F1988"/>
    <w:rsid w:val="00815046"/>
    <w:rsid w:val="0085407D"/>
    <w:rsid w:val="008D6ADC"/>
    <w:rsid w:val="00914C3E"/>
    <w:rsid w:val="009156B0"/>
    <w:rsid w:val="00953922"/>
    <w:rsid w:val="00953B62"/>
    <w:rsid w:val="00981159"/>
    <w:rsid w:val="00996F8C"/>
    <w:rsid w:val="009B3022"/>
    <w:rsid w:val="00A03139"/>
    <w:rsid w:val="00A27CC2"/>
    <w:rsid w:val="00A33FE6"/>
    <w:rsid w:val="00A51921"/>
    <w:rsid w:val="00A564C8"/>
    <w:rsid w:val="00A60105"/>
    <w:rsid w:val="00A90E68"/>
    <w:rsid w:val="00B80078"/>
    <w:rsid w:val="00BA7727"/>
    <w:rsid w:val="00BE26B7"/>
    <w:rsid w:val="00C63EF4"/>
    <w:rsid w:val="00C657D2"/>
    <w:rsid w:val="00C708DE"/>
    <w:rsid w:val="00C739D0"/>
    <w:rsid w:val="00CD25D6"/>
    <w:rsid w:val="00CD347D"/>
    <w:rsid w:val="00D11B7B"/>
    <w:rsid w:val="00D50FF0"/>
    <w:rsid w:val="00D805A4"/>
    <w:rsid w:val="00DB4A36"/>
    <w:rsid w:val="00DC251D"/>
    <w:rsid w:val="00DE54FC"/>
    <w:rsid w:val="00E31873"/>
    <w:rsid w:val="00E63879"/>
    <w:rsid w:val="00E85612"/>
    <w:rsid w:val="00EE0A02"/>
    <w:rsid w:val="00F019DD"/>
    <w:rsid w:val="00F05C91"/>
    <w:rsid w:val="00F239D4"/>
    <w:rsid w:val="00F71684"/>
    <w:rsid w:val="00F82EA1"/>
    <w:rsid w:val="00FC422B"/>
    <w:rsid w:val="00FD3EF2"/>
    <w:rsid w:val="00FF4D9F"/>
    <w:rsid w:val="00FF4EAE"/>
    <w:rsid w:val="00FF5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B38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Цветовое выделение"/>
    <w:rsid w:val="003B3830"/>
    <w:rPr>
      <w:b/>
      <w:color w:val="000080"/>
    </w:rPr>
  </w:style>
  <w:style w:type="character" w:customStyle="1" w:styleId="a4">
    <w:name w:val="Гипертекстовая ссылка"/>
    <w:rsid w:val="003B3830"/>
    <w:rPr>
      <w:rFonts w:cs="Times New Roman"/>
      <w:b/>
      <w:color w:val="008000"/>
    </w:rPr>
  </w:style>
  <w:style w:type="character" w:styleId="a5">
    <w:name w:val="Hyperlink"/>
    <w:rsid w:val="003B3830"/>
    <w:rPr>
      <w:color w:val="0000FF"/>
      <w:u w:val="single"/>
    </w:rPr>
  </w:style>
  <w:style w:type="paragraph" w:customStyle="1" w:styleId="ConsPlusNormal">
    <w:name w:val="ConsPlusNormal"/>
    <w:rsid w:val="003B38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101A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83A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3A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Основной текст_"/>
    <w:basedOn w:val="a0"/>
    <w:link w:val="2"/>
    <w:rsid w:val="007445D8"/>
    <w:rPr>
      <w:rFonts w:ascii="Lucida Sans Unicode" w:eastAsia="Lucida Sans Unicode" w:hAnsi="Lucida Sans Unicode" w:cs="Lucida Sans Unicode"/>
      <w:spacing w:val="-10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9"/>
    <w:rsid w:val="007445D8"/>
    <w:pPr>
      <w:widowControl w:val="0"/>
      <w:shd w:val="clear" w:color="auto" w:fill="FFFFFF"/>
      <w:spacing w:after="240" w:line="322" w:lineRule="exact"/>
      <w:ind w:hanging="1620"/>
    </w:pPr>
    <w:rPr>
      <w:rFonts w:ascii="Lucida Sans Unicode" w:eastAsia="Lucida Sans Unicode" w:hAnsi="Lucida Sans Unicode" w:cs="Lucida Sans Unicode"/>
      <w:spacing w:val="-10"/>
      <w:sz w:val="26"/>
      <w:szCs w:val="26"/>
      <w:lang w:eastAsia="en-US"/>
    </w:rPr>
  </w:style>
  <w:style w:type="table" w:styleId="aa">
    <w:name w:val="Table Grid"/>
    <w:basedOn w:val="a1"/>
    <w:uiPriority w:val="59"/>
    <w:rsid w:val="00953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B38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Цветовое выделение"/>
    <w:rsid w:val="003B3830"/>
    <w:rPr>
      <w:b/>
      <w:color w:val="000080"/>
    </w:rPr>
  </w:style>
  <w:style w:type="character" w:customStyle="1" w:styleId="a4">
    <w:name w:val="Гипертекстовая ссылка"/>
    <w:rsid w:val="003B3830"/>
    <w:rPr>
      <w:rFonts w:cs="Times New Roman"/>
      <w:b/>
      <w:color w:val="008000"/>
    </w:rPr>
  </w:style>
  <w:style w:type="character" w:styleId="a5">
    <w:name w:val="Hyperlink"/>
    <w:rsid w:val="003B3830"/>
    <w:rPr>
      <w:color w:val="0000FF"/>
      <w:u w:val="single"/>
    </w:rPr>
  </w:style>
  <w:style w:type="paragraph" w:customStyle="1" w:styleId="ConsPlusNormal">
    <w:name w:val="ConsPlusNormal"/>
    <w:rsid w:val="003B38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101A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83A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3A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Основной текст_"/>
    <w:basedOn w:val="a0"/>
    <w:link w:val="2"/>
    <w:rsid w:val="007445D8"/>
    <w:rPr>
      <w:rFonts w:ascii="Lucida Sans Unicode" w:eastAsia="Lucida Sans Unicode" w:hAnsi="Lucida Sans Unicode" w:cs="Lucida Sans Unicode"/>
      <w:spacing w:val="-10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9"/>
    <w:rsid w:val="007445D8"/>
    <w:pPr>
      <w:widowControl w:val="0"/>
      <w:shd w:val="clear" w:color="auto" w:fill="FFFFFF"/>
      <w:spacing w:after="240" w:line="322" w:lineRule="exact"/>
      <w:ind w:hanging="1620"/>
    </w:pPr>
    <w:rPr>
      <w:rFonts w:ascii="Lucida Sans Unicode" w:eastAsia="Lucida Sans Unicode" w:hAnsi="Lucida Sans Unicode" w:cs="Lucida Sans Unicode"/>
      <w:spacing w:val="-10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6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znakayevo.tatar.ru" TargetMode="External"/><Relationship Id="rId5" Type="http://schemas.openxmlformats.org/officeDocument/2006/relationships/hyperlink" Target="http://pravo.tatarstan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6</Pages>
  <Words>1553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Firuza</cp:lastModifiedBy>
  <cp:revision>33</cp:revision>
  <cp:lastPrinted>2017-02-02T09:39:00Z</cp:lastPrinted>
  <dcterms:created xsi:type="dcterms:W3CDTF">2017-01-23T07:47:00Z</dcterms:created>
  <dcterms:modified xsi:type="dcterms:W3CDTF">2017-02-13T14:25:00Z</dcterms:modified>
</cp:coreProperties>
</file>