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0D" w:rsidRDefault="00704D0D" w:rsidP="00704D0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 Е Ш Е Н И Е</w:t>
      </w:r>
    </w:p>
    <w:p w:rsidR="00704D0D" w:rsidRDefault="00704D0D" w:rsidP="00704D0D">
      <w:pPr>
        <w:jc w:val="center"/>
        <w:rPr>
          <w:b/>
          <w:sz w:val="28"/>
          <w:szCs w:val="28"/>
          <w:lang w:val="ru-RU"/>
        </w:rPr>
      </w:pPr>
    </w:p>
    <w:p w:rsidR="00704D0D" w:rsidRDefault="00704D0D" w:rsidP="00704D0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Чалпинского Совета сельского поселения Азнакаевского муниципального района Республики Татарстан</w:t>
      </w:r>
    </w:p>
    <w:p w:rsidR="00704D0D" w:rsidRDefault="00704D0D" w:rsidP="00704D0D">
      <w:pPr>
        <w:jc w:val="center"/>
        <w:rPr>
          <w:sz w:val="28"/>
          <w:szCs w:val="28"/>
          <w:lang w:val="ru-RU"/>
        </w:rPr>
      </w:pPr>
    </w:p>
    <w:p w:rsidR="00704D0D" w:rsidRDefault="00704D0D" w:rsidP="00704D0D">
      <w:pPr>
        <w:rPr>
          <w:sz w:val="28"/>
          <w:szCs w:val="28"/>
          <w:lang w:val="ru-RU"/>
        </w:rPr>
      </w:pPr>
    </w:p>
    <w:p w:rsidR="00704D0D" w:rsidRDefault="00704D0D" w:rsidP="00704D0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с. Чалпы                                    №__                           от  « __ » декабря  2017 года</w:t>
      </w:r>
    </w:p>
    <w:p w:rsidR="00704D0D" w:rsidRDefault="00704D0D" w:rsidP="00704D0D">
      <w:pPr>
        <w:rPr>
          <w:sz w:val="28"/>
          <w:szCs w:val="28"/>
          <w:lang w:val="ru-RU"/>
        </w:rPr>
      </w:pPr>
    </w:p>
    <w:p w:rsidR="00704D0D" w:rsidRDefault="00704D0D" w:rsidP="00704D0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бюджете Чалпинского сельского поселения</w:t>
      </w:r>
    </w:p>
    <w:p w:rsidR="00704D0D" w:rsidRDefault="00704D0D" w:rsidP="00704D0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Азнакаевского муниципального района Республики Татарстан </w:t>
      </w:r>
    </w:p>
    <w:p w:rsidR="00704D0D" w:rsidRDefault="00704D0D" w:rsidP="00704D0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2018 год и на плановый период 2019 и 2020 годов</w:t>
      </w:r>
    </w:p>
    <w:p w:rsidR="00704D0D" w:rsidRDefault="00704D0D" w:rsidP="00704D0D">
      <w:pPr>
        <w:rPr>
          <w:b/>
          <w:sz w:val="28"/>
          <w:szCs w:val="28"/>
          <w:lang w:val="ru-RU"/>
        </w:rPr>
      </w:pPr>
    </w:p>
    <w:p w:rsidR="00704D0D" w:rsidRDefault="00704D0D" w:rsidP="00704D0D">
      <w:pPr>
        <w:rPr>
          <w:b/>
          <w:sz w:val="28"/>
          <w:szCs w:val="28"/>
          <w:lang w:val="ru-RU"/>
        </w:rPr>
      </w:pPr>
    </w:p>
    <w:p w:rsidR="00704D0D" w:rsidRDefault="00704D0D" w:rsidP="00704D0D">
      <w:pPr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Чалпинский Совет сельского поселения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решил:</w:t>
      </w:r>
    </w:p>
    <w:p w:rsidR="00704D0D" w:rsidRDefault="00704D0D" w:rsidP="00704D0D">
      <w:pPr>
        <w:ind w:firstLine="540"/>
        <w:rPr>
          <w:sz w:val="28"/>
          <w:szCs w:val="28"/>
          <w:lang w:val="ru-RU"/>
        </w:rPr>
      </w:pPr>
    </w:p>
    <w:p w:rsidR="00704D0D" w:rsidRDefault="00704D0D" w:rsidP="00704D0D">
      <w:pPr>
        <w:ind w:firstLine="540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1</w:t>
      </w:r>
    </w:p>
    <w:p w:rsidR="00704D0D" w:rsidRDefault="00704D0D" w:rsidP="00704D0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основные характеристики бюджета</w:t>
      </w:r>
      <w:r>
        <w:rPr>
          <w:sz w:val="28"/>
          <w:szCs w:val="28"/>
          <w:lang w:val="ru-RU"/>
        </w:rPr>
        <w:t xml:space="preserve"> Чалпинского сельского поселения Азнакаевского муниципального района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  <w:lang w:val="ru-RU"/>
        </w:rPr>
        <w:t>18</w:t>
      </w:r>
      <w:r>
        <w:rPr>
          <w:sz w:val="28"/>
          <w:szCs w:val="28"/>
        </w:rPr>
        <w:t xml:space="preserve"> год:</w:t>
      </w:r>
    </w:p>
    <w:p w:rsidR="00704D0D" w:rsidRDefault="00704D0D" w:rsidP="00704D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прогнозируемый общий объем доходов бюджета</w:t>
      </w:r>
      <w:r>
        <w:rPr>
          <w:sz w:val="28"/>
          <w:szCs w:val="28"/>
          <w:lang w:val="ru-RU"/>
        </w:rPr>
        <w:t xml:space="preserve"> Чалпинского сельского поселения Азнакаевского муниципального района</w:t>
      </w:r>
      <w:r>
        <w:rPr>
          <w:sz w:val="28"/>
          <w:szCs w:val="28"/>
        </w:rPr>
        <w:t xml:space="preserve"> в сумме</w:t>
      </w:r>
      <w:r>
        <w:rPr>
          <w:sz w:val="28"/>
          <w:szCs w:val="28"/>
          <w:lang w:val="ru-RU"/>
        </w:rPr>
        <w:t xml:space="preserve"> 5 749,9 </w:t>
      </w:r>
      <w:r>
        <w:rPr>
          <w:sz w:val="28"/>
          <w:szCs w:val="28"/>
        </w:rPr>
        <w:t>тыс. рублей;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2) общий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объем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расходов бюджета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>
        <w:rPr>
          <w:sz w:val="28"/>
          <w:szCs w:val="28"/>
        </w:rPr>
        <w:t xml:space="preserve"> в сумме</w:t>
      </w:r>
      <w:r>
        <w:rPr>
          <w:sz w:val="28"/>
          <w:szCs w:val="28"/>
          <w:lang w:val="ru-RU"/>
        </w:rPr>
        <w:t xml:space="preserve">  5 749,9 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;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дефицит бюджета Чалпинского сельского поселения Азнакаевского муниципального района в сумме 0,0 тыс. рублей.</w:t>
      </w:r>
    </w:p>
    <w:p w:rsidR="00704D0D" w:rsidRDefault="00704D0D" w:rsidP="00704D0D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характеристики бюджета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  <w:lang w:val="ru-RU"/>
        </w:rPr>
        <w:t>19 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и на 2020 </w:t>
      </w:r>
      <w:r>
        <w:rPr>
          <w:sz w:val="28"/>
          <w:szCs w:val="28"/>
        </w:rPr>
        <w:t>год:</w:t>
      </w:r>
    </w:p>
    <w:p w:rsidR="00704D0D" w:rsidRDefault="00704D0D" w:rsidP="00704D0D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1) прогнозируемый общий объем доходов бюджета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на 2019 год </w:t>
      </w:r>
      <w:r>
        <w:rPr>
          <w:sz w:val="28"/>
          <w:szCs w:val="28"/>
        </w:rPr>
        <w:t xml:space="preserve">в сумме </w:t>
      </w:r>
      <w:r>
        <w:rPr>
          <w:sz w:val="28"/>
          <w:szCs w:val="28"/>
          <w:lang w:val="ru-RU"/>
        </w:rPr>
        <w:t xml:space="preserve">5 756,8 </w:t>
      </w:r>
      <w:r>
        <w:rPr>
          <w:sz w:val="28"/>
          <w:szCs w:val="28"/>
        </w:rPr>
        <w:t>тыс.</w:t>
      </w:r>
      <w:r>
        <w:rPr>
          <w:sz w:val="28"/>
          <w:szCs w:val="28"/>
          <w:lang w:val="ru-RU"/>
        </w:rPr>
        <w:t xml:space="preserve"> 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 xml:space="preserve"> и на 2020 год в сумме 5 766,9 тыс. рублей</w:t>
      </w:r>
      <w:r>
        <w:rPr>
          <w:sz w:val="28"/>
          <w:szCs w:val="28"/>
        </w:rPr>
        <w:t>;</w:t>
      </w:r>
    </w:p>
    <w:p w:rsidR="00704D0D" w:rsidRDefault="00704D0D" w:rsidP="00704D0D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общий объем расходов бюджета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на 2019 год </w:t>
      </w:r>
      <w:r>
        <w:rPr>
          <w:sz w:val="28"/>
          <w:szCs w:val="28"/>
        </w:rPr>
        <w:t xml:space="preserve">в сумме </w:t>
      </w:r>
      <w:r>
        <w:rPr>
          <w:sz w:val="28"/>
          <w:szCs w:val="28"/>
          <w:lang w:val="ru-RU"/>
        </w:rPr>
        <w:t xml:space="preserve">5 756,8 </w:t>
      </w:r>
      <w:r>
        <w:rPr>
          <w:sz w:val="28"/>
          <w:szCs w:val="28"/>
        </w:rPr>
        <w:t xml:space="preserve">тыс. 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>, в том числе условно утвержденные расходы в сумме 141,9 тыс. рублей и на 2020 год в сумме 5 766,9 тыс. рублей, в том числе условно утвержденные расходы в сумме  284,0 тыс.рублей.</w:t>
      </w:r>
    </w:p>
    <w:p w:rsidR="00704D0D" w:rsidRDefault="00704D0D" w:rsidP="00704D0D">
      <w:pPr>
        <w:spacing w:line="276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дефицит бюджета Чалпинского сельского поселения Азнакаевского муниципального района на 2019 год в сумме 0,0 тыс. рублей и на 2020 год в сумме 0,0 тыс. рублей.</w:t>
      </w:r>
    </w:p>
    <w:p w:rsidR="00704D0D" w:rsidRDefault="00704D0D" w:rsidP="00704D0D">
      <w:pPr>
        <w:tabs>
          <w:tab w:val="left" w:pos="567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Утвердить источники финансирования дефицита бюджета Чалпинского 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Азнакаевского муниципального района на 2018 год и на плановый период 2019 и 2020 годов согласно приложению 1 к </w:t>
      </w:r>
      <w:r>
        <w:rPr>
          <w:sz w:val="28"/>
          <w:szCs w:val="28"/>
        </w:rPr>
        <w:t xml:space="preserve">настоящему </w:t>
      </w:r>
      <w:r>
        <w:rPr>
          <w:sz w:val="28"/>
          <w:szCs w:val="28"/>
          <w:lang w:val="ru-RU"/>
        </w:rPr>
        <w:t>решению</w:t>
      </w:r>
      <w:r>
        <w:rPr>
          <w:sz w:val="28"/>
          <w:szCs w:val="28"/>
        </w:rPr>
        <w:t>.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</w:p>
    <w:p w:rsidR="00704D0D" w:rsidRDefault="00704D0D" w:rsidP="00704D0D">
      <w:pPr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2</w:t>
      </w:r>
    </w:p>
    <w:p w:rsidR="00704D0D" w:rsidRDefault="00704D0D" w:rsidP="00704D0D">
      <w:pPr>
        <w:tabs>
          <w:tab w:val="left" w:pos="567"/>
        </w:tabs>
        <w:ind w:firstLine="54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1. У</w:t>
      </w:r>
      <w:r>
        <w:rPr>
          <w:sz w:val="28"/>
          <w:szCs w:val="28"/>
          <w:lang w:val="ru-RU"/>
        </w:rPr>
        <w:t>твердить</w:t>
      </w:r>
      <w:r>
        <w:rPr>
          <w:sz w:val="28"/>
          <w:szCs w:val="28"/>
        </w:rPr>
        <w:t xml:space="preserve"> по состоянию на 1 января 20</w:t>
      </w:r>
      <w:r>
        <w:rPr>
          <w:sz w:val="28"/>
          <w:szCs w:val="28"/>
          <w:lang w:val="ru-RU"/>
        </w:rPr>
        <w:t>19 года</w:t>
      </w:r>
      <w:r>
        <w:rPr>
          <w:sz w:val="28"/>
          <w:szCs w:val="28"/>
        </w:rPr>
        <w:t xml:space="preserve"> верхний предел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</w:rPr>
        <w:t xml:space="preserve">внутреннего долга </w:t>
      </w:r>
      <w:r>
        <w:rPr>
          <w:sz w:val="28"/>
          <w:szCs w:val="28"/>
          <w:lang w:val="ru-RU"/>
        </w:rPr>
        <w:t>Чалпинского сельского поселения Азнакаевского муниципального района</w:t>
      </w:r>
      <w:r>
        <w:rPr>
          <w:sz w:val="28"/>
          <w:szCs w:val="28"/>
        </w:rPr>
        <w:t xml:space="preserve"> в размере</w:t>
      </w:r>
      <w:r>
        <w:rPr>
          <w:sz w:val="28"/>
          <w:szCs w:val="28"/>
          <w:lang w:val="ru-RU"/>
        </w:rPr>
        <w:t xml:space="preserve"> 0,0 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 том числе верхний предел </w:t>
      </w:r>
      <w:r>
        <w:rPr>
          <w:sz w:val="28"/>
          <w:szCs w:val="28"/>
          <w:lang w:val="ru-RU"/>
        </w:rPr>
        <w:t>долга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ru-RU"/>
        </w:rPr>
        <w:t xml:space="preserve">муниципальным </w:t>
      </w:r>
      <w:r>
        <w:rPr>
          <w:sz w:val="28"/>
          <w:szCs w:val="28"/>
        </w:rPr>
        <w:t>гарантиям в размере</w:t>
      </w:r>
      <w:r>
        <w:rPr>
          <w:sz w:val="28"/>
          <w:szCs w:val="28"/>
          <w:lang w:val="ru-RU"/>
        </w:rPr>
        <w:t xml:space="preserve"> 0,0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тыс. 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>.</w:t>
      </w:r>
    </w:p>
    <w:p w:rsidR="00704D0D" w:rsidRDefault="00704D0D" w:rsidP="00704D0D">
      <w:pPr>
        <w:tabs>
          <w:tab w:val="left" w:pos="567"/>
        </w:tabs>
        <w:ind w:firstLine="54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>У</w:t>
      </w:r>
      <w:r>
        <w:rPr>
          <w:sz w:val="28"/>
          <w:szCs w:val="28"/>
          <w:lang w:val="ru-RU"/>
        </w:rPr>
        <w:t>твердить</w:t>
      </w:r>
      <w:r>
        <w:rPr>
          <w:sz w:val="28"/>
          <w:szCs w:val="28"/>
        </w:rPr>
        <w:t xml:space="preserve"> по состоянию на 1 января 20</w:t>
      </w:r>
      <w:r>
        <w:rPr>
          <w:sz w:val="28"/>
          <w:szCs w:val="28"/>
          <w:lang w:val="ru-RU"/>
        </w:rPr>
        <w:t>20 года</w:t>
      </w:r>
      <w:r>
        <w:rPr>
          <w:sz w:val="28"/>
          <w:szCs w:val="28"/>
        </w:rPr>
        <w:t xml:space="preserve"> верхний предел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</w:rPr>
        <w:t xml:space="preserve">внутреннего долга </w:t>
      </w:r>
      <w:r>
        <w:rPr>
          <w:sz w:val="28"/>
          <w:szCs w:val="28"/>
          <w:lang w:val="ru-RU"/>
        </w:rPr>
        <w:t>Чалпинского сельского поселения Азнакаевского муниципального района</w:t>
      </w:r>
      <w:r>
        <w:rPr>
          <w:sz w:val="28"/>
          <w:szCs w:val="28"/>
        </w:rPr>
        <w:t xml:space="preserve"> в размере</w:t>
      </w:r>
      <w:r>
        <w:rPr>
          <w:sz w:val="28"/>
          <w:szCs w:val="28"/>
          <w:lang w:val="ru-RU"/>
        </w:rPr>
        <w:t xml:space="preserve"> 0,0 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 том числе верхний предел </w:t>
      </w:r>
      <w:r>
        <w:rPr>
          <w:sz w:val="28"/>
          <w:szCs w:val="28"/>
          <w:lang w:val="ru-RU"/>
        </w:rPr>
        <w:t>долга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ru-RU"/>
        </w:rPr>
        <w:t xml:space="preserve">муниципальным </w:t>
      </w:r>
      <w:r>
        <w:rPr>
          <w:sz w:val="28"/>
          <w:szCs w:val="28"/>
        </w:rPr>
        <w:t>гарантиям в размере</w:t>
      </w:r>
      <w:r>
        <w:rPr>
          <w:sz w:val="28"/>
          <w:szCs w:val="28"/>
          <w:lang w:val="ru-RU"/>
        </w:rPr>
        <w:t xml:space="preserve"> 0,0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тыс. 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>.</w:t>
      </w:r>
    </w:p>
    <w:p w:rsidR="00704D0D" w:rsidRDefault="00704D0D" w:rsidP="00704D0D">
      <w:pPr>
        <w:tabs>
          <w:tab w:val="left" w:pos="567"/>
        </w:tabs>
        <w:ind w:firstLine="54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>У</w:t>
      </w:r>
      <w:r>
        <w:rPr>
          <w:sz w:val="28"/>
          <w:szCs w:val="28"/>
          <w:lang w:val="ru-RU"/>
        </w:rPr>
        <w:t>твердить</w:t>
      </w:r>
      <w:r>
        <w:rPr>
          <w:sz w:val="28"/>
          <w:szCs w:val="28"/>
        </w:rPr>
        <w:t xml:space="preserve"> по состоянию на 1 января 20</w:t>
      </w:r>
      <w:r>
        <w:rPr>
          <w:sz w:val="28"/>
          <w:szCs w:val="28"/>
          <w:lang w:val="ru-RU"/>
        </w:rPr>
        <w:t>21 года</w:t>
      </w:r>
      <w:r>
        <w:rPr>
          <w:sz w:val="28"/>
          <w:szCs w:val="28"/>
        </w:rPr>
        <w:t xml:space="preserve"> верхний предел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</w:rPr>
        <w:t xml:space="preserve">внутреннего долга </w:t>
      </w:r>
      <w:r>
        <w:rPr>
          <w:sz w:val="28"/>
          <w:szCs w:val="28"/>
          <w:lang w:val="ru-RU"/>
        </w:rPr>
        <w:t>Чалпинского сельского поселения Азнакаевского муниципального района</w:t>
      </w:r>
      <w:r>
        <w:rPr>
          <w:sz w:val="28"/>
          <w:szCs w:val="28"/>
        </w:rPr>
        <w:t xml:space="preserve"> в размере</w:t>
      </w:r>
      <w:r>
        <w:rPr>
          <w:sz w:val="28"/>
          <w:szCs w:val="28"/>
          <w:lang w:val="ru-RU"/>
        </w:rPr>
        <w:t xml:space="preserve"> 0,0 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 том числе верхний предел </w:t>
      </w:r>
      <w:r>
        <w:rPr>
          <w:sz w:val="28"/>
          <w:szCs w:val="28"/>
          <w:lang w:val="ru-RU"/>
        </w:rPr>
        <w:t>долга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ru-RU"/>
        </w:rPr>
        <w:t xml:space="preserve">муниципальным </w:t>
      </w:r>
      <w:r>
        <w:rPr>
          <w:sz w:val="28"/>
          <w:szCs w:val="28"/>
        </w:rPr>
        <w:t>гарантиям в размере</w:t>
      </w:r>
      <w:r>
        <w:rPr>
          <w:sz w:val="28"/>
          <w:szCs w:val="28"/>
          <w:lang w:val="ru-RU"/>
        </w:rPr>
        <w:t xml:space="preserve"> 0,0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тыс. 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>.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>
        <w:rPr>
          <w:sz w:val="28"/>
          <w:szCs w:val="28"/>
        </w:rPr>
        <w:t xml:space="preserve"> Установить предельный объем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</w:rPr>
        <w:t>долга</w:t>
      </w:r>
      <w:r>
        <w:rPr>
          <w:sz w:val="28"/>
          <w:szCs w:val="28"/>
          <w:lang w:val="ru-RU"/>
        </w:rPr>
        <w:t xml:space="preserve"> Чалпинского сельского поселения Азнакаевского муниципального района 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2018 году в размере 0,0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;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2019 году в размере 0,0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;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2020 году в размере 0,0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.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</w:p>
    <w:p w:rsidR="00704D0D" w:rsidRDefault="00704D0D" w:rsidP="00704D0D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3</w:t>
      </w:r>
    </w:p>
    <w:p w:rsidR="00704D0D" w:rsidRDefault="00704D0D" w:rsidP="00704D0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Учесть в бюджете </w:t>
      </w:r>
      <w:r>
        <w:rPr>
          <w:sz w:val="28"/>
          <w:szCs w:val="28"/>
          <w:lang w:val="ru-RU"/>
        </w:rPr>
        <w:t>Чалпинского сельского поселения Азнакаевского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прогнозируемые объемы </w:t>
      </w:r>
      <w:r>
        <w:rPr>
          <w:sz w:val="28"/>
          <w:szCs w:val="28"/>
        </w:rPr>
        <w:t>доход</w:t>
      </w:r>
      <w:r>
        <w:rPr>
          <w:sz w:val="28"/>
          <w:szCs w:val="28"/>
          <w:lang w:val="ru-RU"/>
        </w:rPr>
        <w:t>ов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  <w:lang w:val="ru-RU"/>
        </w:rPr>
        <w:t>18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  <w:lang w:val="ru-RU"/>
        </w:rPr>
        <w:t xml:space="preserve"> и на плановый период 2019 и 2020 годов</w:t>
      </w:r>
      <w:r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 xml:space="preserve"> настоящему </w:t>
      </w:r>
      <w:r>
        <w:rPr>
          <w:sz w:val="28"/>
          <w:szCs w:val="28"/>
          <w:lang w:val="ru-RU"/>
        </w:rPr>
        <w:t>решению</w:t>
      </w:r>
      <w:r>
        <w:rPr>
          <w:sz w:val="28"/>
          <w:szCs w:val="28"/>
        </w:rPr>
        <w:t>.</w:t>
      </w:r>
    </w:p>
    <w:p w:rsidR="00704D0D" w:rsidRDefault="00704D0D" w:rsidP="00704D0D">
      <w:pPr>
        <w:ind w:firstLine="540"/>
        <w:jc w:val="both"/>
        <w:rPr>
          <w:b/>
          <w:sz w:val="28"/>
          <w:szCs w:val="28"/>
          <w:lang w:val="ru-RU"/>
        </w:rPr>
      </w:pPr>
    </w:p>
    <w:p w:rsidR="00704D0D" w:rsidRDefault="00704D0D" w:rsidP="00704D0D">
      <w:pPr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4</w:t>
      </w:r>
    </w:p>
    <w:p w:rsidR="00704D0D" w:rsidRDefault="00704D0D" w:rsidP="00704D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еречень главных администраторов доходов бюджета </w:t>
      </w:r>
      <w:r>
        <w:rPr>
          <w:sz w:val="28"/>
          <w:szCs w:val="28"/>
          <w:lang w:val="ru-RU"/>
        </w:rPr>
        <w:t xml:space="preserve"> Чалпинского сельского поселения Азнакаевского муниципального района</w:t>
      </w:r>
      <w:r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  <w:lang w:val="ru-RU"/>
        </w:rPr>
        <w:t xml:space="preserve"> 3 </w:t>
      </w:r>
      <w:r>
        <w:rPr>
          <w:sz w:val="28"/>
          <w:szCs w:val="28"/>
        </w:rPr>
        <w:t xml:space="preserve">к настоящему </w:t>
      </w:r>
      <w:r>
        <w:rPr>
          <w:sz w:val="28"/>
          <w:szCs w:val="28"/>
          <w:lang w:val="ru-RU"/>
        </w:rPr>
        <w:t>решению</w:t>
      </w:r>
      <w:r>
        <w:rPr>
          <w:sz w:val="28"/>
          <w:szCs w:val="28"/>
        </w:rPr>
        <w:t>.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2. Утвердить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еречень главных администраторов источников финансирования дефицита бюджета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  <w:lang w:val="ru-RU"/>
        </w:rPr>
        <w:t xml:space="preserve"> 4</w:t>
      </w:r>
      <w:r>
        <w:rPr>
          <w:sz w:val="28"/>
          <w:szCs w:val="28"/>
        </w:rPr>
        <w:t xml:space="preserve"> к настоящему </w:t>
      </w:r>
      <w:r>
        <w:rPr>
          <w:sz w:val="28"/>
          <w:szCs w:val="28"/>
          <w:lang w:val="ru-RU"/>
        </w:rPr>
        <w:t>решению</w:t>
      </w:r>
      <w:r>
        <w:rPr>
          <w:sz w:val="28"/>
          <w:szCs w:val="28"/>
        </w:rPr>
        <w:t>.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</w:p>
    <w:p w:rsidR="00704D0D" w:rsidRDefault="00704D0D" w:rsidP="00704D0D">
      <w:pPr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5</w:t>
      </w:r>
    </w:p>
    <w:p w:rsidR="00704D0D" w:rsidRDefault="00704D0D" w:rsidP="00704D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объем межбюджетных субсидий, подлежащих перечислению из бюджета </w:t>
      </w:r>
      <w:r>
        <w:rPr>
          <w:sz w:val="28"/>
          <w:szCs w:val="28"/>
          <w:lang w:val="ru-RU"/>
        </w:rPr>
        <w:t>Чалпинского</w:t>
      </w:r>
      <w:r>
        <w:rPr>
          <w:sz w:val="28"/>
          <w:szCs w:val="28"/>
        </w:rPr>
        <w:t xml:space="preserve"> сельского поселения в бюджет Республики Татарстан в соответствии со статьей 44</w:t>
      </w:r>
      <w:r>
        <w:rPr>
          <w:sz w:val="28"/>
          <w:szCs w:val="28"/>
          <w:vertAlign w:val="superscript"/>
          <w:lang w:val="ru-RU"/>
        </w:rPr>
        <w:t>10</w:t>
      </w:r>
      <w:r>
        <w:rPr>
          <w:sz w:val="28"/>
          <w:szCs w:val="28"/>
        </w:rPr>
        <w:t xml:space="preserve"> Бюджетного кодекса Республики Татарстан, на 201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22,4</w:t>
      </w:r>
      <w:r>
        <w:rPr>
          <w:sz w:val="28"/>
          <w:szCs w:val="28"/>
        </w:rPr>
        <w:t xml:space="preserve"> тыс. рублей, на 201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48,8</w:t>
      </w:r>
      <w:r>
        <w:rPr>
          <w:sz w:val="28"/>
          <w:szCs w:val="28"/>
        </w:rPr>
        <w:t xml:space="preserve"> тыс.рублей, на 20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 xml:space="preserve">51,3 </w:t>
      </w:r>
      <w:r>
        <w:rPr>
          <w:sz w:val="28"/>
          <w:szCs w:val="28"/>
        </w:rPr>
        <w:t>тыс.рублей.</w:t>
      </w:r>
    </w:p>
    <w:p w:rsidR="00704D0D" w:rsidRDefault="00704D0D" w:rsidP="00704D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</w:t>
      </w:r>
      <w:r>
        <w:rPr>
          <w:sz w:val="28"/>
          <w:szCs w:val="28"/>
          <w:lang w:val="ru-RU"/>
        </w:rPr>
        <w:t xml:space="preserve">в 2018, 2019, 2020 годах </w:t>
      </w:r>
      <w:r>
        <w:rPr>
          <w:sz w:val="28"/>
          <w:szCs w:val="28"/>
        </w:rPr>
        <w:t xml:space="preserve">перечисление межбюджетных субсидий бюджету Республики Татарстан из бюджета </w:t>
      </w:r>
      <w:r>
        <w:rPr>
          <w:sz w:val="28"/>
          <w:szCs w:val="28"/>
          <w:lang w:val="ru-RU"/>
        </w:rPr>
        <w:t>Чалпинского</w:t>
      </w:r>
      <w:r>
        <w:rPr>
          <w:sz w:val="28"/>
          <w:szCs w:val="28"/>
        </w:rPr>
        <w:t xml:space="preserve"> сельского поселения осуществляется ежемесячно равными долями.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3. Установить, что объем субсидии, подлежащей перечислению из бюджета  </w:t>
      </w:r>
      <w:r>
        <w:rPr>
          <w:sz w:val="28"/>
          <w:szCs w:val="28"/>
          <w:lang w:val="ru-RU"/>
        </w:rPr>
        <w:t>Чалпинского</w:t>
      </w:r>
      <w:r>
        <w:rPr>
          <w:sz w:val="28"/>
          <w:szCs w:val="28"/>
        </w:rPr>
        <w:t xml:space="preserve"> сельского поселения в бюджет Республики Татарстан в соответствии со статьей 44</w:t>
      </w:r>
      <w:r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 xml:space="preserve"> Бюджетного кодекса Республики Татарстан, для отдельного муниципального образования в расчете на одного жителя составляет в 201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году 3 процента</w:t>
      </w:r>
      <w:r>
        <w:rPr>
          <w:sz w:val="28"/>
          <w:szCs w:val="28"/>
          <w:lang w:val="ru-RU"/>
        </w:rPr>
        <w:t xml:space="preserve">, в 2019 году – 7 процентов, в 2020 году – 7 процентов </w:t>
      </w:r>
      <w:r>
        <w:rPr>
          <w:sz w:val="28"/>
          <w:szCs w:val="28"/>
        </w:rPr>
        <w:t xml:space="preserve"> разницы между расчетными налоговыми доходами местного бюджета (без учета налоговых доходов </w:t>
      </w:r>
      <w:r>
        <w:rPr>
          <w:sz w:val="28"/>
          <w:szCs w:val="28"/>
        </w:rPr>
        <w:lastRenderedPageBreak/>
        <w:t xml:space="preserve">по дополнительным нормативам отчислений) в расчете на одного жителя и 1,3-кратным средним уровнем </w:t>
      </w:r>
      <w:r>
        <w:rPr>
          <w:bCs/>
          <w:sz w:val="28"/>
          <w:szCs w:val="28"/>
        </w:rPr>
        <w:t>расчетных налоговых доходов в расчете на одного жителя в отчетном финансовом году</w:t>
      </w:r>
      <w:r>
        <w:rPr>
          <w:bCs/>
          <w:sz w:val="28"/>
          <w:szCs w:val="28"/>
          <w:lang w:val="ru-RU"/>
        </w:rPr>
        <w:t>.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</w:p>
    <w:p w:rsidR="00704D0D" w:rsidRDefault="00704D0D" w:rsidP="00704D0D">
      <w:pPr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6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Утвердить объем межбюджетных </w:t>
      </w:r>
      <w:r>
        <w:rPr>
          <w:sz w:val="28"/>
          <w:szCs w:val="28"/>
          <w:lang w:val="ru-RU"/>
        </w:rPr>
        <w:t>трансфертов</w:t>
      </w:r>
      <w:r>
        <w:rPr>
          <w:sz w:val="28"/>
          <w:szCs w:val="28"/>
        </w:rPr>
        <w:t xml:space="preserve">, подлежащих перечислению из бюджета </w:t>
      </w:r>
      <w:r>
        <w:rPr>
          <w:sz w:val="28"/>
          <w:szCs w:val="28"/>
          <w:lang w:val="ru-RU"/>
        </w:rPr>
        <w:t xml:space="preserve">Чалпинского сельского поселения Азнакаевского муниципального района </w:t>
      </w:r>
      <w:r>
        <w:rPr>
          <w:sz w:val="28"/>
          <w:szCs w:val="28"/>
        </w:rPr>
        <w:t xml:space="preserve">в бюджет Азнакаевского муниципального района на </w:t>
      </w:r>
      <w:r>
        <w:rPr>
          <w:sz w:val="28"/>
          <w:szCs w:val="28"/>
          <w:lang w:val="ru-RU"/>
        </w:rPr>
        <w:t xml:space="preserve">осуществление части полномочий по </w:t>
      </w:r>
      <w:r>
        <w:rPr>
          <w:sz w:val="28"/>
          <w:szCs w:val="28"/>
        </w:rPr>
        <w:t>решени</w:t>
      </w:r>
      <w:r>
        <w:rPr>
          <w:sz w:val="28"/>
          <w:szCs w:val="28"/>
          <w:lang w:val="ru-RU"/>
        </w:rPr>
        <w:t>ю</w:t>
      </w:r>
      <w:r>
        <w:rPr>
          <w:sz w:val="28"/>
          <w:szCs w:val="28"/>
        </w:rPr>
        <w:t xml:space="preserve"> вопросов местного значения </w:t>
      </w:r>
      <w:r>
        <w:rPr>
          <w:sz w:val="28"/>
          <w:szCs w:val="28"/>
          <w:lang w:val="ru-RU"/>
        </w:rPr>
        <w:t>в соответствии с заключенными соглашениями на создание условий для обеспечения жителей поселения услугами учреждений культуры</w:t>
      </w:r>
      <w:r>
        <w:rPr>
          <w:sz w:val="28"/>
          <w:szCs w:val="28"/>
        </w:rPr>
        <w:t xml:space="preserve"> на 201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3 820,0 тыс.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 xml:space="preserve">,   </w:t>
      </w:r>
      <w:r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3 757,3 тыс.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3 721,9 тыс.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.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Установить, что в 2018, 2019, 2020 годах перечисление межбюджетных трансфертов в бюджет Азнакаевского муниципального района, предусмотренных настоящей статьей, осуществляется ежемесячно равными долями.</w:t>
      </w:r>
    </w:p>
    <w:p w:rsidR="00704D0D" w:rsidRDefault="00704D0D" w:rsidP="00704D0D">
      <w:pPr>
        <w:ind w:firstLine="540"/>
        <w:jc w:val="both"/>
        <w:rPr>
          <w:b/>
          <w:sz w:val="28"/>
          <w:szCs w:val="28"/>
          <w:lang w:val="ru-RU"/>
        </w:rPr>
      </w:pPr>
    </w:p>
    <w:p w:rsidR="00704D0D" w:rsidRDefault="00704D0D" w:rsidP="00704D0D">
      <w:pPr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7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1. Утвердить ведомственную структуру расходов бюджета </w:t>
      </w:r>
      <w:r>
        <w:rPr>
          <w:sz w:val="28"/>
          <w:szCs w:val="28"/>
          <w:lang w:val="ru-RU"/>
        </w:rPr>
        <w:t>Чалпинского сельского поселения Азнакаевского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 2018 год и на плановый период 2019 и 2020 годов</w:t>
      </w:r>
      <w:r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  <w:lang w:val="ru-RU"/>
        </w:rPr>
        <w:t>ю 5</w:t>
      </w:r>
      <w:r>
        <w:rPr>
          <w:sz w:val="28"/>
          <w:szCs w:val="28"/>
        </w:rPr>
        <w:t xml:space="preserve"> к настоящему </w:t>
      </w:r>
      <w:r>
        <w:rPr>
          <w:sz w:val="28"/>
          <w:szCs w:val="28"/>
          <w:lang w:val="ru-RU"/>
        </w:rPr>
        <w:t>решению</w:t>
      </w:r>
      <w:r>
        <w:rPr>
          <w:sz w:val="28"/>
          <w:szCs w:val="28"/>
        </w:rPr>
        <w:t>.</w:t>
      </w:r>
    </w:p>
    <w:p w:rsidR="00704D0D" w:rsidRDefault="00704D0D" w:rsidP="00704D0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>Утвердить распределение бюджетных ассигнований по разделам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подразделам, целевым статьям</w:t>
      </w:r>
      <w:r>
        <w:rPr>
          <w:sz w:val="28"/>
          <w:szCs w:val="28"/>
          <w:lang w:val="ru-RU"/>
        </w:rPr>
        <w:t xml:space="preserve"> (муниципальным программам и непрограммным направлениям деятельности), группам</w:t>
      </w:r>
      <w:r>
        <w:rPr>
          <w:sz w:val="28"/>
          <w:szCs w:val="28"/>
        </w:rPr>
        <w:t xml:space="preserve"> вид</w:t>
      </w:r>
      <w:r>
        <w:rPr>
          <w:sz w:val="28"/>
          <w:szCs w:val="28"/>
          <w:lang w:val="ru-RU"/>
        </w:rPr>
        <w:t>ов</w:t>
      </w:r>
      <w:r>
        <w:rPr>
          <w:sz w:val="28"/>
          <w:szCs w:val="28"/>
        </w:rPr>
        <w:t xml:space="preserve"> расходов классификации расходов бюджета</w:t>
      </w:r>
      <w:r>
        <w:rPr>
          <w:sz w:val="28"/>
          <w:szCs w:val="28"/>
          <w:lang w:val="ru-RU"/>
        </w:rPr>
        <w:t xml:space="preserve"> Чалпинского сельского поселения Азнакаевского муниципального района </w:t>
      </w:r>
      <w:r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18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  <w:lang w:val="ru-RU"/>
        </w:rPr>
        <w:t>и на плановый период 2019 и 2020 годов</w:t>
      </w:r>
      <w:r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  <w:lang w:val="ru-RU"/>
        </w:rPr>
        <w:t>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к настоящему</w:t>
      </w:r>
      <w:r>
        <w:rPr>
          <w:sz w:val="28"/>
          <w:szCs w:val="28"/>
          <w:lang w:val="ru-RU"/>
        </w:rPr>
        <w:t xml:space="preserve"> решению.</w:t>
      </w:r>
    </w:p>
    <w:p w:rsidR="00704D0D" w:rsidRDefault="00704D0D" w:rsidP="00704D0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>
        <w:rPr>
          <w:sz w:val="28"/>
          <w:szCs w:val="28"/>
        </w:rPr>
        <w:t xml:space="preserve"> Утвердить распределение бюджетных ассигнований по целевым статьям</w:t>
      </w:r>
      <w:r>
        <w:rPr>
          <w:sz w:val="28"/>
          <w:szCs w:val="28"/>
          <w:lang w:val="ru-RU"/>
        </w:rPr>
        <w:t xml:space="preserve"> (муниципальным программам и непрограммным направлениям деятельности), группам</w:t>
      </w:r>
      <w:r>
        <w:rPr>
          <w:sz w:val="28"/>
          <w:szCs w:val="28"/>
        </w:rPr>
        <w:t xml:space="preserve"> вид</w:t>
      </w:r>
      <w:r>
        <w:rPr>
          <w:sz w:val="28"/>
          <w:szCs w:val="28"/>
          <w:lang w:val="ru-RU"/>
        </w:rPr>
        <w:t>ов</w:t>
      </w:r>
      <w:r>
        <w:rPr>
          <w:sz w:val="28"/>
          <w:szCs w:val="28"/>
        </w:rPr>
        <w:t xml:space="preserve"> расходов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разделам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подразделам  классификации расходов бюджета</w:t>
      </w:r>
      <w:r>
        <w:rPr>
          <w:sz w:val="28"/>
          <w:szCs w:val="28"/>
          <w:lang w:val="ru-RU"/>
        </w:rPr>
        <w:t xml:space="preserve"> Чалпинского сельского поселения Азнакаевского муниципального района </w:t>
      </w:r>
      <w:r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18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  <w:lang w:val="ru-RU"/>
        </w:rPr>
        <w:t>и на плановый период 2019 и 2020 годов</w:t>
      </w:r>
      <w:r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  <w:lang w:val="ru-RU"/>
        </w:rPr>
        <w:t>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к настоящему</w:t>
      </w:r>
      <w:r>
        <w:rPr>
          <w:sz w:val="28"/>
          <w:szCs w:val="28"/>
          <w:lang w:val="ru-RU"/>
        </w:rPr>
        <w:t xml:space="preserve"> решению.</w:t>
      </w:r>
    </w:p>
    <w:p w:rsidR="00704D0D" w:rsidRDefault="00704D0D" w:rsidP="00704D0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 Утвердить общий объем бюджетных ассигнований на исполнение публичных нормативных обязательств на 20</w:t>
      </w:r>
      <w:r>
        <w:rPr>
          <w:sz w:val="28"/>
          <w:szCs w:val="28"/>
          <w:lang w:val="ru-RU"/>
        </w:rPr>
        <w:t>18</w:t>
      </w:r>
      <w:r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0,0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19</w:t>
      </w:r>
      <w:r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0,0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0,0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.</w:t>
      </w:r>
    </w:p>
    <w:p w:rsidR="00704D0D" w:rsidRDefault="00704D0D" w:rsidP="00704D0D">
      <w:pPr>
        <w:ind w:firstLine="540"/>
        <w:rPr>
          <w:rStyle w:val="a4"/>
          <w:bCs w:val="0"/>
          <w:sz w:val="28"/>
          <w:szCs w:val="28"/>
        </w:rPr>
      </w:pPr>
      <w:bookmarkStart w:id="0" w:name="sub_13"/>
    </w:p>
    <w:p w:rsidR="00704D0D" w:rsidRDefault="00704D0D" w:rsidP="00704D0D">
      <w:pPr>
        <w:ind w:firstLine="540"/>
        <w:jc w:val="both"/>
      </w:pPr>
      <w:r>
        <w:rPr>
          <w:b/>
          <w:sz w:val="28"/>
          <w:szCs w:val="28"/>
          <w:lang w:val="ru-RU"/>
        </w:rPr>
        <w:t>Статья 8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Учесть в бюджете Чалпинского сельского поселения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 объем субвенций на реализацию полномочий по осуществлению первичного воинского учета на территориях, где отсутствуют военные комиссариаты, получаемых из бюджета Азнакаевского муниципального района, на 2018 год в сумме 82,9 тыс. рублей, на 2019 год в сумме 83,8 тыс. рублей, на 2020 год в сумме 86,9 тыс. рублей.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</w:p>
    <w:p w:rsidR="00704D0D" w:rsidRDefault="00704D0D" w:rsidP="00704D0D">
      <w:pPr>
        <w:ind w:firstLine="540"/>
        <w:rPr>
          <w:rStyle w:val="a4"/>
          <w:bCs w:val="0"/>
          <w:sz w:val="28"/>
          <w:szCs w:val="28"/>
        </w:rPr>
      </w:pPr>
      <w:r>
        <w:rPr>
          <w:rStyle w:val="a4"/>
          <w:bCs w:val="0"/>
          <w:sz w:val="28"/>
          <w:szCs w:val="28"/>
        </w:rPr>
        <w:t xml:space="preserve">Статья </w:t>
      </w:r>
      <w:r>
        <w:rPr>
          <w:rStyle w:val="a4"/>
          <w:bCs w:val="0"/>
          <w:sz w:val="28"/>
          <w:szCs w:val="28"/>
          <w:lang w:val="ru-RU"/>
        </w:rPr>
        <w:t>9</w:t>
      </w:r>
    </w:p>
    <w:p w:rsidR="00704D0D" w:rsidRDefault="00704D0D" w:rsidP="00704D0D">
      <w:pPr>
        <w:ind w:firstLine="540"/>
        <w:jc w:val="both"/>
      </w:pPr>
      <w:bookmarkStart w:id="1" w:name="sub_10000000"/>
      <w:bookmarkEnd w:id="0"/>
      <w:r>
        <w:rPr>
          <w:sz w:val="28"/>
          <w:szCs w:val="28"/>
          <w:lang w:val="ru-RU"/>
        </w:rPr>
        <w:t>Органы местного самоуправления Чалпинского сельского поселения</w:t>
      </w:r>
      <w:r>
        <w:rPr>
          <w:sz w:val="28"/>
          <w:szCs w:val="28"/>
        </w:rPr>
        <w:t xml:space="preserve"> Азнакаевского муниципального района не </w:t>
      </w:r>
      <w:r>
        <w:rPr>
          <w:sz w:val="28"/>
          <w:szCs w:val="28"/>
          <w:lang w:val="ru-RU"/>
        </w:rPr>
        <w:t>вправе</w:t>
      </w:r>
      <w:r>
        <w:rPr>
          <w:sz w:val="28"/>
          <w:szCs w:val="28"/>
        </w:rPr>
        <w:t xml:space="preserve"> принимать в 201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  <w:lang w:val="ru-RU"/>
        </w:rPr>
        <w:t xml:space="preserve"> и в </w:t>
      </w:r>
      <w:r>
        <w:rPr>
          <w:sz w:val="28"/>
          <w:szCs w:val="28"/>
          <w:lang w:val="ru-RU"/>
        </w:rPr>
        <w:lastRenderedPageBreak/>
        <w:t xml:space="preserve">плановом периоде 2019 и 2020 годов </w:t>
      </w:r>
      <w:r>
        <w:rPr>
          <w:sz w:val="28"/>
          <w:szCs w:val="28"/>
        </w:rPr>
        <w:t>решения, приводящие к увеличению численности муниципальных служащих и работников</w:t>
      </w:r>
      <w:r>
        <w:rPr>
          <w:sz w:val="28"/>
          <w:szCs w:val="28"/>
          <w:lang w:val="ru-RU"/>
        </w:rPr>
        <w:t xml:space="preserve"> муниципальных</w:t>
      </w:r>
      <w:r>
        <w:rPr>
          <w:sz w:val="28"/>
          <w:szCs w:val="28"/>
        </w:rPr>
        <w:t xml:space="preserve"> учреждений.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</w:p>
    <w:p w:rsidR="00704D0D" w:rsidRDefault="00704D0D" w:rsidP="00704D0D">
      <w:pPr>
        <w:ind w:firstLine="540"/>
        <w:rPr>
          <w:rStyle w:val="a4"/>
          <w:bCs w:val="0"/>
          <w:sz w:val="28"/>
          <w:szCs w:val="28"/>
        </w:rPr>
      </w:pPr>
      <w:bookmarkStart w:id="2" w:name="sub_38"/>
      <w:bookmarkEnd w:id="1"/>
      <w:r>
        <w:rPr>
          <w:rStyle w:val="a4"/>
          <w:bCs w:val="0"/>
          <w:sz w:val="28"/>
          <w:szCs w:val="28"/>
        </w:rPr>
        <w:t xml:space="preserve">Статья </w:t>
      </w:r>
      <w:r>
        <w:rPr>
          <w:rStyle w:val="a4"/>
          <w:bCs w:val="0"/>
          <w:sz w:val="28"/>
          <w:szCs w:val="28"/>
          <w:lang w:val="ru-RU"/>
        </w:rPr>
        <w:t>10</w:t>
      </w:r>
    </w:p>
    <w:bookmarkEnd w:id="2"/>
    <w:p w:rsidR="00704D0D" w:rsidRDefault="00704D0D" w:rsidP="00704D0D">
      <w:pPr>
        <w:ind w:firstLine="540"/>
        <w:jc w:val="both"/>
      </w:pPr>
      <w:r>
        <w:rPr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>
        <w:rPr>
          <w:sz w:val="28"/>
          <w:szCs w:val="28"/>
          <w:lang w:val="ru-RU"/>
        </w:rPr>
        <w:t>Чалпинского сельского поселения</w:t>
      </w:r>
      <w:r>
        <w:rPr>
          <w:sz w:val="28"/>
          <w:szCs w:val="28"/>
        </w:rPr>
        <w:t xml:space="preserve"> Азнакаевского муниципального района в соответствии с заключенными соглашениями.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</w:p>
    <w:p w:rsidR="00704D0D" w:rsidRDefault="00704D0D" w:rsidP="00704D0D">
      <w:pPr>
        <w:ind w:firstLine="540"/>
        <w:rPr>
          <w:rStyle w:val="a4"/>
          <w:bCs w:val="0"/>
          <w:sz w:val="28"/>
          <w:szCs w:val="28"/>
        </w:rPr>
      </w:pPr>
      <w:r>
        <w:rPr>
          <w:rStyle w:val="a4"/>
          <w:bCs w:val="0"/>
          <w:sz w:val="28"/>
          <w:szCs w:val="28"/>
        </w:rPr>
        <w:t xml:space="preserve">Статья </w:t>
      </w:r>
      <w:r>
        <w:rPr>
          <w:rStyle w:val="a4"/>
          <w:bCs w:val="0"/>
          <w:sz w:val="28"/>
          <w:szCs w:val="28"/>
          <w:lang w:val="ru-RU"/>
        </w:rPr>
        <w:t>11</w:t>
      </w:r>
    </w:p>
    <w:p w:rsidR="00704D0D" w:rsidRDefault="00704D0D" w:rsidP="00704D0D">
      <w:pPr>
        <w:tabs>
          <w:tab w:val="left" w:pos="567"/>
        </w:tabs>
        <w:ind w:firstLine="544"/>
        <w:jc w:val="both"/>
        <w:rPr>
          <w:color w:val="000000"/>
        </w:rPr>
      </w:pPr>
      <w:r>
        <w:rPr>
          <w:color w:val="000000"/>
          <w:sz w:val="28"/>
          <w:szCs w:val="28"/>
        </w:rPr>
        <w:t>Установить, что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остатки средств бюджета </w:t>
      </w:r>
      <w:r>
        <w:rPr>
          <w:color w:val="000000"/>
          <w:sz w:val="28"/>
          <w:szCs w:val="28"/>
          <w:lang w:val="ru-RU"/>
        </w:rPr>
        <w:t xml:space="preserve">Чалпинского сельского поселения Азнакаевского муниципального района </w:t>
      </w:r>
      <w:r>
        <w:rPr>
          <w:rStyle w:val="a4"/>
          <w:color w:val="000000"/>
          <w:sz w:val="28"/>
          <w:szCs w:val="28"/>
        </w:rPr>
        <w:t>на 01 января 201</w:t>
      </w:r>
      <w:r>
        <w:rPr>
          <w:rStyle w:val="a4"/>
          <w:color w:val="000000"/>
          <w:sz w:val="28"/>
          <w:szCs w:val="28"/>
          <w:lang w:val="ru-RU"/>
        </w:rPr>
        <w:t>8</w:t>
      </w:r>
      <w:r>
        <w:rPr>
          <w:rStyle w:val="a4"/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в объеме, не превышающем сумму </w:t>
      </w:r>
      <w:r>
        <w:rPr>
          <w:color w:val="000000"/>
          <w:sz w:val="28"/>
          <w:szCs w:val="28"/>
          <w:lang w:val="ru-RU"/>
        </w:rPr>
        <w:t xml:space="preserve">остатка </w:t>
      </w:r>
      <w:r>
        <w:rPr>
          <w:color w:val="000000"/>
          <w:sz w:val="28"/>
          <w:szCs w:val="28"/>
        </w:rPr>
        <w:t>неиспользованных бюджетных ассигнований на оплату заключенных от имени</w:t>
      </w:r>
      <w:r>
        <w:rPr>
          <w:color w:val="000000"/>
          <w:sz w:val="28"/>
          <w:szCs w:val="28"/>
          <w:lang w:val="ru-RU"/>
        </w:rPr>
        <w:t xml:space="preserve"> Чалпинского сельского поселения Азнакаевского муниципального района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>
        <w:rPr>
          <w:color w:val="000000"/>
          <w:sz w:val="28"/>
          <w:szCs w:val="28"/>
          <w:lang w:val="ru-RU"/>
        </w:rPr>
        <w:t>7</w:t>
      </w:r>
      <w:r>
        <w:rPr>
          <w:color w:val="000000"/>
          <w:sz w:val="28"/>
          <w:szCs w:val="28"/>
        </w:rPr>
        <w:t xml:space="preserve"> году, направляются в 201</w:t>
      </w:r>
      <w:r>
        <w:rPr>
          <w:color w:val="000000"/>
          <w:sz w:val="28"/>
          <w:szCs w:val="28"/>
          <w:lang w:val="ru-RU"/>
        </w:rPr>
        <w:t>8</w:t>
      </w:r>
      <w:r>
        <w:rPr>
          <w:color w:val="000000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</w:t>
      </w:r>
      <w:r>
        <w:rPr>
          <w:color w:val="000000"/>
          <w:sz w:val="28"/>
          <w:szCs w:val="28"/>
          <w:lang w:val="ru-RU"/>
        </w:rPr>
        <w:t xml:space="preserve">Исполнительным комитетом Чалпинского сельского поселения Азнакаевского муниципального района </w:t>
      </w:r>
      <w:r>
        <w:rPr>
          <w:color w:val="000000"/>
          <w:sz w:val="28"/>
          <w:szCs w:val="28"/>
        </w:rPr>
        <w:t>соответствующего решения.</w:t>
      </w:r>
    </w:p>
    <w:p w:rsidR="00704D0D" w:rsidRDefault="00704D0D" w:rsidP="00704D0D">
      <w:pPr>
        <w:ind w:firstLine="540"/>
        <w:jc w:val="both"/>
        <w:rPr>
          <w:sz w:val="28"/>
          <w:szCs w:val="28"/>
          <w:lang w:val="ru-RU"/>
        </w:rPr>
      </w:pPr>
    </w:p>
    <w:p w:rsidR="00704D0D" w:rsidRDefault="00704D0D" w:rsidP="00704D0D">
      <w:pPr>
        <w:ind w:firstLine="540"/>
        <w:rPr>
          <w:rStyle w:val="a4"/>
          <w:bCs w:val="0"/>
          <w:sz w:val="28"/>
          <w:szCs w:val="28"/>
        </w:rPr>
      </w:pPr>
      <w:bookmarkStart w:id="3" w:name="sub_42"/>
      <w:r>
        <w:rPr>
          <w:rStyle w:val="a4"/>
          <w:bCs w:val="0"/>
          <w:sz w:val="28"/>
          <w:szCs w:val="28"/>
        </w:rPr>
        <w:t xml:space="preserve">Статья </w:t>
      </w:r>
      <w:r>
        <w:rPr>
          <w:rStyle w:val="a4"/>
          <w:bCs w:val="0"/>
          <w:sz w:val="28"/>
          <w:szCs w:val="28"/>
          <w:lang w:val="ru-RU"/>
        </w:rPr>
        <w:t>12</w:t>
      </w:r>
    </w:p>
    <w:p w:rsidR="00704D0D" w:rsidRDefault="00704D0D" w:rsidP="00704D0D">
      <w:pPr>
        <w:ind w:firstLine="544"/>
        <w:jc w:val="both"/>
        <w:rPr>
          <w:rStyle w:val="a4"/>
          <w:b w:val="0"/>
          <w:bCs w:val="0"/>
          <w:sz w:val="28"/>
          <w:szCs w:val="28"/>
          <w:lang w:val="ru-RU"/>
        </w:rPr>
      </w:pPr>
      <w:r>
        <w:rPr>
          <w:rStyle w:val="a4"/>
          <w:b w:val="0"/>
          <w:bCs w:val="0"/>
          <w:sz w:val="28"/>
          <w:szCs w:val="28"/>
          <w:lang w:val="ru-RU"/>
        </w:rPr>
        <w:t xml:space="preserve">Опубликовать </w:t>
      </w:r>
      <w:r>
        <w:rPr>
          <w:sz w:val="28"/>
          <w:szCs w:val="28"/>
          <w:lang w:val="ru-RU"/>
        </w:rPr>
        <w:t xml:space="preserve">настоящее решение </w:t>
      </w:r>
      <w:r>
        <w:rPr>
          <w:rStyle w:val="a4"/>
          <w:b w:val="0"/>
          <w:bCs w:val="0"/>
          <w:sz w:val="28"/>
          <w:szCs w:val="28"/>
          <w:lang w:val="ru-RU"/>
        </w:rPr>
        <w:t xml:space="preserve">на официальном портале правовой информации Республики Татарстан по веб-адресу:  </w:t>
      </w:r>
      <w:hyperlink r:id="rId5" w:history="1">
        <w:r>
          <w:rPr>
            <w:rStyle w:val="a3"/>
            <w:sz w:val="28"/>
            <w:szCs w:val="28"/>
          </w:rPr>
          <w:t>http://</w:t>
        </w:r>
        <w:r>
          <w:rPr>
            <w:rStyle w:val="a3"/>
            <w:sz w:val="28"/>
            <w:szCs w:val="28"/>
            <w:lang w:val="en-US"/>
          </w:rPr>
          <w:t>pravo</w:t>
        </w:r>
        <w:r>
          <w:rPr>
            <w:rStyle w:val="a3"/>
            <w:sz w:val="28"/>
            <w:szCs w:val="28"/>
            <w:lang w:val="ru-RU"/>
          </w:rPr>
          <w:t>.</w:t>
        </w:r>
        <w:r>
          <w:rPr>
            <w:rStyle w:val="a3"/>
            <w:sz w:val="28"/>
            <w:szCs w:val="28"/>
            <w:lang w:val="en-US"/>
          </w:rPr>
          <w:t>tatarstan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lang w:val="ru-RU"/>
        </w:rPr>
        <w:t xml:space="preserve"> и </w:t>
      </w:r>
      <w:r>
        <w:rPr>
          <w:rStyle w:val="a4"/>
          <w:b w:val="0"/>
          <w:bCs w:val="0"/>
          <w:sz w:val="28"/>
          <w:szCs w:val="28"/>
          <w:lang w:val="ru-RU"/>
        </w:rPr>
        <w:t xml:space="preserve">на официальном сайте Азнакаевского муниципального района в информационно-телекоммуникационной сети Интернет по веб-адресу: </w:t>
      </w:r>
      <w:hyperlink r:id="rId6" w:history="1">
        <w:r>
          <w:rPr>
            <w:rStyle w:val="a3"/>
            <w:sz w:val="28"/>
            <w:szCs w:val="28"/>
          </w:rPr>
          <w:t>http://aznaka</w:t>
        </w:r>
        <w:r>
          <w:rPr>
            <w:rStyle w:val="a3"/>
            <w:sz w:val="28"/>
            <w:szCs w:val="28"/>
            <w:lang w:val="en-US"/>
          </w:rPr>
          <w:t>y</w:t>
        </w:r>
        <w:r>
          <w:rPr>
            <w:rStyle w:val="a3"/>
            <w:sz w:val="28"/>
            <w:szCs w:val="28"/>
          </w:rPr>
          <w:t>evo.</w:t>
        </w:r>
        <w:r>
          <w:rPr>
            <w:rStyle w:val="a3"/>
            <w:sz w:val="28"/>
            <w:szCs w:val="28"/>
            <w:lang w:val="en-US"/>
          </w:rPr>
          <w:t>tatarstan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rStyle w:val="a4"/>
          <w:b w:val="0"/>
          <w:bCs w:val="0"/>
          <w:sz w:val="28"/>
          <w:szCs w:val="28"/>
          <w:lang w:val="ru-RU"/>
        </w:rPr>
        <w:t>.</w:t>
      </w:r>
    </w:p>
    <w:bookmarkEnd w:id="3"/>
    <w:p w:rsidR="00704D0D" w:rsidRDefault="00704D0D" w:rsidP="00704D0D">
      <w:pPr>
        <w:ind w:firstLine="540"/>
        <w:rPr>
          <w:rStyle w:val="a4"/>
          <w:bCs w:val="0"/>
          <w:sz w:val="28"/>
          <w:szCs w:val="28"/>
          <w:lang w:val="ru-RU"/>
        </w:rPr>
      </w:pPr>
    </w:p>
    <w:p w:rsidR="00704D0D" w:rsidRDefault="00704D0D" w:rsidP="00704D0D">
      <w:pPr>
        <w:ind w:firstLine="540"/>
        <w:rPr>
          <w:rStyle w:val="a4"/>
          <w:bCs w:val="0"/>
          <w:sz w:val="28"/>
          <w:szCs w:val="28"/>
          <w:lang w:val="ru-RU"/>
        </w:rPr>
      </w:pPr>
      <w:r>
        <w:rPr>
          <w:rStyle w:val="a4"/>
          <w:bCs w:val="0"/>
          <w:sz w:val="28"/>
          <w:szCs w:val="28"/>
        </w:rPr>
        <w:t xml:space="preserve">Статья </w:t>
      </w:r>
      <w:r>
        <w:rPr>
          <w:rStyle w:val="a4"/>
          <w:bCs w:val="0"/>
          <w:sz w:val="28"/>
          <w:szCs w:val="28"/>
          <w:lang w:val="ru-RU"/>
        </w:rPr>
        <w:t>13</w:t>
      </w:r>
    </w:p>
    <w:p w:rsidR="00704D0D" w:rsidRDefault="00704D0D" w:rsidP="00704D0D">
      <w:pPr>
        <w:ind w:firstLine="540"/>
      </w:pPr>
      <w:r>
        <w:rPr>
          <w:sz w:val="28"/>
          <w:szCs w:val="28"/>
        </w:rPr>
        <w:t xml:space="preserve">Настоящее 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</w:rPr>
        <w:t>ешение вступает в силу с 1 января 201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ru-RU"/>
        </w:rPr>
        <w:t xml:space="preserve"> .</w:t>
      </w:r>
    </w:p>
    <w:p w:rsidR="00704D0D" w:rsidRDefault="00704D0D" w:rsidP="00704D0D">
      <w:pPr>
        <w:ind w:firstLine="540"/>
        <w:rPr>
          <w:b/>
          <w:sz w:val="28"/>
          <w:szCs w:val="28"/>
          <w:lang w:val="ru-RU"/>
        </w:rPr>
      </w:pPr>
    </w:p>
    <w:p w:rsidR="00704D0D" w:rsidRDefault="00704D0D" w:rsidP="00704D0D">
      <w:pPr>
        <w:ind w:firstLine="54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Статья 14</w:t>
      </w:r>
    </w:p>
    <w:p w:rsidR="00704D0D" w:rsidRDefault="00704D0D" w:rsidP="00704D0D">
      <w:pPr>
        <w:ind w:firstLine="540"/>
        <w:jc w:val="both"/>
        <w:rPr>
          <w:rStyle w:val="a4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  <w:lang w:val="ru-RU"/>
        </w:rPr>
        <w:t xml:space="preserve">Контроль за исполнением настоящего решения возложить на постоянную комиссию Чалпинского Совета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</w:rPr>
        <w:t xml:space="preserve"> Азнакаевского муниципального района</w:t>
      </w:r>
      <w:r>
        <w:rPr>
          <w:sz w:val="28"/>
          <w:szCs w:val="28"/>
          <w:lang w:val="ru-RU"/>
        </w:rPr>
        <w:t xml:space="preserve"> по вопросам бюджета, налогам, финансам и экономике.</w:t>
      </w:r>
    </w:p>
    <w:p w:rsidR="00704D0D" w:rsidRDefault="00704D0D" w:rsidP="00704D0D">
      <w:pPr>
        <w:ind w:firstLine="540"/>
      </w:pPr>
    </w:p>
    <w:p w:rsidR="00704D0D" w:rsidRDefault="00704D0D" w:rsidP="00704D0D">
      <w:pPr>
        <w:ind w:firstLine="540"/>
        <w:rPr>
          <w:sz w:val="28"/>
          <w:szCs w:val="28"/>
          <w:lang w:val="ru-RU"/>
        </w:rPr>
      </w:pPr>
    </w:p>
    <w:p w:rsidR="00704D0D" w:rsidRDefault="00704D0D" w:rsidP="00704D0D">
      <w:pPr>
        <w:ind w:firstLine="540"/>
        <w:rPr>
          <w:sz w:val="28"/>
          <w:szCs w:val="28"/>
          <w:lang w:val="ru-RU"/>
        </w:rPr>
      </w:pPr>
    </w:p>
    <w:p w:rsidR="00704D0D" w:rsidRDefault="00704D0D" w:rsidP="00704D0D">
      <w:pPr>
        <w:ind w:firstLine="540"/>
        <w:rPr>
          <w:sz w:val="28"/>
          <w:szCs w:val="28"/>
          <w:lang w:val="ru-RU"/>
        </w:rPr>
      </w:pPr>
    </w:p>
    <w:p w:rsidR="00704D0D" w:rsidRDefault="00704D0D" w:rsidP="00704D0D">
      <w:pPr>
        <w:rPr>
          <w:lang w:val="ru-RU"/>
        </w:rPr>
      </w:pPr>
      <w:r>
        <w:rPr>
          <w:sz w:val="28"/>
          <w:szCs w:val="28"/>
          <w:lang w:val="ru-RU"/>
        </w:rPr>
        <w:t>Председатель                                                                                      А.М.Мухаметшин</w:t>
      </w:r>
    </w:p>
    <w:p w:rsidR="00F271FA" w:rsidRDefault="00F271FA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359"/>
      </w:tblGrid>
      <w:tr w:rsidR="00704D0D" w:rsidRPr="008B1F16" w:rsidTr="00815728">
        <w:tc>
          <w:tcPr>
            <w:tcW w:w="4359" w:type="dxa"/>
          </w:tcPr>
          <w:p w:rsidR="00704D0D" w:rsidRPr="006A34E7" w:rsidRDefault="00704D0D" w:rsidP="00815728">
            <w:pPr>
              <w:jc w:val="both"/>
              <w:rPr>
                <w:sz w:val="22"/>
                <w:szCs w:val="22"/>
                <w:lang w:val="ru-RU"/>
              </w:rPr>
            </w:pPr>
            <w:r w:rsidRPr="006A34E7">
              <w:rPr>
                <w:sz w:val="22"/>
                <w:szCs w:val="22"/>
              </w:rPr>
              <w:lastRenderedPageBreak/>
              <w:t xml:space="preserve">Приложение </w:t>
            </w:r>
            <w:r w:rsidRPr="006A34E7">
              <w:rPr>
                <w:sz w:val="22"/>
                <w:szCs w:val="22"/>
                <w:lang w:val="ru-RU"/>
              </w:rPr>
              <w:t>1</w:t>
            </w:r>
          </w:p>
          <w:p w:rsidR="00704D0D" w:rsidRPr="009A3D72" w:rsidRDefault="00704D0D" w:rsidP="00815728">
            <w:pPr>
              <w:jc w:val="both"/>
              <w:rPr>
                <w:lang w:val="ru-RU"/>
              </w:rPr>
            </w:pPr>
            <w:r w:rsidRPr="006A34E7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  <w:lang w:val="ru-RU"/>
              </w:rPr>
              <w:t>р</w:t>
            </w:r>
            <w:r w:rsidRPr="006A34E7">
              <w:rPr>
                <w:sz w:val="22"/>
                <w:szCs w:val="22"/>
              </w:rPr>
              <w:t xml:space="preserve">ешению  </w:t>
            </w:r>
            <w:r>
              <w:t>Чалпинского</w:t>
            </w:r>
            <w:r w:rsidRPr="00C8171D">
              <w:t xml:space="preserve"> Совета  сельского поселения</w:t>
            </w:r>
            <w:r>
              <w:rPr>
                <w:lang w:val="ru-RU"/>
              </w:rPr>
              <w:t xml:space="preserve"> Азнакаевского муниципального района Республики Татарстан</w:t>
            </w:r>
            <w:r w:rsidRPr="00C8171D">
              <w:t xml:space="preserve"> «О бюджете </w:t>
            </w:r>
            <w:r>
              <w:t>Чалпинсского</w:t>
            </w:r>
            <w:r>
              <w:rPr>
                <w:lang w:val="ru-RU"/>
              </w:rPr>
              <w:t xml:space="preserve"> </w:t>
            </w:r>
            <w:r w:rsidRPr="00C8171D">
              <w:t>сельского</w:t>
            </w:r>
            <w:r>
              <w:rPr>
                <w:lang w:val="ru-RU"/>
              </w:rPr>
              <w:t xml:space="preserve"> </w:t>
            </w:r>
            <w:r w:rsidRPr="00C8171D">
              <w:t xml:space="preserve"> поселения Азнакаевского муниципального района Республики Татарстан</w:t>
            </w:r>
            <w:r>
              <w:rPr>
                <w:lang w:val="ru-RU"/>
              </w:rPr>
              <w:t xml:space="preserve"> </w:t>
            </w:r>
            <w:r w:rsidRPr="006A34E7">
              <w:rPr>
                <w:sz w:val="22"/>
                <w:szCs w:val="22"/>
              </w:rPr>
              <w:t xml:space="preserve"> на 201</w:t>
            </w:r>
            <w:r>
              <w:rPr>
                <w:sz w:val="22"/>
                <w:szCs w:val="22"/>
                <w:lang w:val="ru-RU"/>
              </w:rPr>
              <w:t xml:space="preserve">8 </w:t>
            </w:r>
            <w:r>
              <w:rPr>
                <w:sz w:val="22"/>
                <w:szCs w:val="22"/>
              </w:rPr>
              <w:t>год</w:t>
            </w:r>
            <w:r>
              <w:rPr>
                <w:sz w:val="22"/>
                <w:szCs w:val="22"/>
                <w:lang w:val="ru-RU"/>
              </w:rPr>
              <w:t xml:space="preserve"> и на плановый п</w:t>
            </w:r>
            <w:r>
              <w:rPr>
                <w:sz w:val="22"/>
                <w:szCs w:val="22"/>
                <w:lang w:val="ru-RU"/>
              </w:rPr>
              <w:t>е</w:t>
            </w:r>
            <w:r>
              <w:rPr>
                <w:sz w:val="22"/>
                <w:szCs w:val="22"/>
                <w:lang w:val="ru-RU"/>
              </w:rPr>
              <w:t>риод 2019 и 2020 годов</w:t>
            </w:r>
            <w:r w:rsidRPr="006A34E7">
              <w:rPr>
                <w:sz w:val="22"/>
                <w:szCs w:val="22"/>
              </w:rPr>
              <w:t>»</w:t>
            </w:r>
          </w:p>
        </w:tc>
      </w:tr>
    </w:tbl>
    <w:p w:rsidR="00704D0D" w:rsidRPr="008B1F16" w:rsidRDefault="00704D0D" w:rsidP="00704D0D">
      <w:pPr>
        <w:pStyle w:val="3"/>
        <w:jc w:val="right"/>
        <w:rPr>
          <w:b w:val="0"/>
          <w:sz w:val="24"/>
          <w:lang w:val="tt-RU"/>
        </w:rPr>
      </w:pPr>
    </w:p>
    <w:p w:rsidR="00704D0D" w:rsidRPr="00524CF3" w:rsidRDefault="00704D0D" w:rsidP="00704D0D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524CF3">
        <w:rPr>
          <w:sz w:val="28"/>
          <w:szCs w:val="28"/>
          <w:lang w:val="ru-RU"/>
        </w:rPr>
        <w:t>Таблица 1</w:t>
      </w:r>
    </w:p>
    <w:p w:rsidR="00704D0D" w:rsidRPr="006A34E7" w:rsidRDefault="00704D0D" w:rsidP="00704D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34E7">
        <w:rPr>
          <w:b/>
          <w:sz w:val="28"/>
          <w:szCs w:val="28"/>
        </w:rPr>
        <w:t>Источники</w:t>
      </w:r>
    </w:p>
    <w:p w:rsidR="00704D0D" w:rsidRPr="006A34E7" w:rsidRDefault="00704D0D" w:rsidP="00704D0D">
      <w:pPr>
        <w:jc w:val="center"/>
        <w:rPr>
          <w:b/>
          <w:sz w:val="28"/>
          <w:szCs w:val="28"/>
          <w:lang w:val="ru-RU"/>
        </w:rPr>
      </w:pPr>
      <w:r w:rsidRPr="006A34E7">
        <w:rPr>
          <w:b/>
          <w:sz w:val="28"/>
          <w:szCs w:val="28"/>
        </w:rPr>
        <w:t>финансирования дефицита бюджета</w:t>
      </w:r>
      <w:r w:rsidRPr="006A34E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Чалпинс</w:t>
      </w:r>
      <w:r w:rsidRPr="00660677">
        <w:rPr>
          <w:b/>
          <w:sz w:val="28"/>
          <w:szCs w:val="28"/>
        </w:rPr>
        <w:t>кого сельского поселения</w:t>
      </w:r>
      <w:r w:rsidRPr="006A34E7">
        <w:rPr>
          <w:b/>
          <w:sz w:val="28"/>
          <w:szCs w:val="28"/>
        </w:rPr>
        <w:t xml:space="preserve"> Азнакаевского муниципального района </w:t>
      </w:r>
    </w:p>
    <w:p w:rsidR="00704D0D" w:rsidRPr="006A34E7" w:rsidRDefault="00704D0D" w:rsidP="00704D0D">
      <w:pPr>
        <w:jc w:val="center"/>
        <w:rPr>
          <w:b/>
          <w:sz w:val="28"/>
          <w:szCs w:val="28"/>
          <w:lang w:val="ru-RU"/>
        </w:rPr>
      </w:pPr>
      <w:r w:rsidRPr="006A34E7">
        <w:rPr>
          <w:b/>
          <w:sz w:val="28"/>
          <w:szCs w:val="28"/>
        </w:rPr>
        <w:t xml:space="preserve"> Республики Татарстан</w:t>
      </w:r>
      <w:r w:rsidRPr="006A34E7">
        <w:rPr>
          <w:b/>
          <w:sz w:val="28"/>
          <w:szCs w:val="28"/>
          <w:lang w:val="ru-RU"/>
        </w:rPr>
        <w:t xml:space="preserve"> </w:t>
      </w:r>
      <w:r w:rsidRPr="006A34E7">
        <w:rPr>
          <w:b/>
          <w:sz w:val="28"/>
          <w:szCs w:val="28"/>
        </w:rPr>
        <w:t>на 20</w:t>
      </w:r>
      <w:r w:rsidRPr="006A34E7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 xml:space="preserve">8 </w:t>
      </w:r>
      <w:r w:rsidRPr="006A34E7">
        <w:rPr>
          <w:b/>
          <w:sz w:val="28"/>
          <w:szCs w:val="28"/>
        </w:rPr>
        <w:t>год</w:t>
      </w:r>
    </w:p>
    <w:p w:rsidR="00704D0D" w:rsidRPr="008B1F16" w:rsidRDefault="00704D0D" w:rsidP="00704D0D">
      <w:pPr>
        <w:jc w:val="center"/>
        <w:rPr>
          <w:sz w:val="28"/>
          <w:szCs w:val="28"/>
          <w:lang w:val="ru-RU"/>
        </w:rPr>
      </w:pPr>
    </w:p>
    <w:p w:rsidR="00704D0D" w:rsidRPr="008B1F16" w:rsidRDefault="00704D0D" w:rsidP="00704D0D">
      <w:pPr>
        <w:jc w:val="right"/>
        <w:rPr>
          <w:lang w:val="ru-RU"/>
        </w:rPr>
      </w:pPr>
      <w:r w:rsidRPr="008B1F16">
        <w:rPr>
          <w:lang w:val="ru-RU"/>
        </w:rPr>
        <w:t>(тыс. рублей)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4820"/>
        <w:gridCol w:w="2268"/>
      </w:tblGrid>
      <w:tr w:rsidR="00704D0D" w:rsidRPr="008B1F16" w:rsidTr="00815728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8B1F16" w:rsidRDefault="00704D0D" w:rsidP="00815728">
            <w:pPr>
              <w:jc w:val="center"/>
            </w:pPr>
            <w:r w:rsidRPr="008B1F16">
              <w:t>Код 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8B1F16" w:rsidRDefault="00704D0D" w:rsidP="00815728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0D" w:rsidRPr="008B1F16" w:rsidRDefault="00704D0D" w:rsidP="00815728">
            <w:pPr>
              <w:jc w:val="center"/>
            </w:pPr>
            <w:r w:rsidRPr="008B1F16">
              <w:t>Сумма</w:t>
            </w:r>
          </w:p>
        </w:tc>
      </w:tr>
      <w:tr w:rsidR="00704D0D" w:rsidRPr="008B1F16" w:rsidTr="0081572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>01 00 00 00 00 0000 000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rPr>
                <w:lang w:val="ru-RU"/>
              </w:rPr>
            </w:pPr>
            <w:r w:rsidRPr="00582BC2">
              <w:rPr>
                <w:lang w:val="ru-RU"/>
              </w:rPr>
              <w:t>Источники внутреннего финансиров</w:t>
            </w:r>
            <w:r w:rsidRPr="00582BC2">
              <w:rPr>
                <w:lang w:val="ru-RU"/>
              </w:rPr>
              <w:t>а</w:t>
            </w:r>
            <w:r w:rsidRPr="00582BC2">
              <w:rPr>
                <w:lang w:val="ru-RU"/>
              </w:rPr>
              <w:t xml:space="preserve">ния дефицитов </w:t>
            </w:r>
            <w:r>
              <w:rPr>
                <w:lang w:val="ru-RU"/>
              </w:rP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0D" w:rsidRPr="004E2732" w:rsidRDefault="00704D0D" w:rsidP="00815728">
            <w:pPr>
              <w:spacing w:after="120"/>
              <w:jc w:val="center"/>
              <w:rPr>
                <w:lang w:val="ru-RU"/>
              </w:rPr>
            </w:pPr>
            <w:r w:rsidRPr="004E2732">
              <w:rPr>
                <w:lang w:val="ru-RU"/>
              </w:rPr>
              <w:t>0,0</w:t>
            </w:r>
          </w:p>
        </w:tc>
      </w:tr>
      <w:tr w:rsidR="00704D0D" w:rsidRPr="008B1F16" w:rsidTr="0081572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>01 05 00 00 00 0000 000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9C2193" w:rsidRDefault="00704D0D" w:rsidP="00815728">
            <w:pPr>
              <w:spacing w:after="120"/>
              <w:rPr>
                <w:lang w:val="ru-RU"/>
              </w:rPr>
            </w:pPr>
            <w:r w:rsidRPr="00582BC2">
              <w:t xml:space="preserve">Изменение остатков средств на счетах по учету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0D" w:rsidRPr="004E2732" w:rsidRDefault="00704D0D" w:rsidP="00815728">
            <w:pPr>
              <w:spacing w:after="120"/>
              <w:jc w:val="center"/>
              <w:rPr>
                <w:lang w:val="ru-RU"/>
              </w:rPr>
            </w:pPr>
            <w:r w:rsidRPr="004E2732">
              <w:rPr>
                <w:lang w:val="ru-RU"/>
              </w:rPr>
              <w:t>0,0</w:t>
            </w:r>
          </w:p>
        </w:tc>
      </w:tr>
      <w:tr w:rsidR="00704D0D" w:rsidRPr="008B1F16" w:rsidTr="0081572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>01 05 00 00 00 0000 500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rPr>
                <w:lang w:val="ru-RU"/>
              </w:rPr>
            </w:pPr>
            <w:r w:rsidRPr="00582BC2">
              <w:t xml:space="preserve">Увеличение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0D" w:rsidRPr="00034355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- 5 749,9</w:t>
            </w:r>
          </w:p>
        </w:tc>
      </w:tr>
      <w:tr w:rsidR="00704D0D" w:rsidRPr="008B1F16" w:rsidTr="0081572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>01 05 02 00 00 0000 500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rPr>
                <w:lang w:val="ru-RU"/>
              </w:rPr>
            </w:pPr>
            <w:r w:rsidRPr="00582BC2">
              <w:t xml:space="preserve">Увеличение прочих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0D" w:rsidRPr="00935DF3" w:rsidRDefault="00704D0D" w:rsidP="008157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- 5 749,9</w:t>
            </w:r>
          </w:p>
        </w:tc>
      </w:tr>
      <w:tr w:rsidR="00704D0D" w:rsidRPr="008B1F16" w:rsidTr="0081572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>01 05 02 01 00 0000 510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rPr>
                <w:lang w:val="ru-RU"/>
              </w:rPr>
            </w:pPr>
            <w:r w:rsidRPr="00582BC2">
              <w:t xml:space="preserve">Увеличение прочих остатков денежных средств 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0D" w:rsidRPr="00262438" w:rsidRDefault="00704D0D" w:rsidP="00815728">
            <w:pPr>
              <w:jc w:val="center"/>
            </w:pPr>
            <w:r>
              <w:rPr>
                <w:lang w:val="ru-RU"/>
              </w:rPr>
              <w:t>- 5 749,9</w:t>
            </w:r>
          </w:p>
        </w:tc>
      </w:tr>
      <w:tr w:rsidR="00704D0D" w:rsidRPr="008B1F16" w:rsidTr="0081572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834319" w:rsidRDefault="00704D0D" w:rsidP="00815728">
            <w:pPr>
              <w:spacing w:after="120"/>
              <w:rPr>
                <w:lang w:val="ru-RU"/>
              </w:rPr>
            </w:pPr>
            <w:r w:rsidRPr="00582BC2">
              <w:t>Увеличение прочих остатков денежных средств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0D" w:rsidRPr="00262438" w:rsidRDefault="00704D0D" w:rsidP="00815728">
            <w:pPr>
              <w:jc w:val="center"/>
            </w:pPr>
            <w:r>
              <w:rPr>
                <w:lang w:val="ru-RU"/>
              </w:rPr>
              <w:t>- 5 749,9</w:t>
            </w:r>
          </w:p>
        </w:tc>
      </w:tr>
      <w:tr w:rsidR="00704D0D" w:rsidRPr="008B1F16" w:rsidTr="0081572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>01 05 00 00 00 0000 600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rPr>
                <w:lang w:val="ru-RU"/>
              </w:rPr>
            </w:pPr>
            <w:r w:rsidRPr="00582BC2">
              <w:t xml:space="preserve">Уменьшение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0D" w:rsidRPr="00917904" w:rsidRDefault="00704D0D" w:rsidP="00815728">
            <w:pPr>
              <w:jc w:val="center"/>
            </w:pPr>
            <w:r>
              <w:rPr>
                <w:lang w:val="ru-RU"/>
              </w:rPr>
              <w:t>5 749,9</w:t>
            </w:r>
          </w:p>
        </w:tc>
      </w:tr>
      <w:tr w:rsidR="00704D0D" w:rsidRPr="008B1F16" w:rsidTr="0081572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>01 05 02 00 00 0000 600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rPr>
                <w:lang w:val="ru-RU"/>
              </w:rPr>
            </w:pPr>
            <w:r w:rsidRPr="00582BC2">
              <w:t xml:space="preserve">Уменьшение прочих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0D" w:rsidRPr="00917904" w:rsidRDefault="00704D0D" w:rsidP="00815728">
            <w:pPr>
              <w:jc w:val="center"/>
            </w:pPr>
            <w:r>
              <w:rPr>
                <w:lang w:val="ru-RU"/>
              </w:rPr>
              <w:t>5 749,9</w:t>
            </w:r>
          </w:p>
        </w:tc>
      </w:tr>
      <w:tr w:rsidR="00704D0D" w:rsidRPr="008B1F16" w:rsidTr="0081572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>01 05 02 01 00 0000 610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rPr>
                <w:lang w:val="ru-RU"/>
              </w:rPr>
            </w:pPr>
            <w:r w:rsidRPr="00582BC2">
              <w:t xml:space="preserve">Уменьшение прочих остатков денежных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0D" w:rsidRPr="00917904" w:rsidRDefault="00704D0D" w:rsidP="00815728">
            <w:pPr>
              <w:jc w:val="center"/>
            </w:pPr>
            <w:r>
              <w:rPr>
                <w:lang w:val="ru-RU"/>
              </w:rPr>
              <w:t>5 749,9</w:t>
            </w:r>
          </w:p>
        </w:tc>
      </w:tr>
      <w:tr w:rsidR="00704D0D" w:rsidRPr="008B1F16" w:rsidTr="00815728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C914FE" w:rsidRDefault="00704D0D" w:rsidP="00815728">
            <w:pPr>
              <w:spacing w:after="120"/>
              <w:rPr>
                <w:lang w:val="ru-RU"/>
              </w:rPr>
            </w:pPr>
            <w:r w:rsidRPr="00582BC2">
              <w:t>Уменьшение прочих остатков денежных средств 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0D" w:rsidRPr="00917904" w:rsidRDefault="00704D0D" w:rsidP="00815728">
            <w:pPr>
              <w:jc w:val="center"/>
            </w:pPr>
            <w:r>
              <w:rPr>
                <w:lang w:val="ru-RU"/>
              </w:rPr>
              <w:t>5 749,9</w:t>
            </w:r>
          </w:p>
        </w:tc>
      </w:tr>
    </w:tbl>
    <w:p w:rsidR="00704D0D" w:rsidRDefault="00704D0D" w:rsidP="00704D0D"/>
    <w:p w:rsidR="00704D0D" w:rsidRPr="008B1F16" w:rsidRDefault="00704D0D" w:rsidP="00704D0D">
      <w:pPr>
        <w:jc w:val="center"/>
      </w:pPr>
      <w:r w:rsidRPr="008B1F16">
        <w:rPr>
          <w:lang w:val="ru-RU"/>
        </w:rPr>
        <w:t xml:space="preserve">                                                                                                                                   </w:t>
      </w:r>
    </w:p>
    <w:p w:rsidR="00704D0D" w:rsidRPr="003F4C7C" w:rsidRDefault="00704D0D" w:rsidP="00704D0D">
      <w:pPr>
        <w:rPr>
          <w:lang w:val="ru-RU"/>
        </w:rPr>
      </w:pPr>
    </w:p>
    <w:p w:rsidR="00704D0D" w:rsidRDefault="00704D0D" w:rsidP="00704D0D">
      <w:pPr>
        <w:rPr>
          <w:lang w:val="ru-RU"/>
        </w:rPr>
      </w:pPr>
    </w:p>
    <w:p w:rsidR="00704D0D" w:rsidRDefault="00704D0D" w:rsidP="00704D0D">
      <w:pPr>
        <w:rPr>
          <w:lang w:val="ru-RU"/>
        </w:rPr>
      </w:pPr>
    </w:p>
    <w:p w:rsidR="00704D0D" w:rsidRDefault="00704D0D" w:rsidP="00704D0D">
      <w:pPr>
        <w:rPr>
          <w:lang w:val="ru-RU"/>
        </w:rPr>
      </w:pPr>
    </w:p>
    <w:p w:rsidR="00704D0D" w:rsidRDefault="00704D0D" w:rsidP="00704D0D">
      <w:pPr>
        <w:rPr>
          <w:lang w:val="ru-RU"/>
        </w:rPr>
      </w:pPr>
    </w:p>
    <w:p w:rsidR="00704D0D" w:rsidRDefault="00704D0D" w:rsidP="00704D0D">
      <w:pPr>
        <w:rPr>
          <w:lang w:val="ru-RU"/>
        </w:rPr>
      </w:pPr>
    </w:p>
    <w:p w:rsidR="00704D0D" w:rsidRDefault="00704D0D" w:rsidP="00704D0D">
      <w:pPr>
        <w:rPr>
          <w:lang w:val="ru-RU"/>
        </w:rPr>
      </w:pPr>
    </w:p>
    <w:p w:rsidR="00704D0D" w:rsidRDefault="00704D0D" w:rsidP="00704D0D">
      <w:pPr>
        <w:rPr>
          <w:lang w:val="ru-RU"/>
        </w:rPr>
      </w:pPr>
    </w:p>
    <w:p w:rsidR="00704D0D" w:rsidRDefault="00704D0D" w:rsidP="00704D0D">
      <w:pPr>
        <w:rPr>
          <w:lang w:val="ru-RU"/>
        </w:rPr>
      </w:pPr>
    </w:p>
    <w:p w:rsidR="00704D0D" w:rsidRDefault="00704D0D" w:rsidP="00704D0D">
      <w:pPr>
        <w:rPr>
          <w:lang w:val="ru-RU"/>
        </w:rPr>
      </w:pPr>
    </w:p>
    <w:p w:rsidR="00704D0D" w:rsidRDefault="00704D0D" w:rsidP="00704D0D">
      <w:pPr>
        <w:rPr>
          <w:lang w:val="ru-RU"/>
        </w:rPr>
      </w:pPr>
    </w:p>
    <w:p w:rsidR="00704D0D" w:rsidRDefault="00704D0D" w:rsidP="00704D0D">
      <w:pPr>
        <w:rPr>
          <w:lang w:val="ru-RU"/>
        </w:rPr>
      </w:pPr>
    </w:p>
    <w:p w:rsidR="00704D0D" w:rsidRPr="008B1F16" w:rsidRDefault="00704D0D" w:rsidP="00704D0D">
      <w:pPr>
        <w:jc w:val="right"/>
        <w:rPr>
          <w:sz w:val="28"/>
          <w:szCs w:val="28"/>
          <w:lang w:val="ru-RU"/>
        </w:rPr>
      </w:pPr>
      <w:r w:rsidRPr="008B1F16">
        <w:lastRenderedPageBreak/>
        <w:t>Таблица 2</w:t>
      </w:r>
    </w:p>
    <w:p w:rsidR="00704D0D" w:rsidRPr="008B1F16" w:rsidRDefault="00704D0D" w:rsidP="00704D0D">
      <w:pPr>
        <w:jc w:val="center"/>
        <w:rPr>
          <w:sz w:val="28"/>
          <w:szCs w:val="28"/>
          <w:lang w:val="ru-RU"/>
        </w:rPr>
      </w:pPr>
    </w:p>
    <w:p w:rsidR="00704D0D" w:rsidRPr="006A34E7" w:rsidRDefault="00704D0D" w:rsidP="00704D0D">
      <w:pPr>
        <w:jc w:val="center"/>
        <w:rPr>
          <w:b/>
          <w:sz w:val="28"/>
          <w:szCs w:val="28"/>
        </w:rPr>
      </w:pPr>
      <w:r w:rsidRPr="006A34E7">
        <w:rPr>
          <w:b/>
          <w:sz w:val="28"/>
          <w:szCs w:val="28"/>
        </w:rPr>
        <w:t xml:space="preserve">Источники </w:t>
      </w:r>
    </w:p>
    <w:p w:rsidR="00704D0D" w:rsidRPr="006A34E7" w:rsidRDefault="00704D0D" w:rsidP="00704D0D">
      <w:pPr>
        <w:jc w:val="center"/>
        <w:rPr>
          <w:b/>
          <w:sz w:val="28"/>
          <w:szCs w:val="28"/>
          <w:lang w:val="ru-RU"/>
        </w:rPr>
      </w:pPr>
      <w:r w:rsidRPr="006A34E7">
        <w:rPr>
          <w:b/>
          <w:sz w:val="28"/>
          <w:szCs w:val="28"/>
        </w:rPr>
        <w:t xml:space="preserve">финансирования дефицита бюджета </w:t>
      </w:r>
      <w:r>
        <w:rPr>
          <w:b/>
          <w:sz w:val="28"/>
          <w:szCs w:val="28"/>
        </w:rPr>
        <w:t>Чалпинского</w:t>
      </w:r>
      <w:r w:rsidRPr="00660677">
        <w:rPr>
          <w:b/>
          <w:sz w:val="28"/>
          <w:szCs w:val="28"/>
        </w:rPr>
        <w:t xml:space="preserve"> сельского поселения</w:t>
      </w:r>
      <w:r w:rsidRPr="006A34E7">
        <w:rPr>
          <w:b/>
          <w:sz w:val="28"/>
          <w:szCs w:val="28"/>
        </w:rPr>
        <w:t xml:space="preserve"> Азнакаевского муниципального района Республики Татарстан</w:t>
      </w:r>
      <w:r w:rsidRPr="006A34E7">
        <w:rPr>
          <w:b/>
          <w:sz w:val="28"/>
          <w:szCs w:val="28"/>
          <w:lang w:val="ru-RU"/>
        </w:rPr>
        <w:t xml:space="preserve"> </w:t>
      </w:r>
      <w:r w:rsidRPr="006A34E7">
        <w:rPr>
          <w:b/>
          <w:sz w:val="28"/>
          <w:szCs w:val="28"/>
        </w:rPr>
        <w:t xml:space="preserve">на </w:t>
      </w:r>
      <w:r w:rsidRPr="006A34E7">
        <w:rPr>
          <w:b/>
          <w:sz w:val="28"/>
          <w:szCs w:val="28"/>
          <w:lang w:val="ru-RU"/>
        </w:rPr>
        <w:t>плановый период 201</w:t>
      </w:r>
      <w:r>
        <w:rPr>
          <w:b/>
          <w:sz w:val="28"/>
          <w:szCs w:val="28"/>
          <w:lang w:val="ru-RU"/>
        </w:rPr>
        <w:t>9</w:t>
      </w:r>
      <w:r w:rsidRPr="006A34E7">
        <w:rPr>
          <w:b/>
          <w:sz w:val="28"/>
          <w:szCs w:val="28"/>
          <w:lang w:val="ru-RU"/>
        </w:rPr>
        <w:t xml:space="preserve"> и 20</w:t>
      </w:r>
      <w:r>
        <w:rPr>
          <w:b/>
          <w:sz w:val="28"/>
          <w:szCs w:val="28"/>
          <w:lang w:val="ru-RU"/>
        </w:rPr>
        <w:t>20</w:t>
      </w:r>
      <w:r w:rsidRPr="006A34E7">
        <w:rPr>
          <w:b/>
          <w:sz w:val="28"/>
          <w:szCs w:val="28"/>
          <w:lang w:val="ru-RU"/>
        </w:rPr>
        <w:t xml:space="preserve"> годов</w:t>
      </w:r>
    </w:p>
    <w:p w:rsidR="00704D0D" w:rsidRPr="006A34E7" w:rsidRDefault="00704D0D" w:rsidP="00704D0D">
      <w:pPr>
        <w:jc w:val="center"/>
        <w:rPr>
          <w:b/>
          <w:sz w:val="28"/>
          <w:szCs w:val="28"/>
          <w:lang w:val="ru-RU"/>
        </w:rPr>
      </w:pPr>
    </w:p>
    <w:p w:rsidR="00704D0D" w:rsidRPr="008B1F16" w:rsidRDefault="00704D0D" w:rsidP="00704D0D">
      <w:pPr>
        <w:ind w:right="140"/>
        <w:jc w:val="right"/>
      </w:pPr>
      <w:r w:rsidRPr="008B1F16">
        <w:t>(тыс. рублей)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694"/>
        <w:gridCol w:w="4110"/>
        <w:gridCol w:w="1560"/>
        <w:gridCol w:w="1559"/>
      </w:tblGrid>
      <w:tr w:rsidR="00704D0D" w:rsidRPr="008B1F16" w:rsidTr="00815728">
        <w:trPr>
          <w:cantSplit/>
          <w:trHeight w:val="291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8B1F16" w:rsidRDefault="00704D0D" w:rsidP="00815728">
            <w:pPr>
              <w:jc w:val="center"/>
            </w:pPr>
            <w:r w:rsidRPr="008B1F16">
              <w:t>Код показателя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8B1F16" w:rsidRDefault="00704D0D" w:rsidP="00815728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0D" w:rsidRPr="008B1F16" w:rsidRDefault="00704D0D" w:rsidP="00815728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Сумма</w:t>
            </w:r>
          </w:p>
        </w:tc>
      </w:tr>
      <w:tr w:rsidR="00704D0D" w:rsidRPr="008B1F16" w:rsidTr="00815728">
        <w:trPr>
          <w:cantSplit/>
          <w:trHeight w:val="281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8B1F16" w:rsidRDefault="00704D0D" w:rsidP="00815728">
            <w:pPr>
              <w:jc w:val="center"/>
              <w:rPr>
                <w:lang w:val="ru-RU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8B1F16" w:rsidRDefault="00704D0D" w:rsidP="00815728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0D" w:rsidRPr="008B1F16" w:rsidRDefault="00704D0D" w:rsidP="00815728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201</w:t>
            </w:r>
            <w:r>
              <w:rPr>
                <w:lang w:val="ru-RU"/>
              </w:rPr>
              <w:t>9</w:t>
            </w:r>
            <w:r w:rsidRPr="008B1F16">
              <w:rPr>
                <w:lang w:val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0D" w:rsidRPr="008B1F16" w:rsidRDefault="00704D0D" w:rsidP="00815728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20</w:t>
            </w:r>
            <w:r>
              <w:rPr>
                <w:lang w:val="ru-RU"/>
              </w:rPr>
              <w:t>20</w:t>
            </w:r>
            <w:r w:rsidRPr="008B1F16">
              <w:rPr>
                <w:lang w:val="ru-RU"/>
              </w:rPr>
              <w:t xml:space="preserve"> год</w:t>
            </w:r>
          </w:p>
        </w:tc>
      </w:tr>
      <w:tr w:rsidR="00704D0D" w:rsidRPr="008B1F16" w:rsidTr="00815728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>01 00 00 00 00 0000 000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jc w:val="both"/>
              <w:rPr>
                <w:lang w:val="ru-RU"/>
              </w:rPr>
            </w:pPr>
            <w:r w:rsidRPr="00582BC2">
              <w:rPr>
                <w:lang w:val="ru-RU"/>
              </w:rPr>
              <w:t>Источники внутреннего финансир</w:t>
            </w:r>
            <w:r w:rsidRPr="00582BC2">
              <w:rPr>
                <w:lang w:val="ru-RU"/>
              </w:rPr>
              <w:t>о</w:t>
            </w:r>
            <w:r w:rsidRPr="00582BC2">
              <w:rPr>
                <w:lang w:val="ru-RU"/>
              </w:rPr>
              <w:t xml:space="preserve">вания дефицитов </w:t>
            </w:r>
            <w:r>
              <w:rPr>
                <w:lang w:val="ru-RU"/>
              </w:rP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C77BE8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C77BE8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704D0D" w:rsidRPr="008B1F16" w:rsidTr="00815728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>01 05 00 00 00 0000 000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3D2E13" w:rsidRDefault="00704D0D" w:rsidP="00815728">
            <w:pPr>
              <w:spacing w:after="120"/>
              <w:jc w:val="both"/>
              <w:rPr>
                <w:lang w:val="ru-RU"/>
              </w:rPr>
            </w:pPr>
            <w:r w:rsidRPr="00582BC2">
              <w:t>Изменение остатков средств на счетах по учету средств бюдж</w:t>
            </w:r>
            <w:r w:rsidRPr="00582BC2">
              <w:t>е</w:t>
            </w:r>
            <w:r w:rsidRPr="00582BC2">
              <w:t>т</w:t>
            </w:r>
            <w:r>
              <w:rPr>
                <w:lang w:val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C77BE8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C77BE8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704D0D" w:rsidRPr="008B1F16" w:rsidTr="00815728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>01 05 00 00 00 0000 500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jc w:val="both"/>
              <w:rPr>
                <w:lang w:val="ru-RU"/>
              </w:rPr>
            </w:pPr>
            <w:r w:rsidRPr="00582BC2">
              <w:t xml:space="preserve">Увеличение остатков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930882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- 5 756,8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930882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- 5 766,9</w:t>
            </w:r>
          </w:p>
        </w:tc>
      </w:tr>
      <w:tr w:rsidR="00704D0D" w:rsidRPr="008B1F16" w:rsidTr="00815728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>01 05 02 00 00 0000 500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jc w:val="both"/>
              <w:rPr>
                <w:lang w:val="ru-RU"/>
              </w:rPr>
            </w:pPr>
            <w:r w:rsidRPr="00582BC2">
              <w:t xml:space="preserve">Увеличение прочих остатков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930882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- 5 756,8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930882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- 5 766,9</w:t>
            </w:r>
          </w:p>
        </w:tc>
      </w:tr>
      <w:tr w:rsidR="00704D0D" w:rsidRPr="008B1F16" w:rsidTr="00815728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>01 05 02 01 00 0000 510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jc w:val="both"/>
              <w:rPr>
                <w:lang w:val="ru-RU"/>
              </w:rPr>
            </w:pPr>
            <w:r w:rsidRPr="00582BC2">
              <w:t xml:space="preserve">Увеличение прочих остатков денежных средств 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930882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- 5 756,8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930882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- 5 766,9</w:t>
            </w:r>
          </w:p>
        </w:tc>
      </w:tr>
      <w:tr w:rsidR="00704D0D" w:rsidRPr="008B1F16" w:rsidTr="00815728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0000 510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3D2E13" w:rsidRDefault="00704D0D" w:rsidP="00815728">
            <w:pPr>
              <w:spacing w:after="120"/>
              <w:jc w:val="both"/>
              <w:rPr>
                <w:lang w:val="ru-RU"/>
              </w:rPr>
            </w:pPr>
            <w:r w:rsidRPr="00582BC2">
              <w:t>Увеличение прочих остатков денежных средств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посел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930882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- 5 756,8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930882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- 5 766,9</w:t>
            </w:r>
          </w:p>
        </w:tc>
      </w:tr>
      <w:tr w:rsidR="00704D0D" w:rsidRPr="008B1F16" w:rsidTr="00815728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>01 05 00 00 00 0000 600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jc w:val="both"/>
              <w:rPr>
                <w:lang w:val="ru-RU"/>
              </w:rPr>
            </w:pPr>
            <w:r w:rsidRPr="00582BC2">
              <w:t xml:space="preserve">Уменьшение остатков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930882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5 756,8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930882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5 766,9</w:t>
            </w:r>
          </w:p>
        </w:tc>
      </w:tr>
      <w:tr w:rsidR="00704D0D" w:rsidRPr="008B1F16" w:rsidTr="00815728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>01 05 02 00 00 0000 600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jc w:val="both"/>
            </w:pPr>
            <w:r w:rsidRPr="00582BC2">
              <w:t xml:space="preserve">Уменьшение прочих остатков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930882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5 756,8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930882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5 766,9</w:t>
            </w:r>
          </w:p>
        </w:tc>
      </w:tr>
      <w:tr w:rsidR="00704D0D" w:rsidRPr="008B1F16" w:rsidTr="00815728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>01 05 02 01 00 0000 610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582BC2" w:rsidRDefault="00704D0D" w:rsidP="00815728">
            <w:pPr>
              <w:spacing w:after="120"/>
              <w:jc w:val="both"/>
            </w:pPr>
            <w:r w:rsidRPr="00582BC2">
              <w:t xml:space="preserve">Уменьшение прочих остатков денежных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930882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5 756,8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930882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5 766,9</w:t>
            </w:r>
          </w:p>
        </w:tc>
      </w:tr>
      <w:tr w:rsidR="00704D0D" w:rsidRPr="008B1F16" w:rsidTr="00815728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582BC2" w:rsidRDefault="00704D0D" w:rsidP="00815728">
            <w:pPr>
              <w:spacing w:after="120"/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0000 610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3D2E13" w:rsidRDefault="00704D0D" w:rsidP="00815728">
            <w:pPr>
              <w:spacing w:after="120"/>
              <w:jc w:val="both"/>
              <w:rPr>
                <w:lang w:val="ru-RU"/>
              </w:rPr>
            </w:pPr>
            <w:r w:rsidRPr="00582BC2">
              <w:t>Уменьшение прочих остатков денежных средств 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930882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5 756,8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0D" w:rsidRPr="00930882" w:rsidRDefault="00704D0D" w:rsidP="00815728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5 766,9</w:t>
            </w:r>
          </w:p>
        </w:tc>
      </w:tr>
    </w:tbl>
    <w:p w:rsidR="00704D0D" w:rsidRDefault="00704D0D" w:rsidP="00704D0D"/>
    <w:p w:rsidR="00704D0D" w:rsidRPr="008B1F16" w:rsidRDefault="00704D0D" w:rsidP="00704D0D"/>
    <w:p w:rsidR="00704D0D" w:rsidRPr="00A82C9C" w:rsidRDefault="00704D0D" w:rsidP="00704D0D">
      <w:pPr>
        <w:rPr>
          <w:lang w:val="ru-RU"/>
        </w:rPr>
      </w:pPr>
    </w:p>
    <w:p w:rsidR="00704D0D" w:rsidRPr="00A82C9C" w:rsidRDefault="00704D0D" w:rsidP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Pr="00BB7038" w:rsidRDefault="00704D0D" w:rsidP="00704D0D">
      <w:pPr>
        <w:ind w:left="5103"/>
      </w:pPr>
      <w:r w:rsidRPr="00EA65E7">
        <w:lastRenderedPageBreak/>
        <w:t xml:space="preserve">Приложение </w:t>
      </w:r>
      <w:r>
        <w:t>2</w:t>
      </w:r>
    </w:p>
    <w:p w:rsidR="00704D0D" w:rsidRPr="00850972" w:rsidRDefault="00704D0D" w:rsidP="00704D0D">
      <w:pPr>
        <w:ind w:left="5103"/>
      </w:pPr>
      <w:r w:rsidRPr="006A34E7">
        <w:rPr>
          <w:sz w:val="22"/>
          <w:szCs w:val="22"/>
        </w:rPr>
        <w:t xml:space="preserve">к </w:t>
      </w:r>
      <w:r>
        <w:rPr>
          <w:sz w:val="22"/>
          <w:szCs w:val="22"/>
        </w:rPr>
        <w:t>р</w:t>
      </w:r>
      <w:r w:rsidRPr="006A34E7">
        <w:rPr>
          <w:sz w:val="22"/>
          <w:szCs w:val="22"/>
        </w:rPr>
        <w:t xml:space="preserve">ешению  </w:t>
      </w:r>
      <w:r>
        <w:t>Чалпинского</w:t>
      </w:r>
      <w:r w:rsidRPr="00C8171D">
        <w:t xml:space="preserve"> Совета  сельского поселения</w:t>
      </w:r>
      <w:r>
        <w:t xml:space="preserve"> Азнакаевского муниципального района Республики Татарстан</w:t>
      </w:r>
      <w:r w:rsidRPr="00C8171D">
        <w:t xml:space="preserve"> «О бюджете </w:t>
      </w:r>
      <w:r>
        <w:t xml:space="preserve">Чалпинского </w:t>
      </w:r>
      <w:r w:rsidRPr="00C8171D">
        <w:t>сельского</w:t>
      </w:r>
      <w:r>
        <w:t xml:space="preserve"> </w:t>
      </w:r>
      <w:r w:rsidRPr="00C8171D">
        <w:t xml:space="preserve"> поселения Азнакаевского муниципального района Республики Татарстан</w:t>
      </w:r>
      <w:r>
        <w:t xml:space="preserve"> </w:t>
      </w:r>
      <w:r w:rsidRPr="006A34E7">
        <w:rPr>
          <w:sz w:val="22"/>
          <w:szCs w:val="22"/>
        </w:rPr>
        <w:t xml:space="preserve"> на 201</w:t>
      </w:r>
      <w:r>
        <w:rPr>
          <w:sz w:val="22"/>
          <w:szCs w:val="22"/>
        </w:rPr>
        <w:t>8 год и на плановый период 2019 и 2020 годов</w:t>
      </w:r>
      <w:r w:rsidRPr="006A34E7">
        <w:rPr>
          <w:sz w:val="22"/>
          <w:szCs w:val="22"/>
        </w:rPr>
        <w:t>»</w:t>
      </w:r>
    </w:p>
    <w:p w:rsidR="00704D0D" w:rsidRDefault="00704D0D" w:rsidP="00704D0D">
      <w:pPr>
        <w:ind w:left="4248"/>
        <w:jc w:val="right"/>
      </w:pPr>
    </w:p>
    <w:p w:rsidR="00704D0D" w:rsidRDefault="00704D0D" w:rsidP="00704D0D">
      <w:pPr>
        <w:ind w:left="4248"/>
        <w:jc w:val="right"/>
      </w:pPr>
      <w:r>
        <w:t>Таблица 1</w:t>
      </w:r>
    </w:p>
    <w:p w:rsidR="00704D0D" w:rsidRPr="004E13E9" w:rsidRDefault="00704D0D" w:rsidP="00704D0D">
      <w:pPr>
        <w:ind w:left="4248"/>
        <w:jc w:val="right"/>
      </w:pPr>
    </w:p>
    <w:p w:rsidR="00704D0D" w:rsidRDefault="00704D0D" w:rsidP="00704D0D">
      <w:pPr>
        <w:rPr>
          <w:sz w:val="28"/>
          <w:szCs w:val="28"/>
        </w:rPr>
      </w:pPr>
      <w:r w:rsidRPr="00EA65E7">
        <w:rPr>
          <w:sz w:val="28"/>
          <w:szCs w:val="28"/>
        </w:rPr>
        <w:t xml:space="preserve">Прогнозируемые объемы доходов бюджета </w:t>
      </w:r>
      <w:r>
        <w:rPr>
          <w:sz w:val="28"/>
          <w:szCs w:val="28"/>
        </w:rPr>
        <w:t>Чалпинского сельского поселения  Азнакаевского муниципального района Республики Татарстан</w:t>
      </w:r>
    </w:p>
    <w:p w:rsidR="00704D0D" w:rsidRDefault="00704D0D" w:rsidP="00704D0D">
      <w:pPr>
        <w:jc w:val="center"/>
        <w:rPr>
          <w:sz w:val="28"/>
          <w:szCs w:val="28"/>
        </w:rPr>
      </w:pPr>
      <w:r w:rsidRPr="00EA65E7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EA65E7">
        <w:rPr>
          <w:sz w:val="28"/>
          <w:szCs w:val="28"/>
        </w:rPr>
        <w:t xml:space="preserve"> год</w:t>
      </w:r>
    </w:p>
    <w:p w:rsidR="00704D0D" w:rsidRPr="00EA65E7" w:rsidRDefault="00704D0D" w:rsidP="00704D0D">
      <w:pPr>
        <w:ind w:left="7788"/>
        <w:jc w:val="center"/>
      </w:pPr>
      <w:r>
        <w:t xml:space="preserve">         </w:t>
      </w:r>
      <w:r w:rsidRPr="00EA65E7">
        <w:t>(тыс. рублей)</w:t>
      </w:r>
    </w:p>
    <w:tbl>
      <w:tblPr>
        <w:tblW w:w="9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  <w:gridCol w:w="2644"/>
        <w:gridCol w:w="1056"/>
      </w:tblGrid>
      <w:tr w:rsidR="00704D0D" w:rsidRPr="00EA65E7" w:rsidTr="00815728">
        <w:trPr>
          <w:trHeight w:val="468"/>
          <w:tblHeader/>
        </w:trPr>
        <w:tc>
          <w:tcPr>
            <w:tcW w:w="6120" w:type="dxa"/>
            <w:shd w:val="clear" w:color="auto" w:fill="auto"/>
            <w:noWrap/>
            <w:vAlign w:val="center"/>
          </w:tcPr>
          <w:p w:rsidR="00704D0D" w:rsidRPr="00EA65E7" w:rsidRDefault="00704D0D" w:rsidP="00815728">
            <w:pPr>
              <w:jc w:val="center"/>
              <w:rPr>
                <w:bCs/>
              </w:rPr>
            </w:pPr>
            <w:r w:rsidRPr="00EA65E7">
              <w:rPr>
                <w:bCs/>
              </w:rPr>
              <w:t>Наименование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:rsidR="00704D0D" w:rsidRPr="00EA65E7" w:rsidRDefault="00704D0D" w:rsidP="00815728">
            <w:pPr>
              <w:jc w:val="center"/>
              <w:rPr>
                <w:bCs/>
              </w:rPr>
            </w:pPr>
            <w:r w:rsidRPr="00EA65E7">
              <w:rPr>
                <w:bCs/>
              </w:rPr>
              <w:t>Код дохода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04D0D" w:rsidRPr="00EA65E7" w:rsidRDefault="00704D0D" w:rsidP="00815728">
            <w:pPr>
              <w:jc w:val="center"/>
              <w:rPr>
                <w:bCs/>
              </w:rPr>
            </w:pPr>
            <w:r w:rsidRPr="00EA65E7">
              <w:rPr>
                <w:bCs/>
              </w:rPr>
              <w:t>Сумма</w:t>
            </w:r>
          </w:p>
        </w:tc>
      </w:tr>
      <w:tr w:rsidR="00704D0D" w:rsidRPr="00EA65E7" w:rsidTr="00815728">
        <w:trPr>
          <w:trHeight w:val="207"/>
        </w:trPr>
        <w:tc>
          <w:tcPr>
            <w:tcW w:w="6120" w:type="dxa"/>
            <w:shd w:val="clear" w:color="auto" w:fill="auto"/>
          </w:tcPr>
          <w:p w:rsidR="00704D0D" w:rsidRPr="00EA65E7" w:rsidRDefault="00704D0D" w:rsidP="00815728">
            <w:pPr>
              <w:jc w:val="both"/>
              <w:rPr>
                <w:bCs/>
              </w:rPr>
            </w:pPr>
            <w:r w:rsidRPr="00EA65E7">
              <w:rPr>
                <w:bCs/>
              </w:rPr>
              <w:t>НАЛОГОВЫЕ И НЕНАЛОГОВЫЕ ДОХОДЫ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704D0D" w:rsidRPr="00EA65E7" w:rsidRDefault="00704D0D" w:rsidP="00815728">
            <w:pPr>
              <w:jc w:val="center"/>
              <w:rPr>
                <w:bCs/>
              </w:rPr>
            </w:pPr>
            <w:r w:rsidRPr="00EA65E7">
              <w:rPr>
                <w:bCs/>
              </w:rPr>
              <w:t>100 00000 00 0000 000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04D0D" w:rsidRPr="00CD3A22" w:rsidRDefault="00704D0D" w:rsidP="00815728">
            <w:pPr>
              <w:jc w:val="center"/>
              <w:rPr>
                <w:bCs/>
              </w:rPr>
            </w:pPr>
            <w:r>
              <w:rPr>
                <w:bCs/>
              </w:rPr>
              <w:t>5 667,0</w:t>
            </w:r>
          </w:p>
        </w:tc>
      </w:tr>
      <w:tr w:rsidR="00704D0D" w:rsidRPr="00EA65E7" w:rsidTr="00815728">
        <w:trPr>
          <w:trHeight w:val="173"/>
        </w:trPr>
        <w:tc>
          <w:tcPr>
            <w:tcW w:w="6120" w:type="dxa"/>
            <w:shd w:val="clear" w:color="auto" w:fill="auto"/>
          </w:tcPr>
          <w:p w:rsidR="00704D0D" w:rsidRPr="00EA65E7" w:rsidRDefault="00704D0D" w:rsidP="00815728">
            <w:pPr>
              <w:jc w:val="both"/>
            </w:pPr>
            <w:r w:rsidRPr="00EA65E7">
              <w:t>НАЛОГИ НА ПРИБЫЛЬ, ДОХОДЫ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704D0D" w:rsidRPr="00EA65E7" w:rsidRDefault="00704D0D" w:rsidP="00815728">
            <w:pPr>
              <w:jc w:val="center"/>
            </w:pPr>
            <w:r w:rsidRPr="00EA65E7">
              <w:t>101 00000 00 0000 000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04D0D" w:rsidRPr="00CD3A22" w:rsidRDefault="00704D0D" w:rsidP="00815728">
            <w:pPr>
              <w:jc w:val="center"/>
            </w:pPr>
            <w:r>
              <w:t>227,0</w:t>
            </w:r>
          </w:p>
        </w:tc>
      </w:tr>
      <w:tr w:rsidR="00704D0D" w:rsidRPr="00EA65E7" w:rsidTr="00815728">
        <w:trPr>
          <w:trHeight w:val="260"/>
        </w:trPr>
        <w:tc>
          <w:tcPr>
            <w:tcW w:w="6120" w:type="dxa"/>
            <w:shd w:val="clear" w:color="auto" w:fill="auto"/>
          </w:tcPr>
          <w:p w:rsidR="00704D0D" w:rsidRPr="00EA65E7" w:rsidRDefault="00704D0D" w:rsidP="00815728">
            <w:pPr>
              <w:jc w:val="both"/>
            </w:pPr>
            <w:r w:rsidRPr="00EA65E7">
              <w:t>Налог на доходы физических лиц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704D0D" w:rsidRPr="00EA65E7" w:rsidRDefault="00704D0D" w:rsidP="00815728">
            <w:pPr>
              <w:jc w:val="center"/>
            </w:pPr>
            <w:r w:rsidRPr="00EA65E7">
              <w:t>101 02000 01 0000 110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04D0D" w:rsidRPr="00CD3A22" w:rsidRDefault="00704D0D" w:rsidP="00815728">
            <w:pPr>
              <w:jc w:val="center"/>
            </w:pPr>
            <w:r>
              <w:t>227,0</w:t>
            </w:r>
          </w:p>
        </w:tc>
      </w:tr>
      <w:tr w:rsidR="00704D0D" w:rsidRPr="00EA65E7" w:rsidTr="00815728">
        <w:trPr>
          <w:trHeight w:val="263"/>
        </w:trPr>
        <w:tc>
          <w:tcPr>
            <w:tcW w:w="6120" w:type="dxa"/>
            <w:shd w:val="clear" w:color="auto" w:fill="auto"/>
          </w:tcPr>
          <w:p w:rsidR="00704D0D" w:rsidRPr="00E16531" w:rsidRDefault="00704D0D" w:rsidP="00815728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</w:pPr>
            <w:r>
              <w:t>НАЛОГИ НА СОВОКУПНЫЙ ДОХОД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704D0D" w:rsidRPr="00E16531" w:rsidRDefault="00704D0D" w:rsidP="00815728">
            <w:pPr>
              <w:pStyle w:val="a5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105 00000 00 0000 000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04D0D" w:rsidRPr="00CD3A22" w:rsidRDefault="00704D0D" w:rsidP="00815728">
            <w:pPr>
              <w:jc w:val="center"/>
            </w:pPr>
            <w:r>
              <w:t>15,0</w:t>
            </w:r>
          </w:p>
        </w:tc>
      </w:tr>
      <w:tr w:rsidR="00704D0D" w:rsidRPr="00EA65E7" w:rsidTr="00815728">
        <w:trPr>
          <w:trHeight w:val="268"/>
        </w:trPr>
        <w:tc>
          <w:tcPr>
            <w:tcW w:w="6120" w:type="dxa"/>
            <w:shd w:val="clear" w:color="auto" w:fill="auto"/>
          </w:tcPr>
          <w:p w:rsidR="00704D0D" w:rsidRPr="00E16531" w:rsidRDefault="00704D0D" w:rsidP="00815728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</w:pPr>
            <w:r w:rsidRPr="00E16531">
              <w:t>Единый сельскохозяйственный налог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704D0D" w:rsidRPr="00E16531" w:rsidRDefault="00704D0D" w:rsidP="00815728">
            <w:pPr>
              <w:pStyle w:val="a5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 w:rsidRPr="00E16531">
              <w:rPr>
                <w:sz w:val="24"/>
              </w:rPr>
              <w:t>105 03000 0</w:t>
            </w:r>
            <w:r>
              <w:rPr>
                <w:sz w:val="24"/>
              </w:rPr>
              <w:t>1</w:t>
            </w:r>
            <w:r w:rsidRPr="00E16531">
              <w:rPr>
                <w:sz w:val="24"/>
              </w:rPr>
              <w:t xml:space="preserve"> 0000</w:t>
            </w:r>
            <w:r>
              <w:rPr>
                <w:sz w:val="24"/>
              </w:rPr>
              <w:t xml:space="preserve"> 110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04D0D" w:rsidRPr="00CD3A22" w:rsidRDefault="00704D0D" w:rsidP="00815728">
            <w:pPr>
              <w:jc w:val="center"/>
            </w:pPr>
            <w:r>
              <w:t>15,0</w:t>
            </w:r>
          </w:p>
        </w:tc>
      </w:tr>
      <w:tr w:rsidR="00704D0D" w:rsidRPr="00EA65E7" w:rsidTr="00815728">
        <w:trPr>
          <w:trHeight w:val="258"/>
        </w:trPr>
        <w:tc>
          <w:tcPr>
            <w:tcW w:w="6120" w:type="dxa"/>
            <w:shd w:val="clear" w:color="auto" w:fill="auto"/>
          </w:tcPr>
          <w:p w:rsidR="00704D0D" w:rsidRPr="00EA65E7" w:rsidRDefault="00704D0D" w:rsidP="00815728">
            <w:pPr>
              <w:jc w:val="both"/>
            </w:pPr>
            <w:r>
              <w:t>НАЛОГИ НА ИМУЩЕСТВО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704D0D" w:rsidRPr="00EA65E7" w:rsidRDefault="00704D0D" w:rsidP="00815728">
            <w:pPr>
              <w:jc w:val="center"/>
            </w:pPr>
            <w:r w:rsidRPr="00EA65E7">
              <w:t>106 00000 00 0000 000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04D0D" w:rsidRPr="00CD3A22" w:rsidRDefault="00704D0D" w:rsidP="00815728">
            <w:pPr>
              <w:jc w:val="center"/>
            </w:pPr>
            <w:r>
              <w:t>5 421,0</w:t>
            </w:r>
          </w:p>
        </w:tc>
      </w:tr>
      <w:tr w:rsidR="00704D0D" w:rsidRPr="00EA65E7" w:rsidTr="00815728">
        <w:trPr>
          <w:trHeight w:val="262"/>
        </w:trPr>
        <w:tc>
          <w:tcPr>
            <w:tcW w:w="6120" w:type="dxa"/>
            <w:shd w:val="clear" w:color="auto" w:fill="auto"/>
          </w:tcPr>
          <w:p w:rsidR="00704D0D" w:rsidRPr="00EA65E7" w:rsidRDefault="00704D0D" w:rsidP="00815728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704D0D" w:rsidRPr="00EA65E7" w:rsidRDefault="00704D0D" w:rsidP="00815728">
            <w:pPr>
              <w:jc w:val="center"/>
            </w:pPr>
            <w:r>
              <w:t>106 01000 00 0000 110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04D0D" w:rsidRPr="00CD3A22" w:rsidRDefault="00704D0D" w:rsidP="00815728">
            <w:pPr>
              <w:jc w:val="center"/>
            </w:pPr>
            <w:r>
              <w:t>80,0</w:t>
            </w:r>
          </w:p>
        </w:tc>
      </w:tr>
      <w:tr w:rsidR="00704D0D" w:rsidRPr="00EA65E7" w:rsidTr="00815728">
        <w:trPr>
          <w:trHeight w:val="266"/>
        </w:trPr>
        <w:tc>
          <w:tcPr>
            <w:tcW w:w="6120" w:type="dxa"/>
            <w:shd w:val="clear" w:color="auto" w:fill="auto"/>
          </w:tcPr>
          <w:p w:rsidR="00704D0D" w:rsidRPr="00E16531" w:rsidRDefault="00704D0D" w:rsidP="00815728">
            <w:pPr>
              <w:pStyle w:val="a5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Земельный налог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704D0D" w:rsidRPr="00E16531" w:rsidRDefault="00704D0D" w:rsidP="00815728">
            <w:pPr>
              <w:pStyle w:val="a5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106 06000 00 0000 110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04D0D" w:rsidRPr="00CD3A22" w:rsidRDefault="00704D0D" w:rsidP="00815728">
            <w:pPr>
              <w:jc w:val="center"/>
            </w:pPr>
            <w:r>
              <w:t>5 341,0</w:t>
            </w:r>
          </w:p>
        </w:tc>
      </w:tr>
      <w:tr w:rsidR="00704D0D" w:rsidRPr="00EA65E7" w:rsidTr="00815728">
        <w:trPr>
          <w:trHeight w:val="270"/>
        </w:trPr>
        <w:tc>
          <w:tcPr>
            <w:tcW w:w="6120" w:type="dxa"/>
            <w:shd w:val="clear" w:color="auto" w:fill="auto"/>
          </w:tcPr>
          <w:p w:rsidR="00704D0D" w:rsidRPr="00EA65E7" w:rsidRDefault="00704D0D" w:rsidP="00815728">
            <w:pPr>
              <w:jc w:val="both"/>
            </w:pPr>
            <w:r w:rsidRPr="00EA65E7">
              <w:t>ГОСУДАРСТВЕННАЯ ПОШЛИНА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704D0D" w:rsidRPr="00EA65E7" w:rsidRDefault="00704D0D" w:rsidP="00815728">
            <w:pPr>
              <w:jc w:val="center"/>
            </w:pPr>
            <w:r w:rsidRPr="00EA65E7">
              <w:t>108 00000 00 0000 000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04D0D" w:rsidRPr="00CD3A22" w:rsidRDefault="00704D0D" w:rsidP="00815728">
            <w:pPr>
              <w:jc w:val="center"/>
            </w:pPr>
            <w:r>
              <w:t>4,0</w:t>
            </w:r>
          </w:p>
        </w:tc>
      </w:tr>
      <w:tr w:rsidR="00704D0D" w:rsidRPr="00EA65E7" w:rsidTr="00815728">
        <w:trPr>
          <w:trHeight w:val="454"/>
        </w:trPr>
        <w:tc>
          <w:tcPr>
            <w:tcW w:w="6120" w:type="dxa"/>
            <w:shd w:val="clear" w:color="auto" w:fill="auto"/>
          </w:tcPr>
          <w:p w:rsidR="00704D0D" w:rsidRPr="00E16531" w:rsidRDefault="00704D0D" w:rsidP="00815728">
            <w:pPr>
              <w:pStyle w:val="a5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 w:rsidRPr="000D65B2">
              <w:rPr>
                <w:sz w:val="24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704D0D" w:rsidRPr="00EA65E7" w:rsidRDefault="00704D0D" w:rsidP="00815728">
            <w:pPr>
              <w:jc w:val="center"/>
            </w:pPr>
            <w:r w:rsidRPr="009221A4">
              <w:t>108 0</w:t>
            </w:r>
            <w:r>
              <w:t>4</w:t>
            </w:r>
            <w:r w:rsidRPr="009221A4">
              <w:t>0</w:t>
            </w:r>
            <w:r>
              <w:t>0</w:t>
            </w:r>
            <w:r w:rsidRPr="009221A4">
              <w:t>0 01 0000</w:t>
            </w:r>
            <w:r>
              <w:t xml:space="preserve"> 110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04D0D" w:rsidRPr="00CD3A22" w:rsidRDefault="00704D0D" w:rsidP="00815728">
            <w:pPr>
              <w:jc w:val="center"/>
            </w:pPr>
            <w:r>
              <w:t>4,0</w:t>
            </w:r>
          </w:p>
        </w:tc>
      </w:tr>
      <w:tr w:rsidR="00704D0D" w:rsidRPr="00EA65E7" w:rsidTr="00815728">
        <w:trPr>
          <w:trHeight w:val="258"/>
        </w:trPr>
        <w:tc>
          <w:tcPr>
            <w:tcW w:w="6120" w:type="dxa"/>
            <w:shd w:val="clear" w:color="auto" w:fill="auto"/>
          </w:tcPr>
          <w:p w:rsidR="00704D0D" w:rsidRPr="00EA65E7" w:rsidRDefault="00704D0D" w:rsidP="00815728">
            <w:pPr>
              <w:jc w:val="both"/>
              <w:rPr>
                <w:bCs/>
              </w:rPr>
            </w:pPr>
            <w:r w:rsidRPr="00EA65E7">
              <w:rPr>
                <w:bCs/>
              </w:rPr>
              <w:t>БЕЗВОЗМЕЗДНЫЕ ПОСТУПЛЕНИЯ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704D0D" w:rsidRPr="00EA65E7" w:rsidRDefault="00704D0D" w:rsidP="00815728">
            <w:pPr>
              <w:jc w:val="center"/>
              <w:rPr>
                <w:bCs/>
              </w:rPr>
            </w:pPr>
            <w:r w:rsidRPr="00EA65E7">
              <w:rPr>
                <w:bCs/>
              </w:rPr>
              <w:t>200 00000 00 0000 000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04D0D" w:rsidRPr="003427C7" w:rsidRDefault="00704D0D" w:rsidP="00815728">
            <w:pPr>
              <w:jc w:val="center"/>
              <w:rPr>
                <w:bCs/>
              </w:rPr>
            </w:pPr>
            <w:r>
              <w:rPr>
                <w:bCs/>
              </w:rPr>
              <w:t>82,9</w:t>
            </w:r>
          </w:p>
        </w:tc>
      </w:tr>
      <w:tr w:rsidR="00704D0D" w:rsidRPr="00EA65E7" w:rsidTr="00815728">
        <w:trPr>
          <w:trHeight w:val="454"/>
        </w:trPr>
        <w:tc>
          <w:tcPr>
            <w:tcW w:w="6120" w:type="dxa"/>
            <w:shd w:val="clear" w:color="auto" w:fill="auto"/>
          </w:tcPr>
          <w:p w:rsidR="00704D0D" w:rsidRDefault="00704D0D" w:rsidP="00815728">
            <w:pPr>
              <w:jc w:val="both"/>
              <w:rPr>
                <w:bCs/>
              </w:rPr>
            </w:pPr>
            <w:r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704D0D" w:rsidRDefault="00704D0D" w:rsidP="00815728">
            <w:pPr>
              <w:jc w:val="center"/>
              <w:rPr>
                <w:bCs/>
              </w:rPr>
            </w:pPr>
            <w:r>
              <w:rPr>
                <w:bCs/>
              </w:rPr>
              <w:t>202 00000 00 0000 000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04D0D" w:rsidRPr="003427C7" w:rsidRDefault="00704D0D" w:rsidP="00815728">
            <w:pPr>
              <w:jc w:val="center"/>
            </w:pPr>
            <w:r>
              <w:t>82,9</w:t>
            </w:r>
          </w:p>
        </w:tc>
      </w:tr>
      <w:tr w:rsidR="00704D0D" w:rsidRPr="00EA65E7" w:rsidTr="00815728">
        <w:trPr>
          <w:trHeight w:val="454"/>
        </w:trPr>
        <w:tc>
          <w:tcPr>
            <w:tcW w:w="6120" w:type="dxa"/>
            <w:shd w:val="clear" w:color="auto" w:fill="auto"/>
          </w:tcPr>
          <w:p w:rsidR="00704D0D" w:rsidRPr="00C27F06" w:rsidRDefault="00704D0D" w:rsidP="00815728">
            <w:pPr>
              <w:jc w:val="both"/>
              <w:rPr>
                <w:bCs/>
              </w:rPr>
            </w:pPr>
            <w:r w:rsidRPr="00C27F06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704D0D" w:rsidRPr="00C27F06" w:rsidRDefault="00704D0D" w:rsidP="00815728">
            <w:pPr>
              <w:spacing w:line="276" w:lineRule="auto"/>
              <w:jc w:val="center"/>
              <w:rPr>
                <w:bCs/>
              </w:rPr>
            </w:pPr>
            <w:r w:rsidRPr="00C27F06">
              <w:rPr>
                <w:bCs/>
              </w:rPr>
              <w:t xml:space="preserve">202 </w:t>
            </w:r>
            <w:r>
              <w:rPr>
                <w:bCs/>
              </w:rPr>
              <w:t>30</w:t>
            </w:r>
            <w:r w:rsidRPr="00C27F06">
              <w:rPr>
                <w:bCs/>
              </w:rPr>
              <w:t>000 00 0000 151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04D0D" w:rsidRPr="00706F11" w:rsidRDefault="00704D0D" w:rsidP="00815728">
            <w:pPr>
              <w:jc w:val="center"/>
            </w:pPr>
            <w:r>
              <w:t>82,9</w:t>
            </w:r>
          </w:p>
        </w:tc>
      </w:tr>
      <w:tr w:rsidR="00704D0D" w:rsidRPr="00EA65E7" w:rsidTr="00815728">
        <w:trPr>
          <w:trHeight w:val="454"/>
        </w:trPr>
        <w:tc>
          <w:tcPr>
            <w:tcW w:w="6120" w:type="dxa"/>
            <w:shd w:val="clear" w:color="auto" w:fill="auto"/>
          </w:tcPr>
          <w:p w:rsidR="00704D0D" w:rsidRPr="00C27F06" w:rsidRDefault="00704D0D" w:rsidP="00815728">
            <w:pPr>
              <w:jc w:val="both"/>
              <w:rPr>
                <w:bCs/>
              </w:rPr>
            </w:pPr>
            <w:r w:rsidRPr="00C27F06">
              <w:rPr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704D0D" w:rsidRPr="00C27F06" w:rsidRDefault="00704D0D" w:rsidP="00815728">
            <w:pPr>
              <w:spacing w:line="276" w:lineRule="auto"/>
              <w:jc w:val="center"/>
              <w:rPr>
                <w:bCs/>
              </w:rPr>
            </w:pPr>
            <w:r w:rsidRPr="00C27F06">
              <w:rPr>
                <w:bCs/>
              </w:rPr>
              <w:t xml:space="preserve">202 </w:t>
            </w:r>
            <w:r>
              <w:rPr>
                <w:bCs/>
              </w:rPr>
              <w:t>35118</w:t>
            </w:r>
            <w:r w:rsidRPr="00C27F06">
              <w:rPr>
                <w:bCs/>
              </w:rPr>
              <w:t xml:space="preserve"> 00 0000 151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04D0D" w:rsidRPr="008B6BA1" w:rsidRDefault="00704D0D" w:rsidP="00815728">
            <w:pPr>
              <w:jc w:val="center"/>
            </w:pPr>
            <w:r>
              <w:t>82,9</w:t>
            </w:r>
          </w:p>
        </w:tc>
      </w:tr>
      <w:tr w:rsidR="00704D0D" w:rsidRPr="00EA65E7" w:rsidTr="00815728">
        <w:trPr>
          <w:trHeight w:val="454"/>
        </w:trPr>
        <w:tc>
          <w:tcPr>
            <w:tcW w:w="6120" w:type="dxa"/>
            <w:shd w:val="clear" w:color="auto" w:fill="auto"/>
          </w:tcPr>
          <w:p w:rsidR="00704D0D" w:rsidRDefault="00704D0D" w:rsidP="00815728">
            <w:pPr>
              <w:jc w:val="both"/>
              <w:rPr>
                <w:bCs/>
              </w:rPr>
            </w:pPr>
            <w:r>
              <w:rPr>
                <w:bCs/>
              </w:rPr>
              <w:t>ВСЕГО ДОХОДОВ</w:t>
            </w:r>
          </w:p>
        </w:tc>
        <w:tc>
          <w:tcPr>
            <w:tcW w:w="2644" w:type="dxa"/>
            <w:shd w:val="clear" w:color="auto" w:fill="auto"/>
          </w:tcPr>
          <w:p w:rsidR="00704D0D" w:rsidRDefault="00704D0D" w:rsidP="00815728">
            <w:pPr>
              <w:jc w:val="center"/>
              <w:rPr>
                <w:bCs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704D0D" w:rsidRPr="005C1F74" w:rsidRDefault="00704D0D" w:rsidP="00815728">
            <w:pPr>
              <w:jc w:val="center"/>
              <w:rPr>
                <w:bCs/>
              </w:rPr>
            </w:pPr>
            <w:r>
              <w:rPr>
                <w:bCs/>
              </w:rPr>
              <w:t>5 749,9</w:t>
            </w:r>
          </w:p>
        </w:tc>
      </w:tr>
    </w:tbl>
    <w:p w:rsidR="00704D0D" w:rsidRDefault="00704D0D" w:rsidP="00704D0D">
      <w:pPr>
        <w:jc w:val="right"/>
      </w:pPr>
    </w:p>
    <w:p w:rsidR="00704D0D" w:rsidRDefault="00704D0D" w:rsidP="00704D0D">
      <w:pPr>
        <w:ind w:left="3540" w:firstLine="708"/>
        <w:jc w:val="right"/>
      </w:pPr>
      <w:r>
        <w:br w:type="page"/>
      </w:r>
      <w:r>
        <w:lastRenderedPageBreak/>
        <w:t>Таблица 2</w:t>
      </w:r>
    </w:p>
    <w:p w:rsidR="00704D0D" w:rsidRDefault="00704D0D" w:rsidP="00704D0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Прогнозируемые объемы доходов бюджета</w:t>
      </w:r>
    </w:p>
    <w:p w:rsidR="00704D0D" w:rsidRDefault="00704D0D" w:rsidP="00704D0D">
      <w:pPr>
        <w:jc w:val="center"/>
        <w:rPr>
          <w:sz w:val="28"/>
          <w:szCs w:val="28"/>
        </w:rPr>
      </w:pPr>
      <w:r>
        <w:rPr>
          <w:sz w:val="28"/>
          <w:szCs w:val="28"/>
        </w:rPr>
        <w:t>Чалпинского сельского поселения  Азнакаевского муниципального района Республики Татарстан на плановый период 2019 и 2020 годов.</w:t>
      </w:r>
    </w:p>
    <w:p w:rsidR="00704D0D" w:rsidRDefault="00704D0D" w:rsidP="00704D0D">
      <w:pPr>
        <w:jc w:val="center"/>
        <w:rPr>
          <w:sz w:val="28"/>
          <w:szCs w:val="28"/>
        </w:rPr>
      </w:pPr>
    </w:p>
    <w:p w:rsidR="00704D0D" w:rsidRDefault="00704D0D" w:rsidP="00704D0D">
      <w:pPr>
        <w:jc w:val="right"/>
      </w:pPr>
      <w:r>
        <w:rPr>
          <w:sz w:val="28"/>
          <w:szCs w:val="28"/>
        </w:rPr>
        <w:t xml:space="preserve">                                         </w:t>
      </w:r>
      <w:r>
        <w:t>(тыс. рублей)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500"/>
        <w:gridCol w:w="2700"/>
        <w:gridCol w:w="1447"/>
        <w:gridCol w:w="1276"/>
      </w:tblGrid>
      <w:tr w:rsidR="00704D0D" w:rsidRPr="00850D8D" w:rsidTr="00815728"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850D8D" w:rsidRDefault="00704D0D" w:rsidP="00815728">
            <w:pPr>
              <w:jc w:val="center"/>
              <w:rPr>
                <w:bCs/>
              </w:rPr>
            </w:pPr>
            <w:r w:rsidRPr="00850D8D">
              <w:rPr>
                <w:bCs/>
              </w:rPr>
              <w:t>Наименование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850D8D" w:rsidRDefault="00704D0D" w:rsidP="00815728">
            <w:pPr>
              <w:jc w:val="center"/>
              <w:rPr>
                <w:bCs/>
              </w:rPr>
            </w:pPr>
            <w:r w:rsidRPr="00850D8D">
              <w:rPr>
                <w:bCs/>
              </w:rPr>
              <w:t>Код дохода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AB45F2" w:rsidRDefault="00704D0D" w:rsidP="00815728">
            <w:pPr>
              <w:jc w:val="center"/>
            </w:pPr>
            <w:r w:rsidRPr="00AB45F2">
              <w:t>Сумма</w:t>
            </w:r>
          </w:p>
        </w:tc>
      </w:tr>
      <w:tr w:rsidR="00704D0D" w:rsidRPr="00850D8D" w:rsidTr="00815728"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850D8D" w:rsidRDefault="00704D0D" w:rsidP="00815728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850D8D" w:rsidRDefault="00704D0D" w:rsidP="00815728">
            <w:pPr>
              <w:rPr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AB45F2" w:rsidRDefault="00704D0D" w:rsidP="00815728">
            <w:pPr>
              <w:jc w:val="center"/>
            </w:pPr>
            <w:r w:rsidRPr="00AB45F2">
              <w:t>201</w:t>
            </w:r>
            <w:r>
              <w:t>9</w:t>
            </w:r>
            <w:r w:rsidRPr="00AB45F2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AB45F2" w:rsidRDefault="00704D0D" w:rsidP="00815728">
            <w:pPr>
              <w:jc w:val="center"/>
            </w:pPr>
            <w:r w:rsidRPr="00AB45F2">
              <w:t>20</w:t>
            </w:r>
            <w:r>
              <w:t>20</w:t>
            </w:r>
            <w:r w:rsidRPr="00AB45F2">
              <w:t xml:space="preserve"> год</w:t>
            </w:r>
          </w:p>
        </w:tc>
      </w:tr>
      <w:tr w:rsidR="00704D0D" w:rsidRPr="00850D8D" w:rsidTr="0081572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0D" w:rsidRDefault="00704D0D" w:rsidP="00815728">
            <w:pPr>
              <w:jc w:val="both"/>
              <w:rPr>
                <w:bCs/>
              </w:rPr>
            </w:pPr>
            <w:r>
              <w:rPr>
                <w:bCs/>
              </w:rPr>
              <w:t>НАЛОГОВЫЕ И НЕНАЛОГОВЫЕ ДОХОДЫ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Default="00704D0D" w:rsidP="00815728">
            <w:pPr>
              <w:jc w:val="center"/>
              <w:rPr>
                <w:bCs/>
              </w:rPr>
            </w:pPr>
            <w:r>
              <w:rPr>
                <w:bCs/>
              </w:rPr>
              <w:t>100 00000 00 0000 000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5 673,0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5 680,0</w:t>
            </w:r>
          </w:p>
        </w:tc>
      </w:tr>
      <w:tr w:rsidR="00704D0D" w:rsidRPr="00850D8D" w:rsidTr="0081572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0D" w:rsidRDefault="00704D0D" w:rsidP="00815728">
            <w:pPr>
              <w:jc w:val="both"/>
            </w:pPr>
            <w:r>
              <w:t>НАЛОГИ НА ПРИБЫЛЬ, ДОХОДЫ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Default="00704D0D" w:rsidP="00815728">
            <w:pPr>
              <w:jc w:val="center"/>
            </w:pPr>
            <w:r>
              <w:t>101 00000 00 0000 000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234,0</w:t>
            </w:r>
          </w:p>
        </w:tc>
      </w:tr>
      <w:tr w:rsidR="00704D0D" w:rsidRPr="00850D8D" w:rsidTr="0081572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0D" w:rsidRDefault="00704D0D" w:rsidP="00815728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Default="00704D0D" w:rsidP="00815728">
            <w:pPr>
              <w:jc w:val="center"/>
            </w:pPr>
            <w:r>
              <w:t>101 02000 01 0000 110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234,0</w:t>
            </w:r>
          </w:p>
        </w:tc>
      </w:tr>
      <w:tr w:rsidR="00704D0D" w:rsidRPr="00850D8D" w:rsidTr="0081572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0D" w:rsidRPr="00E16531" w:rsidRDefault="00704D0D" w:rsidP="00815728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jc w:val="both"/>
            </w:pPr>
            <w:r>
              <w:t>НАЛОГИ НА СОВОКУПНЫЙ ДОХОД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E16531" w:rsidRDefault="00704D0D" w:rsidP="00815728">
            <w:pPr>
              <w:pStyle w:val="a5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105 00000 00 0000 000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Default="00704D0D" w:rsidP="00815728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Default="00704D0D" w:rsidP="00815728">
            <w:pPr>
              <w:jc w:val="center"/>
            </w:pPr>
            <w:r>
              <w:t>15,0</w:t>
            </w:r>
          </w:p>
        </w:tc>
      </w:tr>
      <w:tr w:rsidR="00704D0D" w:rsidRPr="00850D8D" w:rsidTr="0081572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0D" w:rsidRPr="00E16531" w:rsidRDefault="00704D0D" w:rsidP="00815728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jc w:val="both"/>
            </w:pPr>
            <w:r w:rsidRPr="00E16531">
              <w:t>Единый сельскохозяйственный налог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E16531" w:rsidRDefault="00704D0D" w:rsidP="00815728">
            <w:pPr>
              <w:pStyle w:val="a5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 w:rsidRPr="00E16531">
              <w:rPr>
                <w:sz w:val="24"/>
              </w:rPr>
              <w:t>105 03000 0</w:t>
            </w:r>
            <w:r>
              <w:rPr>
                <w:sz w:val="24"/>
              </w:rPr>
              <w:t>1</w:t>
            </w:r>
            <w:r w:rsidRPr="00E16531">
              <w:rPr>
                <w:sz w:val="24"/>
              </w:rPr>
              <w:t xml:space="preserve"> 0000</w:t>
            </w:r>
            <w:r>
              <w:rPr>
                <w:sz w:val="24"/>
              </w:rPr>
              <w:t xml:space="preserve"> 110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Default="00704D0D" w:rsidP="00815728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Default="00704D0D" w:rsidP="00815728">
            <w:pPr>
              <w:jc w:val="center"/>
            </w:pPr>
            <w:r>
              <w:t>15,0</w:t>
            </w:r>
          </w:p>
        </w:tc>
      </w:tr>
      <w:tr w:rsidR="00704D0D" w:rsidRPr="00850D8D" w:rsidTr="0081572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0D" w:rsidRDefault="00704D0D" w:rsidP="00815728">
            <w:pPr>
              <w:jc w:val="both"/>
            </w:pPr>
            <w:r>
              <w:t>НАЛОГИ НА ИМУЩЕСТВО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Default="00704D0D" w:rsidP="00815728">
            <w:pPr>
              <w:jc w:val="center"/>
            </w:pPr>
            <w:r>
              <w:t>106 00000 00 0000 000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5 424,0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5 427,0</w:t>
            </w:r>
          </w:p>
        </w:tc>
      </w:tr>
      <w:tr w:rsidR="00704D0D" w:rsidRPr="00850D8D" w:rsidTr="0081572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0D" w:rsidRDefault="00704D0D" w:rsidP="00815728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Default="00704D0D" w:rsidP="00815728">
            <w:pPr>
              <w:jc w:val="center"/>
            </w:pPr>
            <w:r>
              <w:t>106 01000 00 0000 110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86,0</w:t>
            </w:r>
          </w:p>
        </w:tc>
      </w:tr>
      <w:tr w:rsidR="00704D0D" w:rsidRPr="00850D8D" w:rsidTr="0081572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0D" w:rsidRDefault="00704D0D" w:rsidP="00815728">
            <w:pPr>
              <w:pStyle w:val="a5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Земельный налог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Default="00704D0D" w:rsidP="00815728">
            <w:pPr>
              <w:pStyle w:val="a5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106 06000 00 0000 110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5 341,0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5 341,0</w:t>
            </w:r>
          </w:p>
        </w:tc>
      </w:tr>
      <w:tr w:rsidR="00704D0D" w:rsidRPr="00850D8D" w:rsidTr="0081572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0D" w:rsidRPr="00EA65E7" w:rsidRDefault="00704D0D" w:rsidP="00815728">
            <w:pPr>
              <w:jc w:val="both"/>
            </w:pPr>
            <w:r w:rsidRPr="00EA65E7">
              <w:t>ГОСУДАРСТВЕННАЯ ПОШЛИНА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EA65E7" w:rsidRDefault="00704D0D" w:rsidP="00815728">
            <w:pPr>
              <w:jc w:val="center"/>
            </w:pPr>
            <w:r w:rsidRPr="00EA65E7">
              <w:t>108 00000 00 0000 000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4,0</w:t>
            </w:r>
          </w:p>
        </w:tc>
      </w:tr>
      <w:tr w:rsidR="00704D0D" w:rsidRPr="00850D8D" w:rsidTr="0081572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0D" w:rsidRPr="00E16531" w:rsidRDefault="00704D0D" w:rsidP="00815728">
            <w:pPr>
              <w:pStyle w:val="a5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 w:rsidRPr="000D65B2">
              <w:rPr>
                <w:sz w:val="24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EA65E7" w:rsidRDefault="00704D0D" w:rsidP="00815728">
            <w:pPr>
              <w:jc w:val="center"/>
            </w:pPr>
            <w:r w:rsidRPr="009221A4">
              <w:t>108 0</w:t>
            </w:r>
            <w:r>
              <w:t>4</w:t>
            </w:r>
            <w:r w:rsidRPr="009221A4">
              <w:t>0</w:t>
            </w:r>
            <w:r>
              <w:t>0</w:t>
            </w:r>
            <w:r w:rsidRPr="009221A4">
              <w:t>0 01 0000</w:t>
            </w:r>
            <w:r>
              <w:t xml:space="preserve"> 110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4,0</w:t>
            </w:r>
          </w:p>
        </w:tc>
      </w:tr>
      <w:tr w:rsidR="00704D0D" w:rsidRPr="00850D8D" w:rsidTr="0081572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0D" w:rsidRDefault="00704D0D" w:rsidP="00815728">
            <w:pPr>
              <w:jc w:val="both"/>
              <w:rPr>
                <w:bCs/>
              </w:rPr>
            </w:pPr>
            <w:r>
              <w:rPr>
                <w:bCs/>
              </w:rPr>
              <w:t>БЕЗВОЗМЕЗДНЫЕ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Default="00704D0D" w:rsidP="00815728">
            <w:pPr>
              <w:jc w:val="center"/>
              <w:rPr>
                <w:bCs/>
              </w:rPr>
            </w:pPr>
            <w:r>
              <w:rPr>
                <w:bCs/>
              </w:rPr>
              <w:t>200 00000 00 0000 000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86,9</w:t>
            </w:r>
          </w:p>
        </w:tc>
      </w:tr>
      <w:tr w:rsidR="00704D0D" w:rsidRPr="00850D8D" w:rsidTr="0081572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0D" w:rsidRDefault="00704D0D" w:rsidP="00815728">
            <w:pPr>
              <w:jc w:val="both"/>
              <w:rPr>
                <w:bCs/>
              </w:rPr>
            </w:pPr>
            <w:r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Default="00704D0D" w:rsidP="00815728">
            <w:pPr>
              <w:jc w:val="center"/>
              <w:rPr>
                <w:bCs/>
              </w:rPr>
            </w:pPr>
            <w:r>
              <w:rPr>
                <w:bCs/>
              </w:rPr>
              <w:t>202 00000 00 0000 000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027103" w:rsidRDefault="00704D0D" w:rsidP="00815728">
            <w:pPr>
              <w:jc w:val="center"/>
            </w:pPr>
            <w:r>
              <w:t>86,9</w:t>
            </w:r>
          </w:p>
        </w:tc>
      </w:tr>
      <w:tr w:rsidR="00704D0D" w:rsidRPr="00850D8D" w:rsidTr="0081572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C27F06" w:rsidRDefault="00704D0D" w:rsidP="00815728">
            <w:pPr>
              <w:spacing w:line="276" w:lineRule="auto"/>
              <w:jc w:val="both"/>
              <w:rPr>
                <w:bCs/>
              </w:rPr>
            </w:pPr>
            <w:r w:rsidRPr="00C27F06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C27F06" w:rsidRDefault="00704D0D" w:rsidP="00815728">
            <w:pPr>
              <w:spacing w:line="276" w:lineRule="auto"/>
              <w:jc w:val="center"/>
              <w:rPr>
                <w:bCs/>
              </w:rPr>
            </w:pPr>
            <w:r w:rsidRPr="00C27F06">
              <w:rPr>
                <w:bCs/>
              </w:rPr>
              <w:t xml:space="preserve">202 </w:t>
            </w:r>
            <w:r>
              <w:rPr>
                <w:bCs/>
              </w:rPr>
              <w:t>30</w:t>
            </w:r>
            <w:r w:rsidRPr="00C27F06">
              <w:rPr>
                <w:bCs/>
              </w:rPr>
              <w:t>000 00 0000 151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706F11" w:rsidRDefault="00704D0D" w:rsidP="00815728">
            <w:pPr>
              <w:jc w:val="center"/>
            </w:pPr>
            <w: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Default="00704D0D" w:rsidP="00815728">
            <w:pPr>
              <w:jc w:val="center"/>
            </w:pPr>
            <w:r>
              <w:t>86,9</w:t>
            </w:r>
          </w:p>
        </w:tc>
      </w:tr>
      <w:tr w:rsidR="00704D0D" w:rsidRPr="00850D8D" w:rsidTr="0081572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C27F06" w:rsidRDefault="00704D0D" w:rsidP="00815728">
            <w:pPr>
              <w:jc w:val="both"/>
              <w:rPr>
                <w:bCs/>
              </w:rPr>
            </w:pPr>
            <w:r w:rsidRPr="00C27F06">
              <w:rPr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C27F06" w:rsidRDefault="00704D0D" w:rsidP="00815728">
            <w:pPr>
              <w:spacing w:line="276" w:lineRule="auto"/>
              <w:jc w:val="center"/>
              <w:rPr>
                <w:bCs/>
              </w:rPr>
            </w:pPr>
            <w:r w:rsidRPr="00C27F06">
              <w:rPr>
                <w:bCs/>
              </w:rPr>
              <w:t xml:space="preserve">202 </w:t>
            </w:r>
            <w:r>
              <w:rPr>
                <w:bCs/>
              </w:rPr>
              <w:t>35118</w:t>
            </w:r>
            <w:r w:rsidRPr="00C27F06">
              <w:rPr>
                <w:bCs/>
              </w:rPr>
              <w:t xml:space="preserve"> 00 0000 151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Pr="008B6BA1" w:rsidRDefault="00704D0D" w:rsidP="00815728">
            <w:pPr>
              <w:jc w:val="center"/>
            </w:pPr>
            <w: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0D" w:rsidRDefault="00704D0D" w:rsidP="00815728">
            <w:pPr>
              <w:jc w:val="center"/>
            </w:pPr>
            <w:r>
              <w:t>86,9</w:t>
            </w:r>
          </w:p>
        </w:tc>
      </w:tr>
      <w:tr w:rsidR="00704D0D" w:rsidRPr="00850D8D" w:rsidTr="0081572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0D" w:rsidRDefault="00704D0D" w:rsidP="00815728">
            <w:pPr>
              <w:jc w:val="both"/>
              <w:rPr>
                <w:bCs/>
              </w:rPr>
            </w:pPr>
            <w:r>
              <w:rPr>
                <w:bCs/>
              </w:rPr>
              <w:t>ВСЕГО ДОХОДОВ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0D" w:rsidRDefault="00704D0D" w:rsidP="00815728">
            <w:pPr>
              <w:jc w:val="center"/>
              <w:rPr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027103" w:rsidRDefault="00704D0D" w:rsidP="00815728">
            <w:pPr>
              <w:jc w:val="center"/>
            </w:pPr>
            <w:r>
              <w:t>5 756,8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0D" w:rsidRPr="00027103" w:rsidRDefault="00704D0D" w:rsidP="00815728">
            <w:pPr>
              <w:jc w:val="center"/>
            </w:pPr>
            <w:r>
              <w:t>5 766,9</w:t>
            </w:r>
          </w:p>
        </w:tc>
      </w:tr>
    </w:tbl>
    <w:p w:rsidR="00704D0D" w:rsidRDefault="00704D0D" w:rsidP="00704D0D">
      <w:pPr>
        <w:jc w:val="both"/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Pr="003837A0" w:rsidRDefault="00704D0D" w:rsidP="00704D0D">
      <w:pPr>
        <w:pStyle w:val="3"/>
        <w:ind w:left="5103"/>
        <w:jc w:val="both"/>
        <w:rPr>
          <w:sz w:val="24"/>
        </w:rPr>
      </w:pPr>
      <w:r w:rsidRPr="003837A0">
        <w:rPr>
          <w:sz w:val="24"/>
        </w:rPr>
        <w:t>Приложение 3</w:t>
      </w:r>
    </w:p>
    <w:p w:rsidR="00704D0D" w:rsidRPr="003837A0" w:rsidRDefault="00704D0D" w:rsidP="00704D0D">
      <w:pPr>
        <w:pStyle w:val="ConsPlusNormal"/>
        <w:widowControl/>
        <w:ind w:left="5103" w:firstLine="0"/>
        <w:jc w:val="both"/>
        <w:rPr>
          <w:rFonts w:ascii="Times New Roman" w:hAnsi="Times New Roman" w:cs="Times New Roman"/>
        </w:rPr>
      </w:pPr>
      <w:r w:rsidRPr="003837A0">
        <w:rPr>
          <w:rFonts w:ascii="Times New Roman" w:hAnsi="Times New Roman" w:cs="Times New Roman"/>
          <w:sz w:val="24"/>
          <w:szCs w:val="24"/>
        </w:rPr>
        <w:t xml:space="preserve">к решению  </w:t>
      </w:r>
      <w:r>
        <w:rPr>
          <w:rFonts w:ascii="Times New Roman" w:hAnsi="Times New Roman" w:cs="Times New Roman"/>
          <w:sz w:val="24"/>
          <w:szCs w:val="24"/>
        </w:rPr>
        <w:t>Чалпин</w:t>
      </w:r>
      <w:r w:rsidRPr="003837A0">
        <w:rPr>
          <w:rFonts w:ascii="Times New Roman" w:hAnsi="Times New Roman" w:cs="Times New Roman"/>
          <w:sz w:val="24"/>
          <w:szCs w:val="24"/>
        </w:rPr>
        <w:t xml:space="preserve">ского Совета  сельского поселения Азнакаевского муниципального района Республики Татарстан «О бюджете </w:t>
      </w:r>
      <w:r>
        <w:rPr>
          <w:rFonts w:ascii="Times New Roman" w:hAnsi="Times New Roman" w:cs="Times New Roman"/>
          <w:sz w:val="24"/>
          <w:szCs w:val="24"/>
        </w:rPr>
        <w:t>Чалпин</w:t>
      </w:r>
      <w:r w:rsidRPr="003837A0">
        <w:rPr>
          <w:rFonts w:ascii="Times New Roman" w:hAnsi="Times New Roman" w:cs="Times New Roman"/>
          <w:sz w:val="24"/>
          <w:szCs w:val="24"/>
        </w:rPr>
        <w:t>ского сельского  поселения Азнакаевского муниципального района Республики Татарстан 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837A0">
        <w:rPr>
          <w:rFonts w:ascii="Times New Roman" w:hAnsi="Times New Roman" w:cs="Times New Roman"/>
          <w:sz w:val="24"/>
          <w:szCs w:val="24"/>
        </w:rPr>
        <w:t xml:space="preserve"> год и на плановый период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837A0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837A0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04D0D" w:rsidRPr="003837A0" w:rsidRDefault="00704D0D" w:rsidP="00704D0D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704D0D" w:rsidRPr="00902353" w:rsidRDefault="00704D0D" w:rsidP="00704D0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04D0D" w:rsidRPr="00902353" w:rsidRDefault="00704D0D" w:rsidP="00704D0D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02353">
        <w:rPr>
          <w:rFonts w:ascii="Times New Roman" w:hAnsi="Times New Roman" w:cs="Times New Roman"/>
          <w:b w:val="0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704D0D" w:rsidRPr="003837A0" w:rsidRDefault="00704D0D" w:rsidP="00704D0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37A0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704D0D" w:rsidRDefault="00704D0D" w:rsidP="00704D0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37A0">
        <w:rPr>
          <w:rFonts w:ascii="Times New Roman" w:hAnsi="Times New Roman" w:cs="Times New Roman"/>
          <w:b w:val="0"/>
          <w:sz w:val="28"/>
          <w:szCs w:val="28"/>
        </w:rPr>
        <w:t xml:space="preserve">главных администраторов доходов бюджета </w:t>
      </w:r>
      <w:r>
        <w:rPr>
          <w:rFonts w:ascii="Times New Roman" w:hAnsi="Times New Roman" w:cs="Times New Roman"/>
          <w:b w:val="0"/>
          <w:sz w:val="28"/>
          <w:szCs w:val="28"/>
        </w:rPr>
        <w:t>Чалпин</w:t>
      </w:r>
      <w:r w:rsidRPr="003837A0"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 Азнакаевского муниципального района Республики Татарстан на 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3837A0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3837A0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3837A0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Pr="003837A0">
        <w:rPr>
          <w:rFonts w:ascii="Times New Roman" w:hAnsi="Times New Roman" w:cs="Times New Roman"/>
          <w:b w:val="0"/>
          <w:sz w:val="28"/>
          <w:szCs w:val="28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597"/>
        <w:gridCol w:w="5560"/>
      </w:tblGrid>
      <w:tr w:rsidR="00704D0D" w:rsidRPr="007F5E5D" w:rsidTr="00815728">
        <w:trPr>
          <w:trHeight w:val="379"/>
          <w:tblHeader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0D" w:rsidRPr="007F5E5D" w:rsidRDefault="00704D0D" w:rsidP="008157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0D" w:rsidRPr="007F5E5D" w:rsidRDefault="00704D0D" w:rsidP="008157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04D0D" w:rsidRPr="007F5E5D" w:rsidTr="00815728">
        <w:trPr>
          <w:tblHeader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7F5E5D" w:rsidRDefault="00704D0D" w:rsidP="008157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0D" w:rsidRPr="007F5E5D" w:rsidRDefault="00704D0D" w:rsidP="008157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0D" w:rsidRDefault="00704D0D" w:rsidP="00815728"/>
        </w:tc>
      </w:tr>
      <w:tr w:rsidR="00704D0D" w:rsidRPr="007F5E5D" w:rsidTr="0081572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7F5E5D" w:rsidRDefault="00704D0D" w:rsidP="00815728">
            <w:pPr>
              <w:jc w:val="center"/>
              <w:rPr>
                <w:lang w:val="en-US"/>
              </w:rPr>
            </w:pPr>
            <w:r w:rsidRPr="007F5E5D">
              <w:rPr>
                <w:lang w:val="en-US"/>
              </w:rPr>
              <w:t>292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7F5E5D" w:rsidRDefault="00704D0D" w:rsidP="008157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«Финансово – бюджетная палата Азнакаевского муниципального района»</w:t>
            </w:r>
          </w:p>
        </w:tc>
      </w:tr>
      <w:tr w:rsidR="00704D0D" w:rsidRPr="007F5E5D" w:rsidTr="00815728">
        <w:trPr>
          <w:trHeight w:val="21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108 04020 01 1000 110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both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</w:tr>
      <w:tr w:rsidR="00704D0D" w:rsidRPr="007F5E5D" w:rsidTr="00815728">
        <w:trPr>
          <w:trHeight w:val="49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BE6C56" w:rsidRDefault="00704D0D" w:rsidP="00815728">
            <w:pPr>
              <w:jc w:val="center"/>
            </w:pPr>
            <w:r w:rsidRPr="00BE6C56">
              <w:t xml:space="preserve">108 07175 01 </w:t>
            </w:r>
            <w:r>
              <w:t>1</w:t>
            </w:r>
            <w:r w:rsidRPr="00BE6C56">
              <w:t>000 110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BE6C56" w:rsidRDefault="00704D0D" w:rsidP="00815728">
            <w:pPr>
              <w:jc w:val="both"/>
            </w:pPr>
            <w:r w:rsidRPr="00BE6C56"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704D0D" w:rsidRPr="007F5E5D" w:rsidTr="00815728">
        <w:trPr>
          <w:trHeight w:val="49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113 02995 10 0000 130</w:t>
            </w:r>
          </w:p>
          <w:p w:rsidR="00704D0D" w:rsidRDefault="00704D0D" w:rsidP="00815728">
            <w:pPr>
              <w:jc w:val="right"/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both"/>
            </w:pPr>
            <w:r>
              <w:t>Прочие доходы от компенсации затрат бюджетов сельских поселений</w:t>
            </w:r>
          </w:p>
        </w:tc>
      </w:tr>
      <w:tr w:rsidR="00704D0D" w:rsidRPr="007F5E5D" w:rsidTr="00815728">
        <w:trPr>
          <w:trHeight w:val="9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BE6C56" w:rsidRDefault="00704D0D" w:rsidP="00815728">
            <w:pPr>
              <w:jc w:val="center"/>
            </w:pPr>
            <w:r w:rsidRPr="00BE6C56">
              <w:t>115 02050 10 0000 140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BE6C56" w:rsidRDefault="00704D0D" w:rsidP="00815728">
            <w:pPr>
              <w:jc w:val="both"/>
            </w:pPr>
            <w:r w:rsidRPr="00BE6C56">
              <w:t>Платежи, взимаемые органами местного самоуправления (организациями) сельских поселений</w:t>
            </w:r>
            <w:r>
              <w:t xml:space="preserve"> </w:t>
            </w:r>
            <w:r w:rsidRPr="00BE6C56">
              <w:t>за выполнение определенных функций</w:t>
            </w:r>
          </w:p>
        </w:tc>
      </w:tr>
      <w:tr w:rsidR="00704D0D" w:rsidRPr="007F5E5D" w:rsidTr="00815728">
        <w:trPr>
          <w:trHeight w:val="9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116 23051 10 0000 140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both"/>
            </w:pPr>
            <w: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 </w:t>
            </w:r>
          </w:p>
        </w:tc>
      </w:tr>
      <w:tr w:rsidR="00704D0D" w:rsidRPr="007F5E5D" w:rsidTr="00815728">
        <w:trPr>
          <w:trHeight w:val="9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116 23052 10 0000 140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both"/>
            </w:pPr>
            <w: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 </w:t>
            </w:r>
          </w:p>
        </w:tc>
      </w:tr>
      <w:tr w:rsidR="00704D0D" w:rsidRPr="007F5E5D" w:rsidTr="00815728">
        <w:trPr>
          <w:trHeight w:val="9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016CE0" w:rsidRDefault="00704D0D" w:rsidP="00815728">
            <w:pPr>
              <w:jc w:val="center"/>
            </w:pPr>
            <w:r w:rsidRPr="00016CE0">
              <w:t xml:space="preserve">116 33050 </w:t>
            </w:r>
            <w:r>
              <w:t>10</w:t>
            </w:r>
            <w:r w:rsidRPr="00016CE0">
              <w:t xml:space="preserve"> 0000 140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016CE0" w:rsidRDefault="00704D0D" w:rsidP="00815728">
            <w:pPr>
              <w:jc w:val="both"/>
            </w:pPr>
            <w: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</w:t>
            </w:r>
            <w:r>
              <w:lastRenderedPageBreak/>
              <w:t>поселений</w:t>
            </w:r>
          </w:p>
        </w:tc>
      </w:tr>
      <w:tr w:rsidR="00704D0D" w:rsidRPr="007F5E5D" w:rsidTr="00815728">
        <w:trPr>
          <w:trHeight w:val="9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lastRenderedPageBreak/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7F5E5D" w:rsidRDefault="00704D0D" w:rsidP="008157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116 51040 02 0000 140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8B4E79" w:rsidRDefault="00704D0D" w:rsidP="00815728">
            <w:pPr>
              <w:jc w:val="both"/>
            </w:pPr>
            <w:r w:rsidRPr="008B4E79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704D0D" w:rsidRPr="007F5E5D" w:rsidTr="00815728">
        <w:trPr>
          <w:trHeight w:val="9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116 90050 10 0000 140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704D0D" w:rsidRPr="007F5E5D" w:rsidTr="00815728">
        <w:trPr>
          <w:trHeight w:val="50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117 01050 10 0000 180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both"/>
            </w:pPr>
            <w:r>
              <w:t xml:space="preserve">Невыясненные поступления, зачисляемые в бюджеты сельских поселений </w:t>
            </w:r>
          </w:p>
        </w:tc>
      </w:tr>
      <w:tr w:rsidR="00704D0D" w:rsidRPr="007F5E5D" w:rsidTr="00815728">
        <w:trPr>
          <w:trHeight w:val="50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117 05050 10 0000 180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both"/>
            </w:pPr>
            <w:r>
              <w:t>Прочие неналоговые доходы бюджетов сельских поселений</w:t>
            </w:r>
          </w:p>
        </w:tc>
      </w:tr>
      <w:tr w:rsidR="00704D0D" w:rsidRPr="007F5E5D" w:rsidTr="00815728">
        <w:trPr>
          <w:trHeight w:val="6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83567E" w:rsidRDefault="00704D0D" w:rsidP="00815728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117 14030 10 0000 180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83567E" w:rsidRDefault="00704D0D" w:rsidP="00815728">
            <w:pPr>
              <w:jc w:val="both"/>
            </w:pPr>
            <w:r w:rsidRPr="0083567E">
              <w:t xml:space="preserve">Средства самообложения граждан, зачисляемые в бюджеты </w:t>
            </w:r>
            <w:r>
              <w:t>сельских</w:t>
            </w:r>
            <w:r w:rsidRPr="0083567E">
              <w:t xml:space="preserve"> поселений</w:t>
            </w:r>
          </w:p>
        </w:tc>
      </w:tr>
      <w:tr w:rsidR="00704D0D" w:rsidRPr="007F5E5D" w:rsidTr="00815728">
        <w:trPr>
          <w:trHeight w:val="6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7F5E5D" w:rsidRDefault="00704D0D" w:rsidP="00815728">
            <w:pPr>
              <w:jc w:val="center"/>
              <w:rPr>
                <w:lang w:val="en-US"/>
              </w:rPr>
            </w:pPr>
            <w:r w:rsidRPr="007F5E5D">
              <w:rPr>
                <w:lang w:val="en-US"/>
              </w:rP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202 15001 10 0000 151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both"/>
            </w:pPr>
            <w:r>
              <w:t xml:space="preserve">Дотации бюджетам сельских поселений на выравнивание  бюджетной обеспеченности  </w:t>
            </w:r>
          </w:p>
        </w:tc>
      </w:tr>
      <w:tr w:rsidR="00704D0D" w:rsidRPr="007F5E5D" w:rsidTr="0081572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202 35118 10 0000 151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0D" w:rsidRDefault="00704D0D" w:rsidP="00815728">
            <w:pPr>
              <w:jc w:val="both"/>
            </w:pPr>
            <w: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      </w:t>
            </w:r>
          </w:p>
        </w:tc>
      </w:tr>
      <w:tr w:rsidR="00704D0D" w:rsidRPr="007F5E5D" w:rsidTr="0081572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202 45160 10 0000 151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both"/>
            </w:pPr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04D0D" w:rsidRPr="007F5E5D" w:rsidTr="0081572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202 49999 10 0000 151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</w:tr>
      <w:tr w:rsidR="00704D0D" w:rsidRPr="007F5E5D" w:rsidTr="0081572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7F5E5D" w:rsidRDefault="00704D0D" w:rsidP="008157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207 05030 10 0000 180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924987" w:rsidRDefault="00704D0D" w:rsidP="00815728">
            <w:pPr>
              <w:jc w:val="both"/>
            </w:pPr>
            <w:r w:rsidRPr="00924987">
              <w:t xml:space="preserve">Прочие безвозмездные поступления в бюджеты </w:t>
            </w:r>
            <w:r>
              <w:t>сельских</w:t>
            </w:r>
            <w:r w:rsidRPr="00924987">
              <w:t xml:space="preserve"> поселений</w:t>
            </w:r>
          </w:p>
        </w:tc>
      </w:tr>
      <w:tr w:rsidR="00704D0D" w:rsidRPr="007F5E5D" w:rsidTr="0081572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7F5E5D" w:rsidRDefault="00704D0D" w:rsidP="00815728">
            <w:pPr>
              <w:tabs>
                <w:tab w:val="left" w:pos="316"/>
              </w:tabs>
              <w:jc w:val="center"/>
              <w:rPr>
                <w:lang w:val="en-US"/>
              </w:rPr>
            </w:pPr>
            <w:r w:rsidRPr="007F5E5D">
              <w:rPr>
                <w:lang w:val="en-US"/>
              </w:rPr>
              <w:t xml:space="preserve">208 05000 </w:t>
            </w:r>
            <w:r>
              <w:t>10</w:t>
            </w:r>
            <w:r w:rsidRPr="007F5E5D">
              <w:rPr>
                <w:lang w:val="en-US"/>
              </w:rPr>
              <w:t xml:space="preserve"> 0000 180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both"/>
            </w:pPr>
            <w: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04D0D" w:rsidRPr="007F5E5D" w:rsidTr="0081572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2 19 45160 10 0000 151</w:t>
            </w:r>
          </w:p>
          <w:p w:rsidR="00704D0D" w:rsidRDefault="00704D0D" w:rsidP="00815728">
            <w:pPr>
              <w:jc w:val="center"/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both"/>
            </w:pPr>
            <w:r>
              <w:rPr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704D0D" w:rsidRPr="007F5E5D" w:rsidTr="0081572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2 19 60010 10 0000 151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0D" w:rsidRDefault="00704D0D" w:rsidP="008157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704D0D" w:rsidRPr="007F5E5D" w:rsidTr="0081572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566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7F5E5D" w:rsidRDefault="00704D0D" w:rsidP="0081572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«Палата имущественных и земельных отношений Азнакаевского муниципального района Республики Татарстан»</w:t>
            </w:r>
          </w:p>
        </w:tc>
      </w:tr>
      <w:tr w:rsidR="00704D0D" w:rsidRPr="007F5E5D" w:rsidTr="0081572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lastRenderedPageBreak/>
              <w:t>566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F16F27" w:rsidRDefault="00704D0D" w:rsidP="00815728">
            <w:pPr>
              <w:jc w:val="center"/>
            </w:pPr>
            <w:r w:rsidRPr="00F16F27">
              <w:t>111 05025 10 0000 120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Pr="00F16F27" w:rsidRDefault="00704D0D" w:rsidP="00815728">
            <w:pPr>
              <w:jc w:val="both"/>
            </w:pPr>
            <w:r w:rsidRPr="00F16F27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>
              <w:t>сельских</w:t>
            </w:r>
            <w:r w:rsidRPr="00F16F27">
              <w:t xml:space="preserve"> поселений (за исключением земельных участков муниципальных бюджетных и автономных учреждений)</w:t>
            </w:r>
          </w:p>
        </w:tc>
      </w:tr>
      <w:tr w:rsidR="00704D0D" w:rsidRPr="007F5E5D" w:rsidTr="0081572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566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111 05035 10 0000 120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both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04D0D" w:rsidRPr="007F5E5D" w:rsidTr="0081572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566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113 02065 10 0000 130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704D0D" w:rsidRPr="007F5E5D" w:rsidTr="0081572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566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114 01050 10 0000 410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both"/>
            </w:pPr>
            <w:r>
              <w:t>Доходы от продажи квартир, находящихся в собственности сельских поселений</w:t>
            </w:r>
          </w:p>
        </w:tc>
      </w:tr>
      <w:tr w:rsidR="00704D0D" w:rsidRPr="001E1436" w:rsidTr="00815728">
        <w:tc>
          <w:tcPr>
            <w:tcW w:w="1872" w:type="dxa"/>
          </w:tcPr>
          <w:p w:rsidR="00704D0D" w:rsidRDefault="00704D0D" w:rsidP="00815728">
            <w:pPr>
              <w:jc w:val="center"/>
            </w:pPr>
            <w:r>
              <w:t>566</w:t>
            </w:r>
          </w:p>
        </w:tc>
        <w:tc>
          <w:tcPr>
            <w:tcW w:w="2597" w:type="dxa"/>
          </w:tcPr>
          <w:p w:rsidR="00704D0D" w:rsidRPr="001E1436" w:rsidRDefault="00704D0D" w:rsidP="00815728">
            <w:pPr>
              <w:jc w:val="center"/>
            </w:pPr>
            <w:r w:rsidRPr="001E1436">
              <w:t>114 02052 10 0000 410</w:t>
            </w:r>
          </w:p>
        </w:tc>
        <w:tc>
          <w:tcPr>
            <w:tcW w:w="5560" w:type="dxa"/>
          </w:tcPr>
          <w:p w:rsidR="00704D0D" w:rsidRPr="001E1436" w:rsidRDefault="00704D0D" w:rsidP="00815728">
            <w:pPr>
              <w:jc w:val="both"/>
            </w:pPr>
            <w:r w:rsidRPr="001E1436"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04D0D" w:rsidRPr="001E1436" w:rsidTr="00815728">
        <w:tc>
          <w:tcPr>
            <w:tcW w:w="1872" w:type="dxa"/>
          </w:tcPr>
          <w:p w:rsidR="00704D0D" w:rsidRDefault="00704D0D" w:rsidP="00815728">
            <w:pPr>
              <w:jc w:val="center"/>
            </w:pPr>
            <w:r>
              <w:t>566</w:t>
            </w:r>
          </w:p>
        </w:tc>
        <w:tc>
          <w:tcPr>
            <w:tcW w:w="2597" w:type="dxa"/>
          </w:tcPr>
          <w:p w:rsidR="00704D0D" w:rsidRPr="001E1436" w:rsidRDefault="00704D0D" w:rsidP="00815728">
            <w:pPr>
              <w:jc w:val="center"/>
            </w:pPr>
            <w:r w:rsidRPr="001E1436">
              <w:t>114 02052 10 0000 440</w:t>
            </w:r>
          </w:p>
        </w:tc>
        <w:tc>
          <w:tcPr>
            <w:tcW w:w="5560" w:type="dxa"/>
          </w:tcPr>
          <w:p w:rsidR="00704D0D" w:rsidRPr="001E1436" w:rsidRDefault="00704D0D" w:rsidP="00815728">
            <w:pPr>
              <w:jc w:val="both"/>
            </w:pPr>
            <w:r w:rsidRPr="001E1436"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04D0D" w:rsidRPr="001E1436" w:rsidTr="00815728">
        <w:tc>
          <w:tcPr>
            <w:tcW w:w="1872" w:type="dxa"/>
          </w:tcPr>
          <w:p w:rsidR="00704D0D" w:rsidRDefault="00704D0D" w:rsidP="00815728">
            <w:pPr>
              <w:jc w:val="center"/>
            </w:pPr>
            <w:r>
              <w:t>566</w:t>
            </w:r>
          </w:p>
        </w:tc>
        <w:tc>
          <w:tcPr>
            <w:tcW w:w="2597" w:type="dxa"/>
          </w:tcPr>
          <w:p w:rsidR="00704D0D" w:rsidRPr="001E1436" w:rsidRDefault="00704D0D" w:rsidP="00815728">
            <w:pPr>
              <w:jc w:val="center"/>
            </w:pPr>
            <w:r w:rsidRPr="001E1436">
              <w:t>114 02053 10 0000 410</w:t>
            </w:r>
          </w:p>
        </w:tc>
        <w:tc>
          <w:tcPr>
            <w:tcW w:w="5560" w:type="dxa"/>
          </w:tcPr>
          <w:p w:rsidR="00704D0D" w:rsidRPr="001E1436" w:rsidRDefault="00704D0D" w:rsidP="00815728">
            <w:pPr>
              <w:jc w:val="both"/>
            </w:pPr>
            <w:r w:rsidRPr="001E1436">
              <w:t xml:space="preserve">Доходы от реализации иного имущества, находящегося в собственности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04D0D" w:rsidRPr="001E1436" w:rsidTr="00815728">
        <w:tc>
          <w:tcPr>
            <w:tcW w:w="1872" w:type="dxa"/>
          </w:tcPr>
          <w:p w:rsidR="00704D0D" w:rsidRDefault="00704D0D" w:rsidP="00815728">
            <w:pPr>
              <w:jc w:val="center"/>
            </w:pPr>
            <w:r>
              <w:t>566</w:t>
            </w:r>
          </w:p>
        </w:tc>
        <w:tc>
          <w:tcPr>
            <w:tcW w:w="2597" w:type="dxa"/>
          </w:tcPr>
          <w:p w:rsidR="00704D0D" w:rsidRPr="001E1436" w:rsidRDefault="00704D0D" w:rsidP="00815728">
            <w:pPr>
              <w:jc w:val="center"/>
            </w:pPr>
            <w:r w:rsidRPr="001E1436">
              <w:t>114 02053 10 0000 440</w:t>
            </w:r>
          </w:p>
        </w:tc>
        <w:tc>
          <w:tcPr>
            <w:tcW w:w="5560" w:type="dxa"/>
          </w:tcPr>
          <w:p w:rsidR="00704D0D" w:rsidRPr="001E1436" w:rsidRDefault="00704D0D" w:rsidP="00815728">
            <w:pPr>
              <w:jc w:val="both"/>
            </w:pPr>
            <w:r w:rsidRPr="001E1436">
              <w:t xml:space="preserve">Доходы от реализации иного имущества, находящегося в собственности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04D0D" w:rsidTr="00815728">
        <w:tc>
          <w:tcPr>
            <w:tcW w:w="1872" w:type="dxa"/>
          </w:tcPr>
          <w:p w:rsidR="00704D0D" w:rsidRDefault="00704D0D" w:rsidP="00815728">
            <w:pPr>
              <w:jc w:val="center"/>
            </w:pPr>
            <w:r>
              <w:t>566</w:t>
            </w:r>
          </w:p>
        </w:tc>
        <w:tc>
          <w:tcPr>
            <w:tcW w:w="2597" w:type="dxa"/>
          </w:tcPr>
          <w:p w:rsidR="00704D0D" w:rsidRDefault="00704D0D" w:rsidP="00815728">
            <w:pPr>
              <w:jc w:val="center"/>
            </w:pPr>
            <w:r>
              <w:t>114 04050 10 0000 420</w:t>
            </w:r>
          </w:p>
        </w:tc>
        <w:tc>
          <w:tcPr>
            <w:tcW w:w="5560" w:type="dxa"/>
          </w:tcPr>
          <w:p w:rsidR="00704D0D" w:rsidRDefault="00704D0D" w:rsidP="00815728">
            <w:pPr>
              <w:jc w:val="both"/>
            </w:pPr>
            <w: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704D0D" w:rsidRPr="001E1436" w:rsidTr="00815728">
        <w:tc>
          <w:tcPr>
            <w:tcW w:w="1872" w:type="dxa"/>
          </w:tcPr>
          <w:p w:rsidR="00704D0D" w:rsidRDefault="00704D0D" w:rsidP="00815728">
            <w:pPr>
              <w:jc w:val="center"/>
            </w:pPr>
            <w:r>
              <w:t>566</w:t>
            </w:r>
          </w:p>
        </w:tc>
        <w:tc>
          <w:tcPr>
            <w:tcW w:w="2597" w:type="dxa"/>
          </w:tcPr>
          <w:p w:rsidR="00704D0D" w:rsidRPr="001E1436" w:rsidRDefault="00704D0D" w:rsidP="00815728">
            <w:pPr>
              <w:jc w:val="center"/>
            </w:pPr>
            <w:r w:rsidRPr="001E1436">
              <w:t>117 01050 10 0000 180</w:t>
            </w:r>
          </w:p>
        </w:tc>
        <w:tc>
          <w:tcPr>
            <w:tcW w:w="5560" w:type="dxa"/>
          </w:tcPr>
          <w:p w:rsidR="00704D0D" w:rsidRPr="001E1436" w:rsidRDefault="00704D0D" w:rsidP="00815728">
            <w:pPr>
              <w:jc w:val="both"/>
            </w:pPr>
            <w:r w:rsidRPr="001E1436">
              <w:t xml:space="preserve">Невыясненные поступления, зачисляемые в бюджеты </w:t>
            </w:r>
            <w:r>
              <w:t>сельских</w:t>
            </w:r>
            <w:r w:rsidRPr="001E1436">
              <w:t xml:space="preserve"> поселений</w:t>
            </w:r>
          </w:p>
        </w:tc>
      </w:tr>
    </w:tbl>
    <w:p w:rsidR="00704D0D" w:rsidRPr="003837A0" w:rsidRDefault="00704D0D" w:rsidP="00704D0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4D0D" w:rsidRPr="003837A0" w:rsidRDefault="00704D0D" w:rsidP="00704D0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04D0D" w:rsidRPr="003837A0" w:rsidRDefault="00704D0D" w:rsidP="00704D0D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704D0D" w:rsidRPr="004A62BE" w:rsidRDefault="00704D0D" w:rsidP="00704D0D">
      <w:pPr>
        <w:pStyle w:val="3"/>
        <w:ind w:left="5103"/>
        <w:rPr>
          <w:i/>
          <w:sz w:val="24"/>
        </w:rPr>
      </w:pPr>
      <w:r w:rsidRPr="008043D4">
        <w:rPr>
          <w:i/>
          <w:sz w:val="24"/>
        </w:rPr>
        <w:t xml:space="preserve">Приложение </w:t>
      </w:r>
      <w:r>
        <w:rPr>
          <w:i/>
          <w:sz w:val="24"/>
        </w:rPr>
        <w:t>4</w:t>
      </w:r>
    </w:p>
    <w:p w:rsidR="00704D0D" w:rsidRDefault="00704D0D" w:rsidP="00704D0D">
      <w:pPr>
        <w:pStyle w:val="3"/>
        <w:ind w:left="5103"/>
        <w:rPr>
          <w:i/>
          <w:sz w:val="24"/>
        </w:rPr>
      </w:pPr>
      <w:r w:rsidRPr="00EE7FF4">
        <w:rPr>
          <w:i/>
          <w:sz w:val="24"/>
        </w:rPr>
        <w:t xml:space="preserve">к решению  </w:t>
      </w:r>
      <w:r>
        <w:rPr>
          <w:i/>
          <w:sz w:val="24"/>
        </w:rPr>
        <w:t>Чалпин</w:t>
      </w:r>
      <w:r w:rsidRPr="00EE7FF4">
        <w:rPr>
          <w:i/>
          <w:sz w:val="24"/>
        </w:rPr>
        <w:t xml:space="preserve">ского Совета  сельского поселения Азнакаевского муниципального района Республики Татарстан «О бюджете </w:t>
      </w:r>
      <w:r>
        <w:rPr>
          <w:i/>
          <w:sz w:val="24"/>
        </w:rPr>
        <w:t>Чалпин</w:t>
      </w:r>
      <w:r w:rsidRPr="00EE7FF4">
        <w:rPr>
          <w:i/>
          <w:sz w:val="24"/>
        </w:rPr>
        <w:t>ского сельского  поселения Азнакаевского муниципального района Республики Татарстан  на 201</w:t>
      </w:r>
      <w:r>
        <w:rPr>
          <w:i/>
          <w:sz w:val="24"/>
        </w:rPr>
        <w:t>8</w:t>
      </w:r>
      <w:r w:rsidRPr="00EE7FF4">
        <w:rPr>
          <w:i/>
          <w:sz w:val="24"/>
        </w:rPr>
        <w:t xml:space="preserve"> год</w:t>
      </w:r>
      <w:r>
        <w:rPr>
          <w:i/>
          <w:sz w:val="24"/>
        </w:rPr>
        <w:t xml:space="preserve"> и на плановый период 2019 и 2020 годов</w:t>
      </w:r>
      <w:r w:rsidRPr="00EE7FF4">
        <w:rPr>
          <w:i/>
          <w:sz w:val="24"/>
        </w:rPr>
        <w:t>»</w:t>
      </w:r>
    </w:p>
    <w:p w:rsidR="00704D0D" w:rsidRPr="00D721B4" w:rsidRDefault="00704D0D" w:rsidP="00704D0D"/>
    <w:p w:rsidR="00704D0D" w:rsidRDefault="00704D0D" w:rsidP="00704D0D">
      <w:pPr>
        <w:pStyle w:val="3"/>
        <w:ind w:right="119"/>
        <w:jc w:val="center"/>
        <w:rPr>
          <w:i/>
          <w:sz w:val="28"/>
          <w:szCs w:val="28"/>
        </w:rPr>
      </w:pPr>
      <w:r w:rsidRPr="0072636B">
        <w:rPr>
          <w:i/>
          <w:sz w:val="28"/>
          <w:szCs w:val="28"/>
        </w:rPr>
        <w:t xml:space="preserve">Перечень </w:t>
      </w:r>
    </w:p>
    <w:p w:rsidR="00704D0D" w:rsidRDefault="00704D0D" w:rsidP="00704D0D">
      <w:pPr>
        <w:pStyle w:val="3"/>
        <w:ind w:right="119"/>
        <w:jc w:val="center"/>
        <w:rPr>
          <w:i/>
          <w:sz w:val="28"/>
          <w:szCs w:val="28"/>
        </w:rPr>
      </w:pPr>
      <w:r w:rsidRPr="0072636B">
        <w:rPr>
          <w:i/>
          <w:sz w:val="28"/>
          <w:szCs w:val="28"/>
        </w:rPr>
        <w:t xml:space="preserve">главных администраторов источников финансирования дефицита бюджета </w:t>
      </w:r>
      <w:r>
        <w:rPr>
          <w:i/>
          <w:sz w:val="28"/>
          <w:szCs w:val="28"/>
        </w:rPr>
        <w:t>Чалпинского сельского поселения Азнакаевского муниципального района Республики Татарстан на 2018 год</w:t>
      </w:r>
      <w:r w:rsidRPr="0072636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 на плановый период 2019 и 2020 годов.</w:t>
      </w:r>
    </w:p>
    <w:p w:rsidR="00704D0D" w:rsidRPr="00E802A8" w:rsidRDefault="00704D0D" w:rsidP="00704D0D"/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466"/>
        <w:gridCol w:w="6323"/>
      </w:tblGrid>
      <w:tr w:rsidR="00704D0D" w:rsidTr="00815728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0D" w:rsidRDefault="00704D0D" w:rsidP="0081572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Код  бюджетной классиф</w:t>
            </w:r>
            <w:r>
              <w:rPr>
                <w:snapToGrid w:val="0"/>
                <w:color w:val="000000"/>
              </w:rPr>
              <w:t>и</w:t>
            </w:r>
            <w:r>
              <w:rPr>
                <w:snapToGrid w:val="0"/>
                <w:color w:val="000000"/>
              </w:rPr>
              <w:t>кации</w:t>
            </w:r>
          </w:p>
        </w:tc>
        <w:tc>
          <w:tcPr>
            <w:tcW w:w="6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D0D" w:rsidRDefault="00704D0D" w:rsidP="0081572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</w:t>
            </w:r>
          </w:p>
        </w:tc>
      </w:tr>
      <w:tr w:rsidR="00704D0D" w:rsidTr="00815728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0D" w:rsidRPr="006961BB" w:rsidRDefault="00704D0D" w:rsidP="00815728">
            <w:pPr>
              <w:jc w:val="center"/>
              <w:rPr>
                <w:snapToGrid w:val="0"/>
                <w:color w:val="000000"/>
              </w:rPr>
            </w:pPr>
            <w:r w:rsidRPr="006961BB">
              <w:rPr>
                <w:snapToGrid w:val="0"/>
                <w:color w:val="000000"/>
              </w:rPr>
              <w:t>главного администратора доходов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0D" w:rsidRDefault="00704D0D" w:rsidP="0081572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источников финансирования дефицита бюджета </w:t>
            </w:r>
          </w:p>
        </w:tc>
        <w:tc>
          <w:tcPr>
            <w:tcW w:w="6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0D" w:rsidRDefault="00704D0D" w:rsidP="0081572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704D0D" w:rsidTr="00815728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autoSpaceDE w:val="0"/>
              <w:autoSpaceDN w:val="0"/>
              <w:adjustRightInd w:val="0"/>
              <w:jc w:val="center"/>
            </w:pPr>
            <w:r>
              <w:t>292</w:t>
            </w:r>
          </w:p>
          <w:p w:rsidR="00704D0D" w:rsidRDefault="00704D0D" w:rsidP="008157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autoSpaceDE w:val="0"/>
              <w:autoSpaceDN w:val="0"/>
              <w:adjustRightInd w:val="0"/>
              <w:jc w:val="both"/>
            </w:pPr>
            <w:r>
              <w:t>Муниципальное казенное учреждение «Финансово – бюджетная палата Азнакаевского муниципального  района»</w:t>
            </w:r>
          </w:p>
        </w:tc>
      </w:tr>
      <w:tr w:rsidR="00704D0D" w:rsidTr="0081572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01 05 02 01 10 0000 510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tabs>
                <w:tab w:val="left" w:pos="7125"/>
              </w:tabs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</w:tr>
      <w:tr w:rsidR="00704D0D" w:rsidTr="0081572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jc w:val="center"/>
            </w:pPr>
            <w:r>
              <w:t>01 05 02 01 10 0000 610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0D" w:rsidRDefault="00704D0D" w:rsidP="00815728">
            <w:pPr>
              <w:tabs>
                <w:tab w:val="left" w:pos="7125"/>
              </w:tabs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</w:tr>
    </w:tbl>
    <w:p w:rsidR="00704D0D" w:rsidRPr="00F070F7" w:rsidRDefault="00704D0D" w:rsidP="00704D0D"/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tbl>
      <w:tblPr>
        <w:tblW w:w="4400" w:type="dxa"/>
        <w:tblInd w:w="5920" w:type="dxa"/>
        <w:tblLook w:val="00A0" w:firstRow="1" w:lastRow="0" w:firstColumn="1" w:lastColumn="0" w:noHBand="0" w:noVBand="0"/>
      </w:tblPr>
      <w:tblGrid>
        <w:gridCol w:w="4400"/>
      </w:tblGrid>
      <w:tr w:rsidR="00704D0D" w:rsidRPr="002C2F17" w:rsidTr="00815728">
        <w:trPr>
          <w:cantSplit/>
          <w:trHeight w:val="1560"/>
        </w:trPr>
        <w:tc>
          <w:tcPr>
            <w:tcW w:w="4400" w:type="dxa"/>
            <w:noWrap/>
          </w:tcPr>
          <w:p w:rsidR="00704D0D" w:rsidRDefault="00704D0D" w:rsidP="00815728">
            <w:pPr>
              <w:suppressAutoHyphens/>
              <w:ind w:right="-57"/>
              <w:jc w:val="both"/>
            </w:pPr>
            <w:r>
              <w:t>Приложение 5</w:t>
            </w:r>
          </w:p>
          <w:p w:rsidR="00704D0D" w:rsidRPr="002C2F17" w:rsidRDefault="00704D0D" w:rsidP="00815728">
            <w:pPr>
              <w:suppressAutoHyphens/>
              <w:ind w:right="-55"/>
              <w:jc w:val="both"/>
            </w:pPr>
            <w:r w:rsidRPr="00715BAA">
              <w:t xml:space="preserve">к решению  </w:t>
            </w:r>
            <w:r>
              <w:t>Чалпин</w:t>
            </w:r>
            <w:r w:rsidRPr="00715BAA">
              <w:t xml:space="preserve">ского Совета  сельского поселения Азнакаевского муниципального района Республики Татарстан «О бюджете </w:t>
            </w:r>
            <w:r>
              <w:t>Чалпин</w:t>
            </w:r>
            <w:r w:rsidRPr="00715BAA">
              <w:t>ского сельского  поселения Азнакаевского муниципального райо</w:t>
            </w:r>
            <w:r>
              <w:t>на Республики Татарстан  на 2018</w:t>
            </w:r>
            <w:r w:rsidRPr="00715BAA">
              <w:t xml:space="preserve"> год</w:t>
            </w:r>
            <w:r>
              <w:t xml:space="preserve"> и плановый период 2019 и 2020 годов</w:t>
            </w:r>
            <w:r w:rsidRPr="00715BAA">
              <w:t>»</w:t>
            </w:r>
          </w:p>
        </w:tc>
      </w:tr>
    </w:tbl>
    <w:p w:rsidR="00704D0D" w:rsidRDefault="00704D0D" w:rsidP="00704D0D">
      <w:pPr>
        <w:pStyle w:val="ConsPlusNormal"/>
        <w:widowControl/>
        <w:ind w:right="-284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D0D" w:rsidRDefault="00704D0D" w:rsidP="00704D0D">
      <w:pPr>
        <w:pStyle w:val="ConsPlusNormal"/>
        <w:widowControl/>
        <w:ind w:right="-284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704D0D" w:rsidRPr="00183A23" w:rsidRDefault="00704D0D" w:rsidP="00704D0D">
      <w:pPr>
        <w:rPr>
          <w:sz w:val="28"/>
          <w:szCs w:val="28"/>
        </w:rPr>
      </w:pPr>
    </w:p>
    <w:p w:rsidR="00704D0D" w:rsidRPr="003B5268" w:rsidRDefault="00704D0D" w:rsidP="00704D0D">
      <w:pPr>
        <w:jc w:val="center"/>
        <w:rPr>
          <w:sz w:val="26"/>
          <w:szCs w:val="26"/>
        </w:rPr>
      </w:pPr>
      <w:r w:rsidRPr="003B5268">
        <w:rPr>
          <w:sz w:val="26"/>
          <w:szCs w:val="26"/>
        </w:rPr>
        <w:t>Ведомственная структура</w:t>
      </w:r>
    </w:p>
    <w:p w:rsidR="00704D0D" w:rsidRPr="003B5268" w:rsidRDefault="00704D0D" w:rsidP="00704D0D">
      <w:pPr>
        <w:jc w:val="center"/>
        <w:rPr>
          <w:sz w:val="26"/>
          <w:szCs w:val="26"/>
        </w:rPr>
      </w:pPr>
      <w:r w:rsidRPr="003B5268">
        <w:rPr>
          <w:sz w:val="26"/>
          <w:szCs w:val="26"/>
        </w:rPr>
        <w:t xml:space="preserve"> расходов бюджета </w:t>
      </w:r>
      <w:r>
        <w:rPr>
          <w:sz w:val="26"/>
          <w:szCs w:val="26"/>
        </w:rPr>
        <w:t>Чалпин</w:t>
      </w:r>
      <w:r w:rsidRPr="003B5268">
        <w:rPr>
          <w:sz w:val="26"/>
          <w:szCs w:val="26"/>
        </w:rPr>
        <w:t>ского сельского поселения</w:t>
      </w:r>
    </w:p>
    <w:p w:rsidR="00704D0D" w:rsidRPr="003B5268" w:rsidRDefault="00704D0D" w:rsidP="00704D0D">
      <w:pPr>
        <w:jc w:val="center"/>
        <w:rPr>
          <w:sz w:val="26"/>
          <w:szCs w:val="26"/>
        </w:rPr>
      </w:pPr>
      <w:r w:rsidRPr="003B5268">
        <w:rPr>
          <w:sz w:val="26"/>
          <w:szCs w:val="26"/>
        </w:rPr>
        <w:t>Азнакаевского муниципального района Республики Тата</w:t>
      </w:r>
      <w:r w:rsidRPr="003B5268">
        <w:rPr>
          <w:sz w:val="26"/>
          <w:szCs w:val="26"/>
        </w:rPr>
        <w:t>р</w:t>
      </w:r>
      <w:r w:rsidRPr="003B5268">
        <w:rPr>
          <w:sz w:val="26"/>
          <w:szCs w:val="26"/>
        </w:rPr>
        <w:t xml:space="preserve">стан </w:t>
      </w:r>
    </w:p>
    <w:p w:rsidR="00704D0D" w:rsidRPr="003B5268" w:rsidRDefault="00704D0D" w:rsidP="00704D0D">
      <w:pPr>
        <w:jc w:val="center"/>
        <w:rPr>
          <w:sz w:val="26"/>
          <w:szCs w:val="26"/>
        </w:rPr>
      </w:pPr>
      <w:r w:rsidRPr="003B5268">
        <w:rPr>
          <w:sz w:val="26"/>
          <w:szCs w:val="26"/>
        </w:rPr>
        <w:t>на 201</w:t>
      </w:r>
      <w:r>
        <w:rPr>
          <w:sz w:val="26"/>
          <w:szCs w:val="26"/>
        </w:rPr>
        <w:t>8</w:t>
      </w:r>
      <w:r w:rsidRPr="003B5268">
        <w:rPr>
          <w:sz w:val="26"/>
          <w:szCs w:val="26"/>
        </w:rPr>
        <w:t xml:space="preserve"> год</w:t>
      </w:r>
    </w:p>
    <w:p w:rsidR="00704D0D" w:rsidRDefault="00704D0D" w:rsidP="00704D0D">
      <w:pPr>
        <w:jc w:val="right"/>
      </w:pPr>
      <w:r w:rsidRPr="001932D6">
        <w:t>(тыс. рублей)</w:t>
      </w:r>
    </w:p>
    <w:tbl>
      <w:tblPr>
        <w:tblW w:w="101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6"/>
        <w:gridCol w:w="830"/>
        <w:gridCol w:w="750"/>
        <w:gridCol w:w="700"/>
        <w:gridCol w:w="1800"/>
        <w:gridCol w:w="760"/>
        <w:gridCol w:w="1160"/>
      </w:tblGrid>
      <w:tr w:rsidR="00704D0D" w:rsidRPr="006F71FC" w:rsidTr="00815728">
        <w:trPr>
          <w:trHeight w:val="420"/>
        </w:trPr>
        <w:tc>
          <w:tcPr>
            <w:tcW w:w="4126" w:type="dxa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Наименование</w:t>
            </w:r>
          </w:p>
        </w:tc>
        <w:tc>
          <w:tcPr>
            <w:tcW w:w="830" w:type="dxa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КВСР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Рз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ПР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ЦСР</w:t>
            </w: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ВР</w:t>
            </w:r>
          </w:p>
        </w:tc>
        <w:tc>
          <w:tcPr>
            <w:tcW w:w="1160" w:type="dxa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Сумма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b/>
                <w:bCs/>
                <w:color w:val="000000"/>
              </w:rPr>
            </w:pPr>
            <w:r w:rsidRPr="006F71FC">
              <w:rPr>
                <w:b/>
                <w:bCs/>
                <w:color w:val="000000"/>
              </w:rPr>
              <w:t>Исполнительный комитет Чалпинского сельского поселения Азнакаевского муниципального района Республики Татарстан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</w:t>
            </w:r>
            <w:r w:rsidRPr="006F71FC">
              <w:rPr>
                <w:b/>
                <w:bCs/>
                <w:color w:val="000000"/>
              </w:rPr>
              <w:t> 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b/>
                <w:bCs/>
                <w:color w:val="000000"/>
              </w:rPr>
            </w:pPr>
            <w:r w:rsidRPr="006F71FC">
              <w:rPr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b/>
                <w:bCs/>
                <w:color w:val="000000"/>
              </w:rPr>
            </w:pPr>
            <w:r w:rsidRPr="006F71FC">
              <w:rPr>
                <w:b/>
                <w:bCs/>
                <w:color w:val="000000"/>
              </w:rPr>
              <w:t>5 749</w:t>
            </w:r>
            <w:r>
              <w:rPr>
                <w:b/>
                <w:bCs/>
                <w:color w:val="000000"/>
              </w:rPr>
              <w:t>,</w:t>
            </w:r>
            <w:r w:rsidRPr="006F71FC">
              <w:rPr>
                <w:b/>
                <w:bCs/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1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99 0 00 0203 0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99 0 00 0203 0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438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438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Центральный аппарат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99 0 00 0204 0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438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99 0 00 0204 0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289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Закупка товаров, работ и услуг для </w:t>
            </w:r>
            <w:r w:rsidRPr="006F71FC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lastRenderedPageBreak/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99 0 00 0204 0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99 0 00 0204 0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800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99 0 00 0295</w:t>
            </w:r>
            <w:r w:rsidRPr="006F71FC">
              <w:rPr>
                <w:color w:val="000000"/>
                <w:sz w:val="28"/>
                <w:szCs w:val="28"/>
              </w:rPr>
              <w:t xml:space="preserve"> 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99 0 00 0295</w:t>
            </w:r>
            <w:r w:rsidRPr="006F71FC">
              <w:rPr>
                <w:color w:val="000000"/>
                <w:sz w:val="28"/>
                <w:szCs w:val="28"/>
              </w:rPr>
              <w:t xml:space="preserve"> 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800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Национальная оборона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99 0 00 5118 0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99 0 00 5118 0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6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99 0 00 5118 0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Национальная экономика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158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Водное хозяйство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99 0 00 9043 0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99 0 00 9043 0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7802 0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7802 0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724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6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Благоустройство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724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6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Уличное освещение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7801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7801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Прочие мероприятия по благоустройству городских округов и </w:t>
            </w:r>
            <w:r w:rsidRPr="006F71FC">
              <w:rPr>
                <w:color w:val="000000"/>
              </w:rPr>
              <w:lastRenderedPageBreak/>
              <w:t>поселений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lastRenderedPageBreak/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7805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7805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Культура, кинематография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3 839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Культура 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3 839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08 0 00 0000 0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08 4 00 0000 0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08 4 01 0000 0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08 4 01 4409 1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08 4 01 4409 1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800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99 0 00 2560 0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Межбюджетные трансферты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99 0 00 2560 0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500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99 0 00 2086 0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Межбюджетные трансферты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99 0 00 2086 0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500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412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Всего расходов </w:t>
            </w:r>
          </w:p>
        </w:tc>
        <w:tc>
          <w:tcPr>
            <w:tcW w:w="83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5 749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</w:tbl>
    <w:p w:rsidR="00704D0D" w:rsidRDefault="00704D0D" w:rsidP="00704D0D"/>
    <w:p w:rsidR="00704D0D" w:rsidRPr="0018754C" w:rsidRDefault="00704D0D" w:rsidP="00704D0D">
      <w:pPr>
        <w:jc w:val="right"/>
        <w:rPr>
          <w:rFonts w:eastAsia="Calibri"/>
        </w:rPr>
      </w:pPr>
      <w:r>
        <w:br w:type="page"/>
      </w:r>
      <w:r w:rsidRPr="0018754C">
        <w:rPr>
          <w:rFonts w:eastAsia="Calibri" w:cs="Arial"/>
        </w:rPr>
        <w:lastRenderedPageBreak/>
        <w:t>Таблица 2</w:t>
      </w:r>
    </w:p>
    <w:p w:rsidR="00704D0D" w:rsidRPr="0018754C" w:rsidRDefault="00704D0D" w:rsidP="00704D0D">
      <w:pPr>
        <w:jc w:val="center"/>
        <w:rPr>
          <w:rFonts w:eastAsia="Calibri"/>
          <w:sz w:val="28"/>
          <w:szCs w:val="28"/>
        </w:rPr>
      </w:pPr>
    </w:p>
    <w:p w:rsidR="00704D0D" w:rsidRPr="0018754C" w:rsidRDefault="00704D0D" w:rsidP="00704D0D">
      <w:pPr>
        <w:jc w:val="center"/>
        <w:rPr>
          <w:rFonts w:eastAsia="Calibri"/>
          <w:sz w:val="28"/>
          <w:szCs w:val="28"/>
        </w:rPr>
      </w:pPr>
      <w:r w:rsidRPr="0018754C">
        <w:rPr>
          <w:rFonts w:eastAsia="Calibri"/>
          <w:sz w:val="28"/>
          <w:szCs w:val="28"/>
        </w:rPr>
        <w:t>Ведомственная структура</w:t>
      </w:r>
    </w:p>
    <w:p w:rsidR="00704D0D" w:rsidRPr="0018754C" w:rsidRDefault="00704D0D" w:rsidP="00704D0D">
      <w:pPr>
        <w:jc w:val="center"/>
        <w:rPr>
          <w:rFonts w:eastAsia="Calibri"/>
          <w:sz w:val="28"/>
          <w:szCs w:val="28"/>
        </w:rPr>
      </w:pPr>
      <w:r w:rsidRPr="0018754C">
        <w:rPr>
          <w:rFonts w:eastAsia="Calibri"/>
          <w:sz w:val="28"/>
          <w:szCs w:val="28"/>
        </w:rPr>
        <w:t xml:space="preserve"> расходов бюджета </w:t>
      </w:r>
      <w:r>
        <w:rPr>
          <w:rFonts w:eastAsia="Calibri"/>
          <w:sz w:val="28"/>
          <w:szCs w:val="28"/>
        </w:rPr>
        <w:t>Чалпин</w:t>
      </w:r>
      <w:r w:rsidRPr="0018754C">
        <w:rPr>
          <w:rFonts w:eastAsia="Calibri"/>
          <w:sz w:val="28"/>
          <w:szCs w:val="28"/>
        </w:rPr>
        <w:t xml:space="preserve">ского сельского поселения </w:t>
      </w:r>
    </w:p>
    <w:p w:rsidR="00704D0D" w:rsidRPr="0018754C" w:rsidRDefault="00704D0D" w:rsidP="00704D0D">
      <w:pPr>
        <w:jc w:val="center"/>
        <w:rPr>
          <w:rFonts w:eastAsia="Calibri"/>
          <w:sz w:val="28"/>
          <w:szCs w:val="28"/>
        </w:rPr>
      </w:pPr>
      <w:r w:rsidRPr="0018754C">
        <w:rPr>
          <w:rFonts w:eastAsia="Calibri"/>
          <w:sz w:val="28"/>
          <w:szCs w:val="28"/>
        </w:rPr>
        <w:t xml:space="preserve">Азнакаевского муниципального района Республики Татарстан </w:t>
      </w:r>
    </w:p>
    <w:p w:rsidR="00704D0D" w:rsidRPr="0018754C" w:rsidRDefault="00704D0D" w:rsidP="00704D0D">
      <w:pPr>
        <w:jc w:val="center"/>
        <w:rPr>
          <w:rFonts w:eastAsia="Calibri"/>
          <w:sz w:val="28"/>
          <w:szCs w:val="28"/>
        </w:rPr>
      </w:pPr>
      <w:r w:rsidRPr="0018754C">
        <w:rPr>
          <w:rFonts w:eastAsia="Calibri"/>
          <w:sz w:val="28"/>
          <w:szCs w:val="28"/>
        </w:rPr>
        <w:t>на плановый период 201</w:t>
      </w:r>
      <w:r>
        <w:rPr>
          <w:rFonts w:eastAsia="Calibri"/>
          <w:sz w:val="28"/>
          <w:szCs w:val="28"/>
        </w:rPr>
        <w:t>9</w:t>
      </w:r>
      <w:r w:rsidRPr="0018754C">
        <w:rPr>
          <w:rFonts w:eastAsia="Calibri"/>
          <w:sz w:val="28"/>
          <w:szCs w:val="28"/>
        </w:rPr>
        <w:t xml:space="preserve"> и 20</w:t>
      </w:r>
      <w:r>
        <w:rPr>
          <w:rFonts w:eastAsia="Calibri"/>
          <w:sz w:val="28"/>
          <w:szCs w:val="28"/>
        </w:rPr>
        <w:t>20</w:t>
      </w:r>
      <w:r w:rsidRPr="0018754C">
        <w:rPr>
          <w:rFonts w:eastAsia="Calibri"/>
          <w:sz w:val="28"/>
          <w:szCs w:val="28"/>
        </w:rPr>
        <w:t xml:space="preserve"> годов</w:t>
      </w:r>
    </w:p>
    <w:p w:rsidR="00704D0D" w:rsidRPr="0018754C" w:rsidRDefault="00704D0D" w:rsidP="00704D0D">
      <w:pPr>
        <w:jc w:val="right"/>
        <w:rPr>
          <w:rFonts w:eastAsia="Calibri"/>
        </w:rPr>
      </w:pPr>
    </w:p>
    <w:p w:rsidR="00704D0D" w:rsidRDefault="00704D0D" w:rsidP="00704D0D">
      <w:pPr>
        <w:ind w:right="-283"/>
        <w:jc w:val="center"/>
        <w:rPr>
          <w:rFonts w:eastAsia="Calibri"/>
        </w:rPr>
      </w:pPr>
      <w:r w:rsidRPr="0018754C">
        <w:rPr>
          <w:rFonts w:eastAsia="Calibri"/>
        </w:rPr>
        <w:t xml:space="preserve">                                                                                                                                                    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76"/>
        <w:gridCol w:w="850"/>
        <w:gridCol w:w="709"/>
        <w:gridCol w:w="709"/>
        <w:gridCol w:w="1701"/>
        <w:gridCol w:w="850"/>
        <w:gridCol w:w="992"/>
        <w:gridCol w:w="1134"/>
      </w:tblGrid>
      <w:tr w:rsidR="00704D0D" w:rsidRPr="006F71FC" w:rsidTr="00815728">
        <w:trPr>
          <w:trHeight w:val="315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КВСР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ЦСР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ВР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Сумма</w:t>
            </w:r>
          </w:p>
        </w:tc>
      </w:tr>
      <w:tr w:rsidR="00704D0D" w:rsidRPr="006F71FC" w:rsidTr="00815728">
        <w:trPr>
          <w:trHeight w:val="420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2019 год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2020 год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b/>
                <w:bCs/>
                <w:color w:val="000000"/>
              </w:rPr>
            </w:pPr>
            <w:r w:rsidRPr="006F71FC">
              <w:rPr>
                <w:b/>
                <w:bCs/>
                <w:color w:val="000000"/>
              </w:rPr>
              <w:t>Исполнительный комитет Чалпинского сельского поселения Азнакаевского муниципального района Республики Татарстан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</w:t>
            </w:r>
            <w:r w:rsidRPr="006F71FC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b/>
                <w:bCs/>
                <w:color w:val="000000"/>
              </w:rPr>
            </w:pPr>
            <w:r w:rsidRPr="006F71FC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b/>
                <w:bCs/>
                <w:color w:val="000000"/>
              </w:rPr>
            </w:pPr>
            <w:r w:rsidRPr="006F71FC">
              <w:rPr>
                <w:b/>
                <w:bCs/>
                <w:color w:val="000000"/>
              </w:rPr>
              <w:t>5 614</w:t>
            </w:r>
            <w:r>
              <w:rPr>
                <w:b/>
                <w:bCs/>
                <w:color w:val="000000"/>
              </w:rPr>
              <w:t>,</w:t>
            </w:r>
            <w:r w:rsidRPr="006F71FC">
              <w:rPr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b/>
                <w:bCs/>
                <w:color w:val="000000"/>
              </w:rPr>
            </w:pPr>
            <w:r w:rsidRPr="006F71FC">
              <w:rPr>
                <w:b/>
                <w:bCs/>
                <w:color w:val="000000"/>
              </w:rPr>
              <w:t>5 482</w:t>
            </w:r>
            <w:r>
              <w:rPr>
                <w:b/>
                <w:bCs/>
                <w:color w:val="000000"/>
              </w:rPr>
              <w:t>,</w:t>
            </w:r>
            <w:r w:rsidRPr="006F71FC">
              <w:rPr>
                <w:b/>
                <w:bCs/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980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99 0 00 0203 0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99 0 00 0203 0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463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463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Центральный аппарат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463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301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313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6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800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99 0 00 0295</w:t>
            </w:r>
            <w:r w:rsidRPr="006F71FC">
              <w:rPr>
                <w:color w:val="000000"/>
                <w:sz w:val="28"/>
                <w:szCs w:val="28"/>
              </w:rPr>
              <w:t xml:space="preserve"> 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99 0 00 0295</w:t>
            </w:r>
            <w:r w:rsidRPr="006F71FC">
              <w:rPr>
                <w:color w:val="000000"/>
                <w:sz w:val="28"/>
                <w:szCs w:val="28"/>
              </w:rPr>
              <w:t xml:space="preserve"> 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800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Национальная оборона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99 0 00 5118 0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99 0 00 5118 0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6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99 0 00 5118 0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Водное хозяйство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99 0 00 9043 0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99 0 00 9043 0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7802 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Закупка товаров, работ и </w:t>
            </w:r>
            <w:r w:rsidRPr="006F71FC">
              <w:rPr>
                <w:color w:val="000000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lastRenderedPageBreak/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7802 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592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511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1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592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511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1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Уличное освещение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7801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430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348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7801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430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348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7805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7805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3 776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3 740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Культура 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3 776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3 740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08 0 00 0000 0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08 4 00 0000 0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08 4 01 0000 0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08 4 01 4409 1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08 4 01 4409 1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800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rPr>
                <w:color w:val="000000"/>
              </w:rPr>
            </w:pPr>
            <w:r w:rsidRPr="006F71FC">
              <w:rPr>
                <w:color w:val="000000"/>
              </w:rPr>
              <w:t xml:space="preserve"> 99 0 00 0000 0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99 0 00 2560 0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99 0 00 2560 0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500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Непрограммные направления </w:t>
            </w:r>
            <w:r w:rsidRPr="006F71FC">
              <w:rPr>
                <w:color w:val="000000"/>
              </w:rPr>
              <w:lastRenderedPageBreak/>
              <w:t>расходов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lastRenderedPageBreak/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lastRenderedPageBreak/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99 0 00 2086 0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124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99 0 00 2086 0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500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3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5 614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5 482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</w:tbl>
    <w:p w:rsidR="00704D0D" w:rsidRDefault="00704D0D" w:rsidP="00704D0D"/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tbl>
      <w:tblPr>
        <w:tblW w:w="4510" w:type="dxa"/>
        <w:tblInd w:w="5828" w:type="dxa"/>
        <w:tblLook w:val="00A0" w:firstRow="1" w:lastRow="0" w:firstColumn="1" w:lastColumn="0" w:noHBand="0" w:noVBand="0"/>
      </w:tblPr>
      <w:tblGrid>
        <w:gridCol w:w="4510"/>
      </w:tblGrid>
      <w:tr w:rsidR="00704D0D" w:rsidRPr="00B06EE9" w:rsidTr="00815728">
        <w:trPr>
          <w:cantSplit/>
          <w:trHeight w:val="1560"/>
        </w:trPr>
        <w:tc>
          <w:tcPr>
            <w:tcW w:w="4510" w:type="dxa"/>
          </w:tcPr>
          <w:p w:rsidR="00704D0D" w:rsidRDefault="00704D0D" w:rsidP="00815728">
            <w:pPr>
              <w:suppressAutoHyphens/>
              <w:ind w:right="-57"/>
              <w:jc w:val="both"/>
            </w:pPr>
            <w:r>
              <w:t>Приложение 6</w:t>
            </w:r>
          </w:p>
          <w:p w:rsidR="00704D0D" w:rsidRPr="00B06EE9" w:rsidRDefault="00704D0D" w:rsidP="00815728">
            <w:pPr>
              <w:suppressAutoHyphens/>
              <w:ind w:right="-57"/>
              <w:jc w:val="both"/>
            </w:pPr>
            <w:r w:rsidRPr="00C76C52">
              <w:t xml:space="preserve">к решению  </w:t>
            </w:r>
            <w:r>
              <w:t>Чалпин</w:t>
            </w:r>
            <w:r w:rsidRPr="00C76C52">
              <w:t xml:space="preserve">ского Совета  сельского поселения Азнакаевского муниципального района Республики Татарстан «О бюджете </w:t>
            </w:r>
            <w:r>
              <w:t>Чалпин</w:t>
            </w:r>
            <w:r w:rsidRPr="00C76C52">
              <w:t>ского сельского  поселения Азнакаевского муниципального района Республики Татарстан  на 201</w:t>
            </w:r>
            <w:r>
              <w:t>8</w:t>
            </w:r>
            <w:r w:rsidRPr="00C76C52">
              <w:t xml:space="preserve"> год</w:t>
            </w:r>
            <w:r>
              <w:t xml:space="preserve"> и плановый период 2019 и 2020 годов</w:t>
            </w:r>
            <w:r w:rsidRPr="00C76C52">
              <w:t>»</w:t>
            </w:r>
          </w:p>
        </w:tc>
      </w:tr>
    </w:tbl>
    <w:p w:rsidR="00704D0D" w:rsidRPr="00183A23" w:rsidRDefault="00704D0D" w:rsidP="00704D0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4D0D" w:rsidRPr="00E8047F" w:rsidRDefault="00704D0D" w:rsidP="00704D0D">
      <w:pPr>
        <w:pStyle w:val="ConsPlusNormal"/>
        <w:widowControl/>
        <w:ind w:right="-284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E8047F">
        <w:rPr>
          <w:rFonts w:ascii="Times New Roman" w:hAnsi="Times New Roman" w:cs="Times New Roman"/>
          <w:sz w:val="24"/>
          <w:szCs w:val="24"/>
        </w:rPr>
        <w:t>Таблица 1</w:t>
      </w:r>
    </w:p>
    <w:p w:rsidR="00704D0D" w:rsidRPr="009C4C4E" w:rsidRDefault="00704D0D" w:rsidP="00704D0D">
      <w:pPr>
        <w:jc w:val="center"/>
      </w:pPr>
    </w:p>
    <w:p w:rsidR="00704D0D" w:rsidRPr="004F243C" w:rsidRDefault="00704D0D" w:rsidP="00704D0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704D0D" w:rsidRDefault="00704D0D" w:rsidP="00704D0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 xml:space="preserve">Чалпинского сельского поселения </w:t>
      </w:r>
    </w:p>
    <w:p w:rsidR="00704D0D" w:rsidRPr="004F243C" w:rsidRDefault="00704D0D" w:rsidP="00704D0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Азнак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евского муниципального района Республики Татарстан</w:t>
      </w:r>
    </w:p>
    <w:p w:rsidR="00704D0D" w:rsidRPr="004F243C" w:rsidRDefault="00704D0D" w:rsidP="00704D0D">
      <w:pPr>
        <w:jc w:val="center"/>
        <w:rPr>
          <w:sz w:val="28"/>
          <w:szCs w:val="28"/>
        </w:rPr>
      </w:pPr>
      <w:r w:rsidRPr="004F243C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(муниципальным программам и непрограммным направлениям деятельности)</w:t>
      </w:r>
      <w:r w:rsidRPr="004F243C">
        <w:rPr>
          <w:sz w:val="28"/>
          <w:szCs w:val="28"/>
        </w:rPr>
        <w:t xml:space="preserve">, </w:t>
      </w:r>
    </w:p>
    <w:p w:rsidR="00704D0D" w:rsidRPr="004F243C" w:rsidRDefault="00704D0D" w:rsidP="00704D0D">
      <w:pPr>
        <w:jc w:val="center"/>
        <w:rPr>
          <w:sz w:val="28"/>
          <w:szCs w:val="28"/>
        </w:rPr>
      </w:pPr>
      <w:r w:rsidRPr="004F243C">
        <w:rPr>
          <w:sz w:val="28"/>
          <w:szCs w:val="28"/>
        </w:rPr>
        <w:t>группам видов расходов классификации расходов бюджетов</w:t>
      </w:r>
    </w:p>
    <w:p w:rsidR="00704D0D" w:rsidRDefault="00704D0D" w:rsidP="00704D0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2018</w:t>
      </w:r>
      <w:r w:rsidRPr="004F243C">
        <w:rPr>
          <w:sz w:val="28"/>
          <w:szCs w:val="28"/>
        </w:rPr>
        <w:t xml:space="preserve"> год</w:t>
      </w:r>
    </w:p>
    <w:p w:rsidR="00704D0D" w:rsidRDefault="00704D0D" w:rsidP="00704D0D">
      <w:pPr>
        <w:jc w:val="right"/>
      </w:pPr>
      <w:r w:rsidRPr="00DF0C23">
        <w:t>(тыс. рублей)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835"/>
        <w:gridCol w:w="709"/>
        <w:gridCol w:w="709"/>
        <w:gridCol w:w="1842"/>
        <w:gridCol w:w="851"/>
        <w:gridCol w:w="1134"/>
      </w:tblGrid>
      <w:tr w:rsidR="00704D0D" w:rsidRPr="006F71FC" w:rsidTr="00815728">
        <w:trPr>
          <w:trHeight w:val="420"/>
        </w:trPr>
        <w:tc>
          <w:tcPr>
            <w:tcW w:w="4835" w:type="dxa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Рз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ПР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ЦСР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ВР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Сумма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1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99 0 00 0203 0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99 0 00 0203 0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438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438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438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289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13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13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Уплата налога на имущество организаций и </w:t>
            </w:r>
            <w:r w:rsidRPr="006F71FC">
              <w:rPr>
                <w:color w:val="000000"/>
              </w:rPr>
              <w:lastRenderedPageBreak/>
              <w:t>земельного налога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13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99 0 00 0295</w:t>
            </w:r>
            <w:r w:rsidRPr="006F71FC">
              <w:rPr>
                <w:color w:val="000000"/>
                <w:sz w:val="28"/>
                <w:szCs w:val="28"/>
              </w:rPr>
              <w:t xml:space="preserve"> 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13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99 0 00 0295</w:t>
            </w:r>
            <w:r w:rsidRPr="006F71FC">
              <w:rPr>
                <w:color w:val="000000"/>
                <w:sz w:val="28"/>
                <w:szCs w:val="28"/>
              </w:rPr>
              <w:t xml:space="preserve"> 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6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158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Водное хозяйство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06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06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06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99 0 00 9043 0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06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99 0 00 9043 0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09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09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7802 0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09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7802 0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724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6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724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6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7801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7801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7805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7805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3 839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Культура 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3 839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08 0 00 0000 0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08 4 00 0000 0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08 4 01 0000 0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99 0 00 2560 0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99 0 00 2560 0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99 0 00 2086 0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99 0 00 2086 0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4835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Всего расходов 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5 749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</w:tbl>
    <w:p w:rsidR="00704D0D" w:rsidRDefault="00704D0D" w:rsidP="00704D0D">
      <w:pPr>
        <w:autoSpaceDE w:val="0"/>
        <w:autoSpaceDN w:val="0"/>
        <w:adjustRightInd w:val="0"/>
        <w:rPr>
          <w:rFonts w:eastAsia="Calibri"/>
        </w:rPr>
      </w:pPr>
    </w:p>
    <w:p w:rsidR="00704D0D" w:rsidRDefault="00704D0D" w:rsidP="00704D0D">
      <w:pPr>
        <w:autoSpaceDE w:val="0"/>
        <w:autoSpaceDN w:val="0"/>
        <w:adjustRightInd w:val="0"/>
        <w:jc w:val="right"/>
        <w:rPr>
          <w:rFonts w:eastAsia="Calibri"/>
        </w:rPr>
      </w:pPr>
    </w:p>
    <w:p w:rsidR="00704D0D" w:rsidRPr="002E4D8F" w:rsidRDefault="00704D0D" w:rsidP="00704D0D">
      <w:pPr>
        <w:autoSpaceDE w:val="0"/>
        <w:autoSpaceDN w:val="0"/>
        <w:adjustRightInd w:val="0"/>
        <w:jc w:val="right"/>
        <w:rPr>
          <w:rFonts w:eastAsia="Calibri"/>
        </w:rPr>
      </w:pPr>
      <w:r>
        <w:rPr>
          <w:rFonts w:eastAsia="Calibri"/>
        </w:rPr>
        <w:br w:type="page"/>
      </w:r>
      <w:r w:rsidRPr="002E4D8F">
        <w:rPr>
          <w:rFonts w:eastAsia="Calibri"/>
        </w:rPr>
        <w:lastRenderedPageBreak/>
        <w:t>Таблица 2</w:t>
      </w:r>
    </w:p>
    <w:p w:rsidR="00704D0D" w:rsidRPr="002E4D8F" w:rsidRDefault="00704D0D" w:rsidP="00704D0D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>Распределение</w:t>
      </w:r>
    </w:p>
    <w:p w:rsidR="00704D0D" w:rsidRPr="002E4D8F" w:rsidRDefault="00704D0D" w:rsidP="00704D0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 xml:space="preserve">бюджетных ассигнований бюджета </w:t>
      </w:r>
      <w:r>
        <w:rPr>
          <w:rFonts w:eastAsia="Calibri"/>
          <w:sz w:val="28"/>
          <w:szCs w:val="28"/>
        </w:rPr>
        <w:t>Чалпинс</w:t>
      </w:r>
      <w:r w:rsidRPr="002E4D8F">
        <w:rPr>
          <w:rFonts w:eastAsia="Calibri"/>
          <w:sz w:val="28"/>
          <w:szCs w:val="28"/>
        </w:rPr>
        <w:t xml:space="preserve">ского сельского поселения </w:t>
      </w:r>
    </w:p>
    <w:p w:rsidR="00704D0D" w:rsidRPr="002E4D8F" w:rsidRDefault="00704D0D" w:rsidP="00704D0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>Азнакаевского муниципального района Республики Татарстан</w:t>
      </w:r>
    </w:p>
    <w:p w:rsidR="00704D0D" w:rsidRPr="002E4D8F" w:rsidRDefault="00704D0D" w:rsidP="00704D0D">
      <w:pPr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 xml:space="preserve">по разделам, подразделам, целевым статьям, </w:t>
      </w:r>
    </w:p>
    <w:p w:rsidR="00704D0D" w:rsidRPr="002E4D8F" w:rsidRDefault="00704D0D" w:rsidP="00704D0D">
      <w:pPr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>группам видов расходов классификации расходов бюджетов</w:t>
      </w:r>
    </w:p>
    <w:p w:rsidR="00704D0D" w:rsidRPr="002E4D8F" w:rsidRDefault="00704D0D" w:rsidP="00704D0D">
      <w:pPr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>на плановый период 201</w:t>
      </w:r>
      <w:r>
        <w:rPr>
          <w:rFonts w:eastAsia="Calibri"/>
          <w:sz w:val="28"/>
          <w:szCs w:val="28"/>
        </w:rPr>
        <w:t>9</w:t>
      </w:r>
      <w:r w:rsidRPr="002E4D8F">
        <w:rPr>
          <w:rFonts w:eastAsia="Calibri"/>
          <w:sz w:val="28"/>
          <w:szCs w:val="28"/>
        </w:rPr>
        <w:t xml:space="preserve"> и 20</w:t>
      </w:r>
      <w:r>
        <w:rPr>
          <w:rFonts w:eastAsia="Calibri"/>
          <w:sz w:val="28"/>
          <w:szCs w:val="28"/>
        </w:rPr>
        <w:t>20</w:t>
      </w:r>
      <w:r w:rsidRPr="002E4D8F">
        <w:rPr>
          <w:rFonts w:eastAsia="Calibri"/>
          <w:sz w:val="28"/>
          <w:szCs w:val="28"/>
        </w:rPr>
        <w:t xml:space="preserve"> годов</w:t>
      </w:r>
    </w:p>
    <w:p w:rsidR="00704D0D" w:rsidRPr="002E4D8F" w:rsidRDefault="00704D0D" w:rsidP="00704D0D">
      <w:pPr>
        <w:jc w:val="right"/>
        <w:rPr>
          <w:rFonts w:eastAsia="Calibri"/>
        </w:rPr>
      </w:pPr>
    </w:p>
    <w:p w:rsidR="00704D0D" w:rsidRPr="002E4D8F" w:rsidRDefault="00704D0D" w:rsidP="00704D0D">
      <w:pPr>
        <w:ind w:right="-284"/>
        <w:jc w:val="center"/>
        <w:rPr>
          <w:rFonts w:eastAsia="Calibri"/>
        </w:rPr>
      </w:pPr>
      <w:r w:rsidRPr="002E4D8F">
        <w:rPr>
          <w:rFonts w:eastAsia="Calibri"/>
        </w:rPr>
        <w:t xml:space="preserve">                                                                                                                                 (тыс. рублей)</w:t>
      </w:r>
    </w:p>
    <w:tbl>
      <w:tblPr>
        <w:tblW w:w="101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843"/>
        <w:gridCol w:w="597"/>
        <w:gridCol w:w="709"/>
        <w:gridCol w:w="1701"/>
        <w:gridCol w:w="850"/>
        <w:gridCol w:w="1134"/>
        <w:gridCol w:w="1276"/>
      </w:tblGrid>
      <w:tr w:rsidR="00704D0D" w:rsidRPr="006F71FC" w:rsidTr="00815728">
        <w:trPr>
          <w:trHeight w:val="315"/>
        </w:trPr>
        <w:tc>
          <w:tcPr>
            <w:tcW w:w="3843" w:type="dxa"/>
            <w:vMerge w:val="restart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Наименование</w:t>
            </w:r>
          </w:p>
        </w:tc>
        <w:tc>
          <w:tcPr>
            <w:tcW w:w="597" w:type="dxa"/>
            <w:vMerge w:val="restart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ЦСР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ВР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Сумма</w:t>
            </w:r>
          </w:p>
        </w:tc>
      </w:tr>
      <w:tr w:rsidR="00704D0D" w:rsidRPr="006F71FC" w:rsidTr="00815728">
        <w:trPr>
          <w:trHeight w:val="420"/>
        </w:trPr>
        <w:tc>
          <w:tcPr>
            <w:tcW w:w="3843" w:type="dxa"/>
            <w:vMerge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rPr>
                <w:color w:val="000000"/>
              </w:rPr>
            </w:pPr>
          </w:p>
        </w:tc>
        <w:tc>
          <w:tcPr>
            <w:tcW w:w="597" w:type="dxa"/>
            <w:vMerge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2019 год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2020 год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980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99 0 00 0203 0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99 0 00 0203 0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463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463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Центральный аппарат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463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2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301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313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6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 xml:space="preserve">Уплата налога на имущество </w:t>
            </w:r>
            <w:r w:rsidRPr="006F71FC">
              <w:rPr>
                <w:color w:val="000000"/>
              </w:rPr>
              <w:lastRenderedPageBreak/>
              <w:t>организаций и земельного налога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99 0 00 0295</w:t>
            </w:r>
            <w:r w:rsidRPr="006F71FC">
              <w:rPr>
                <w:color w:val="000000"/>
                <w:sz w:val="28"/>
                <w:szCs w:val="28"/>
              </w:rPr>
              <w:t xml:space="preserve"> 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1F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99 0 00 0295</w:t>
            </w:r>
            <w:r w:rsidRPr="006F71FC">
              <w:rPr>
                <w:color w:val="000000"/>
                <w:sz w:val="28"/>
                <w:szCs w:val="28"/>
              </w:rPr>
              <w:t xml:space="preserve"> 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7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Национальная оборона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99 0 00 5118 0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99 0 00 5118 0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6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99 0 00 5118 0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Национальная экономика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Водное хозяйство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99 0 00 9043 0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99 0 00 9043 0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4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7802 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7802 0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592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511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1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Благоустройство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592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511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1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Уличное освещение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7801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430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348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7801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430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348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7805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Б1 0 00 7805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Культура, кинематография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3 776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3 740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lastRenderedPageBreak/>
              <w:t xml:space="preserve">Культура 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3 776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3 740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08 0 00 0000 0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08 4 00 0000 0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08 4 01 0000 0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08 4 01 4409 1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08 4 01 4409 1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800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rPr>
                <w:color w:val="000000"/>
              </w:rPr>
            </w:pPr>
            <w:r w:rsidRPr="006F71FC">
              <w:rPr>
                <w:color w:val="000000"/>
              </w:rPr>
              <w:t xml:space="preserve"> 99 0 00 0000 0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99 0 00 2560 0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Межбюджетные трансферты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99 0 00 2560 0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0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99 0 00 2086 0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Межбюджетные трансферты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99 0 00 2086 0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500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3</w:t>
            </w:r>
          </w:p>
        </w:tc>
      </w:tr>
      <w:tr w:rsidR="00704D0D" w:rsidRPr="006F71FC" w:rsidTr="00815728">
        <w:trPr>
          <w:trHeight w:val="20"/>
        </w:trPr>
        <w:tc>
          <w:tcPr>
            <w:tcW w:w="3843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both"/>
              <w:rPr>
                <w:color w:val="000000"/>
              </w:rPr>
            </w:pPr>
            <w:r w:rsidRPr="006F71FC">
              <w:rPr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597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5 614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:rsidR="00704D0D" w:rsidRPr="006F71FC" w:rsidRDefault="00704D0D" w:rsidP="00815728">
            <w:pPr>
              <w:jc w:val="center"/>
              <w:rPr>
                <w:color w:val="000000"/>
              </w:rPr>
            </w:pPr>
            <w:r w:rsidRPr="006F71FC">
              <w:rPr>
                <w:color w:val="000000"/>
              </w:rPr>
              <w:t>5 482</w:t>
            </w:r>
            <w:r>
              <w:rPr>
                <w:color w:val="000000"/>
              </w:rPr>
              <w:t>,</w:t>
            </w:r>
            <w:r w:rsidRPr="006F71FC">
              <w:rPr>
                <w:color w:val="000000"/>
              </w:rPr>
              <w:t>9</w:t>
            </w:r>
          </w:p>
        </w:tc>
      </w:tr>
    </w:tbl>
    <w:p w:rsidR="00704D0D" w:rsidRPr="00183A23" w:rsidRDefault="00704D0D" w:rsidP="00704D0D"/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tbl>
      <w:tblPr>
        <w:tblW w:w="3969" w:type="dxa"/>
        <w:tblInd w:w="5778" w:type="dxa"/>
        <w:tblLook w:val="00A0" w:firstRow="1" w:lastRow="0" w:firstColumn="1" w:lastColumn="0" w:noHBand="0" w:noVBand="0"/>
      </w:tblPr>
      <w:tblGrid>
        <w:gridCol w:w="3969"/>
      </w:tblGrid>
      <w:tr w:rsidR="00704D0D" w:rsidRPr="00BA0B56" w:rsidTr="00815728">
        <w:trPr>
          <w:trHeight w:val="1560"/>
        </w:trPr>
        <w:tc>
          <w:tcPr>
            <w:tcW w:w="3969" w:type="dxa"/>
          </w:tcPr>
          <w:p w:rsidR="00704D0D" w:rsidRPr="00BA0B56" w:rsidRDefault="00704D0D" w:rsidP="00815728">
            <w:pPr>
              <w:jc w:val="both"/>
            </w:pPr>
            <w:r w:rsidRPr="00BA0B56">
              <w:t>Приложение 7</w:t>
            </w:r>
          </w:p>
          <w:p w:rsidR="00704D0D" w:rsidRPr="00BA0B56" w:rsidRDefault="00704D0D" w:rsidP="00815728">
            <w:pPr>
              <w:jc w:val="both"/>
            </w:pPr>
            <w:r w:rsidRPr="00A75FB3">
              <w:t xml:space="preserve">к решению  </w:t>
            </w:r>
            <w:r>
              <w:t>Чалпин</w:t>
            </w:r>
            <w:r w:rsidRPr="00A75FB3">
              <w:t xml:space="preserve">ского Совета  сельского поселения Азнакаевского муниципального района Республики Татарстан «О бюджете </w:t>
            </w:r>
            <w:r>
              <w:t>Чалпин</w:t>
            </w:r>
            <w:r w:rsidRPr="00A75FB3">
              <w:t>ского сельского  поселения Азнакаевского муниципального района Республики Татарстан  на 201</w:t>
            </w:r>
            <w:r>
              <w:t>8</w:t>
            </w:r>
            <w:r w:rsidRPr="00A75FB3">
              <w:t xml:space="preserve"> год</w:t>
            </w:r>
            <w:r>
              <w:t xml:space="preserve"> и на плановый период 2019 и 2020 годов</w:t>
            </w:r>
            <w:r w:rsidRPr="00A75FB3">
              <w:t>»</w:t>
            </w:r>
          </w:p>
        </w:tc>
      </w:tr>
    </w:tbl>
    <w:p w:rsidR="00704D0D" w:rsidRDefault="00704D0D" w:rsidP="00704D0D">
      <w:pPr>
        <w:jc w:val="center"/>
        <w:rPr>
          <w:sz w:val="28"/>
          <w:szCs w:val="28"/>
        </w:rPr>
      </w:pPr>
    </w:p>
    <w:p w:rsidR="00704D0D" w:rsidRDefault="00704D0D" w:rsidP="00704D0D">
      <w:pPr>
        <w:jc w:val="center"/>
        <w:rPr>
          <w:sz w:val="28"/>
          <w:szCs w:val="28"/>
        </w:rPr>
      </w:pPr>
    </w:p>
    <w:p w:rsidR="00704D0D" w:rsidRDefault="00704D0D" w:rsidP="00704D0D">
      <w:pPr>
        <w:jc w:val="right"/>
      </w:pPr>
      <w:r w:rsidRPr="00501B65">
        <w:t>Таблица 1</w:t>
      </w:r>
    </w:p>
    <w:p w:rsidR="00704D0D" w:rsidRPr="00501B65" w:rsidRDefault="00704D0D" w:rsidP="00704D0D">
      <w:pPr>
        <w:jc w:val="right"/>
      </w:pPr>
    </w:p>
    <w:p w:rsidR="00704D0D" w:rsidRPr="006650F2" w:rsidRDefault="00704D0D" w:rsidP="00704D0D">
      <w:pPr>
        <w:jc w:val="center"/>
        <w:rPr>
          <w:sz w:val="28"/>
          <w:szCs w:val="28"/>
        </w:rPr>
      </w:pPr>
      <w:r w:rsidRPr="006650F2"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704D0D" w:rsidRPr="006650F2" w:rsidRDefault="00704D0D" w:rsidP="00704D0D">
      <w:pPr>
        <w:jc w:val="center"/>
        <w:rPr>
          <w:sz w:val="28"/>
          <w:szCs w:val="28"/>
        </w:rPr>
      </w:pPr>
      <w:r w:rsidRPr="006650F2">
        <w:rPr>
          <w:sz w:val="28"/>
          <w:szCs w:val="28"/>
        </w:rPr>
        <w:t xml:space="preserve"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</w:t>
      </w:r>
      <w:r>
        <w:rPr>
          <w:sz w:val="28"/>
          <w:szCs w:val="28"/>
        </w:rPr>
        <w:t>Чалпин</w:t>
      </w:r>
      <w:r w:rsidRPr="006650F2">
        <w:rPr>
          <w:sz w:val="28"/>
          <w:szCs w:val="28"/>
        </w:rPr>
        <w:t>ского сельского поселения Азнакаевского муниципального района Республики Татарстан на 201</w:t>
      </w:r>
      <w:r>
        <w:rPr>
          <w:sz w:val="28"/>
          <w:szCs w:val="28"/>
        </w:rPr>
        <w:t>8</w:t>
      </w:r>
      <w:r w:rsidRPr="006650F2">
        <w:rPr>
          <w:sz w:val="28"/>
          <w:szCs w:val="28"/>
        </w:rPr>
        <w:t xml:space="preserve"> год</w:t>
      </w:r>
    </w:p>
    <w:p w:rsidR="00704D0D" w:rsidRPr="00183A23" w:rsidRDefault="00704D0D" w:rsidP="00704D0D">
      <w:pPr>
        <w:jc w:val="right"/>
      </w:pPr>
    </w:p>
    <w:p w:rsidR="00704D0D" w:rsidRDefault="00704D0D" w:rsidP="00704D0D">
      <w:pPr>
        <w:jc w:val="right"/>
      </w:pPr>
      <w:r w:rsidRPr="00EF051F">
        <w:t>(тыс. рублей)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809"/>
        <w:gridCol w:w="742"/>
        <w:gridCol w:w="831"/>
        <w:gridCol w:w="729"/>
        <w:gridCol w:w="1417"/>
      </w:tblGrid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Наименование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ЦСР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ВР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Рз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ПР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Сумма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08 0 00 0000 0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08 4 00 0000 0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08 4 01 0000 0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08 4 01 4409 1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08 4 01 4409 1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Культура, кинематография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08 4 01 4409 1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 xml:space="preserve">Культура 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08 4 01 4409 1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99 0 00 0000 0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4 956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99 0 00 0203 0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2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99 0 00 0203 0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2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99 0 00 0203 0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2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99 0 00 0203 0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2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Центральный аппарат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99 0 00 0204 0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438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2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C65E18">
              <w:rPr>
                <w:color w:val="000000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lastRenderedPageBreak/>
              <w:t>99 0 00 0204 0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289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99 0 00 0204 0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289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99 0 00 0204 0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289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99 0 00 0204 0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142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99 0 00 0204 0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142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99 0 00 0204 0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142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99 0 00 0204 0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99 0 00 0204 0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99 0 00 0204 0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99 0 00 0295</w:t>
            </w:r>
            <w:r w:rsidRPr="00C65E18">
              <w:rPr>
                <w:color w:val="000000"/>
                <w:sz w:val="28"/>
                <w:szCs w:val="28"/>
              </w:rPr>
              <w:t xml:space="preserve"> </w:t>
            </w:r>
            <w:r w:rsidRPr="00C65E18">
              <w:rPr>
                <w:color w:val="000000"/>
              </w:rPr>
              <w:t>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7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99 0 00 0295</w:t>
            </w:r>
            <w:r w:rsidRPr="00C65E18">
              <w:rPr>
                <w:color w:val="000000"/>
                <w:sz w:val="28"/>
                <w:szCs w:val="28"/>
              </w:rPr>
              <w:t xml:space="preserve"> </w:t>
            </w:r>
            <w:r w:rsidRPr="00C65E18">
              <w:rPr>
                <w:color w:val="000000"/>
              </w:rPr>
              <w:t>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7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99 0 00 0295</w:t>
            </w:r>
            <w:r w:rsidRPr="00C65E18">
              <w:rPr>
                <w:color w:val="000000"/>
                <w:sz w:val="28"/>
                <w:szCs w:val="28"/>
              </w:rPr>
              <w:t xml:space="preserve"> </w:t>
            </w:r>
            <w:r w:rsidRPr="00C65E18">
              <w:rPr>
                <w:color w:val="000000"/>
              </w:rPr>
              <w:t>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7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99 0 00 0295</w:t>
            </w:r>
            <w:r w:rsidRPr="00C65E18">
              <w:rPr>
                <w:color w:val="000000"/>
                <w:sz w:val="28"/>
                <w:szCs w:val="28"/>
              </w:rPr>
              <w:t xml:space="preserve"> </w:t>
            </w:r>
            <w:r w:rsidRPr="00C65E18">
              <w:rPr>
                <w:color w:val="000000"/>
              </w:rPr>
              <w:t>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7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99 0 00 2086 0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Межбюджетные трансферты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99 0 00 2086 0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99 0 00 2086 0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14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99 0 00 2086 0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14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99 0 00 2560 0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99 0 00 2560 0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Культура, кинематография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99 0 00 2560 0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 xml:space="preserve">Культура 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99 0 00 2560 0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99 0 00 5118 0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99 0 00 5118 0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76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6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Национальная оборона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99 0 00 5118 0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02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76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6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99 0 00 5118 0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02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76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6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99 0 00 5118 0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Национальная оборона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99 0 00 5118 0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02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99 0 00 5118 0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02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99 0 00 9043 0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99 0 00 9043 0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Национальная экономика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99 0 00 9043 0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04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Водное хозяйство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99 0 00 9043 0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04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Уличное освещение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7801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7801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7801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05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Благоустройство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7801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05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7802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7802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Национальная экономика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7802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04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7802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04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09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7805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7805 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7805 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05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Благоустройство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7805 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05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</w:tr>
      <w:tr w:rsidR="00704D0D" w:rsidRPr="00C65E18" w:rsidTr="00815728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 xml:space="preserve">Всего расходов 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2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5 749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</w:tbl>
    <w:p w:rsidR="00704D0D" w:rsidRDefault="00704D0D" w:rsidP="00704D0D"/>
    <w:p w:rsidR="00704D0D" w:rsidRDefault="00704D0D" w:rsidP="00704D0D">
      <w:pPr>
        <w:jc w:val="right"/>
      </w:pPr>
    </w:p>
    <w:p w:rsidR="00704D0D" w:rsidRDefault="00704D0D" w:rsidP="00704D0D">
      <w:pPr>
        <w:jc w:val="right"/>
      </w:pPr>
      <w:r>
        <w:rPr>
          <w:sz w:val="28"/>
          <w:szCs w:val="28"/>
        </w:rPr>
        <w:br w:type="page"/>
      </w:r>
      <w:r>
        <w:lastRenderedPageBreak/>
        <w:t>Таблица 2</w:t>
      </w:r>
    </w:p>
    <w:p w:rsidR="00704D0D" w:rsidRDefault="00704D0D" w:rsidP="00704D0D">
      <w:pPr>
        <w:jc w:val="right"/>
      </w:pPr>
    </w:p>
    <w:p w:rsidR="00704D0D" w:rsidRPr="00501B65" w:rsidRDefault="00704D0D" w:rsidP="00704D0D">
      <w:pPr>
        <w:jc w:val="right"/>
      </w:pPr>
    </w:p>
    <w:p w:rsidR="00704D0D" w:rsidRPr="006650F2" w:rsidRDefault="00704D0D" w:rsidP="00704D0D">
      <w:pPr>
        <w:jc w:val="center"/>
        <w:rPr>
          <w:sz w:val="28"/>
          <w:szCs w:val="28"/>
        </w:rPr>
      </w:pPr>
      <w:r w:rsidRPr="006650F2"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704D0D" w:rsidRDefault="00704D0D" w:rsidP="00704D0D">
      <w:pPr>
        <w:jc w:val="center"/>
        <w:rPr>
          <w:sz w:val="28"/>
          <w:szCs w:val="28"/>
        </w:rPr>
      </w:pPr>
      <w:r w:rsidRPr="006650F2">
        <w:rPr>
          <w:sz w:val="28"/>
          <w:szCs w:val="28"/>
        </w:rPr>
        <w:t xml:space="preserve"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</w:t>
      </w:r>
      <w:r>
        <w:rPr>
          <w:sz w:val="28"/>
          <w:szCs w:val="28"/>
        </w:rPr>
        <w:t>Чалпин</w:t>
      </w:r>
      <w:r w:rsidRPr="006650F2">
        <w:rPr>
          <w:sz w:val="28"/>
          <w:szCs w:val="28"/>
        </w:rPr>
        <w:t xml:space="preserve">ского сельского поселения Азнакаевского муниципального района Республики Татарстан </w:t>
      </w:r>
    </w:p>
    <w:p w:rsidR="00704D0D" w:rsidRPr="006650F2" w:rsidRDefault="00704D0D" w:rsidP="00704D0D">
      <w:pPr>
        <w:jc w:val="center"/>
        <w:rPr>
          <w:sz w:val="28"/>
          <w:szCs w:val="28"/>
        </w:rPr>
      </w:pPr>
      <w:r w:rsidRPr="006650F2">
        <w:rPr>
          <w:sz w:val="28"/>
          <w:szCs w:val="28"/>
        </w:rPr>
        <w:t>на плановый период 201</w:t>
      </w:r>
      <w:r>
        <w:rPr>
          <w:sz w:val="28"/>
          <w:szCs w:val="28"/>
        </w:rPr>
        <w:t>9</w:t>
      </w:r>
      <w:r w:rsidRPr="006650F2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6650F2">
        <w:rPr>
          <w:sz w:val="28"/>
          <w:szCs w:val="28"/>
        </w:rPr>
        <w:t xml:space="preserve"> годов</w:t>
      </w:r>
    </w:p>
    <w:p w:rsidR="00704D0D" w:rsidRDefault="00704D0D" w:rsidP="00704D0D">
      <w:pPr>
        <w:jc w:val="right"/>
      </w:pPr>
      <w:r w:rsidRPr="00EF051F">
        <w:t>(тыс. рублей)</w:t>
      </w:r>
    </w:p>
    <w:tbl>
      <w:tblPr>
        <w:tblW w:w="103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1985"/>
        <w:gridCol w:w="992"/>
        <w:gridCol w:w="709"/>
        <w:gridCol w:w="709"/>
        <w:gridCol w:w="1276"/>
        <w:gridCol w:w="1134"/>
      </w:tblGrid>
      <w:tr w:rsidR="00704D0D" w:rsidRPr="00C65E18" w:rsidTr="00815728">
        <w:trPr>
          <w:trHeight w:val="315"/>
        </w:trPr>
        <w:tc>
          <w:tcPr>
            <w:tcW w:w="3559" w:type="dxa"/>
            <w:vMerge w:val="restart"/>
            <w:shd w:val="clear" w:color="auto" w:fill="auto"/>
            <w:vAlign w:val="center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Наименование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ЦСР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ВР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ПР</w:t>
            </w:r>
          </w:p>
        </w:tc>
        <w:tc>
          <w:tcPr>
            <w:tcW w:w="2410" w:type="dxa"/>
            <w:gridSpan w:val="2"/>
            <w:shd w:val="clear" w:color="000000" w:fill="FFFFFF"/>
            <w:vAlign w:val="center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Сумма</w:t>
            </w:r>
          </w:p>
        </w:tc>
      </w:tr>
      <w:tr w:rsidR="00704D0D" w:rsidRPr="00C65E18" w:rsidTr="00815728">
        <w:trPr>
          <w:trHeight w:val="315"/>
        </w:trPr>
        <w:tc>
          <w:tcPr>
            <w:tcW w:w="3559" w:type="dxa"/>
            <w:vMerge/>
            <w:vAlign w:val="center"/>
            <w:hideMark/>
          </w:tcPr>
          <w:p w:rsidR="00704D0D" w:rsidRPr="00C65E18" w:rsidRDefault="00704D0D" w:rsidP="00815728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04D0D" w:rsidRPr="00C65E18" w:rsidRDefault="00704D0D" w:rsidP="00815728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04D0D" w:rsidRPr="00C65E18" w:rsidRDefault="00704D0D" w:rsidP="0081572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04D0D" w:rsidRPr="00C65E18" w:rsidRDefault="00704D0D" w:rsidP="0081572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04D0D" w:rsidRPr="00C65E18" w:rsidRDefault="00704D0D" w:rsidP="0081572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2019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2020 год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08 0 00 0000 0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08 4 00 0000 0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08 4 01 0000 0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08 4 01 4409 1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08 4 01 4409 1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Культура, кинематография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08 4 01 4409 1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 xml:space="preserve">Культура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08 4 01 4409 1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99 0 00 0000 0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1 214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1 249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99 0 00 0203 0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99 0 00 0203 0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99 0 00 0203 0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99 0 00 0203 0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Центральный аппарат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450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463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2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5E18">
              <w:rPr>
                <w:color w:val="000000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lastRenderedPageBreak/>
              <w:t>99 0 00 0204 0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301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313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6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301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313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6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301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313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6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7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7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7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99 0 00 0295</w:t>
            </w:r>
            <w:r w:rsidRPr="00C65E18">
              <w:rPr>
                <w:color w:val="000000"/>
                <w:sz w:val="28"/>
                <w:szCs w:val="28"/>
              </w:rPr>
              <w:t xml:space="preserve"> </w:t>
            </w:r>
            <w:r w:rsidRPr="00C65E18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7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99 0 00 0295</w:t>
            </w:r>
            <w:r w:rsidRPr="00C65E18">
              <w:rPr>
                <w:color w:val="000000"/>
                <w:sz w:val="28"/>
                <w:szCs w:val="28"/>
              </w:rPr>
              <w:t xml:space="preserve"> </w:t>
            </w:r>
            <w:r w:rsidRPr="00C65E18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7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99 0 00 0295</w:t>
            </w:r>
            <w:r w:rsidRPr="00C65E18">
              <w:rPr>
                <w:color w:val="000000"/>
                <w:sz w:val="28"/>
                <w:szCs w:val="28"/>
              </w:rPr>
              <w:t xml:space="preserve"> </w:t>
            </w:r>
            <w:r w:rsidRPr="00C65E18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7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99 0 00 0295</w:t>
            </w:r>
            <w:r w:rsidRPr="00C65E18">
              <w:rPr>
                <w:color w:val="000000"/>
                <w:sz w:val="28"/>
                <w:szCs w:val="28"/>
              </w:rPr>
              <w:t xml:space="preserve"> </w:t>
            </w:r>
            <w:r w:rsidRPr="00C65E18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7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99 0 00 2086 0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Межбюджетные трансферты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99 0 00 2086 0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99 0 00 2086 0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99 0 00 2086 0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99 0 00 2560 0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Межбюджетные трансферты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99 0 00 2560 0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Культура, кинематография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99 0 00 2560 0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 xml:space="preserve">Культура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99 0 00 2560 0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99 0 00 5118 0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99 0 00 5118 0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6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Национальная оборона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99 0 00 5118 0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6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99 0 00 5118 0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80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6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99 0 00 5118 0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Национальная оборона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99 0 00 5118 0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99 0 00 5118 0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99 0 00 9043 0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99 0 00 9043 0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Национальная экономика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99 0 00 9043 0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Водное хозяйство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99 0 00 9043 0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4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Уличное освещение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7801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430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348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7801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430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348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7801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430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348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Благоустройство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7801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430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348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3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7802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7802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7802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7802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0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7805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7805 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7805 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Благоустройство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Б1 0 00 7805 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8</w:t>
            </w:r>
          </w:p>
        </w:tc>
      </w:tr>
      <w:tr w:rsidR="00704D0D" w:rsidRPr="00C65E18" w:rsidTr="00815728">
        <w:trPr>
          <w:trHeight w:val="20"/>
        </w:trPr>
        <w:tc>
          <w:tcPr>
            <w:tcW w:w="355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both"/>
              <w:rPr>
                <w:color w:val="000000"/>
              </w:rPr>
            </w:pPr>
            <w:r w:rsidRPr="00C65E18">
              <w:rPr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5 614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04D0D" w:rsidRPr="00C65E18" w:rsidRDefault="00704D0D" w:rsidP="00815728">
            <w:pPr>
              <w:jc w:val="center"/>
              <w:rPr>
                <w:color w:val="000000"/>
              </w:rPr>
            </w:pPr>
            <w:r w:rsidRPr="00C65E18">
              <w:rPr>
                <w:color w:val="000000"/>
              </w:rPr>
              <w:t>5 482</w:t>
            </w:r>
            <w:r>
              <w:rPr>
                <w:color w:val="000000"/>
              </w:rPr>
              <w:t>,</w:t>
            </w:r>
            <w:r w:rsidRPr="00C65E18">
              <w:rPr>
                <w:color w:val="000000"/>
              </w:rPr>
              <w:t>9</w:t>
            </w:r>
          </w:p>
        </w:tc>
      </w:tr>
    </w:tbl>
    <w:p w:rsidR="00704D0D" w:rsidRDefault="00704D0D" w:rsidP="00704D0D"/>
    <w:p w:rsidR="00704D0D" w:rsidRDefault="00704D0D">
      <w:pPr>
        <w:rPr>
          <w:lang w:val="ru-RU"/>
        </w:rPr>
      </w:pPr>
      <w:bookmarkStart w:id="4" w:name="_GoBack"/>
      <w:bookmarkEnd w:id="4"/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P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Default="00704D0D">
      <w:pPr>
        <w:rPr>
          <w:lang w:val="ru-RU"/>
        </w:rPr>
      </w:pPr>
    </w:p>
    <w:p w:rsidR="00704D0D" w:rsidRPr="00704D0D" w:rsidRDefault="00704D0D">
      <w:pPr>
        <w:rPr>
          <w:lang w:val="ru-RU"/>
        </w:rPr>
      </w:pPr>
    </w:p>
    <w:sectPr w:rsidR="00704D0D" w:rsidRPr="00704D0D" w:rsidSect="00704D0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0D"/>
    <w:rsid w:val="00704D0D"/>
    <w:rsid w:val="00F2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3">
    <w:name w:val="heading 3"/>
    <w:basedOn w:val="a"/>
    <w:next w:val="a"/>
    <w:link w:val="30"/>
    <w:qFormat/>
    <w:rsid w:val="00704D0D"/>
    <w:pPr>
      <w:keepNext/>
      <w:outlineLvl w:val="2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4D0D"/>
    <w:rPr>
      <w:color w:val="0000FF"/>
      <w:u w:val="single"/>
    </w:rPr>
  </w:style>
  <w:style w:type="character" w:customStyle="1" w:styleId="a4">
    <w:name w:val="Цветовое выделение"/>
    <w:rsid w:val="00704D0D"/>
    <w:rPr>
      <w:b/>
      <w:bCs/>
      <w:color w:val="000080"/>
      <w:sz w:val="26"/>
      <w:szCs w:val="26"/>
    </w:rPr>
  </w:style>
  <w:style w:type="character" w:customStyle="1" w:styleId="30">
    <w:name w:val="Заголовок 3 Знак"/>
    <w:basedOn w:val="a0"/>
    <w:link w:val="3"/>
    <w:rsid w:val="00704D0D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5">
    <w:name w:val="Body Text Indent"/>
    <w:basedOn w:val="a"/>
    <w:link w:val="a6"/>
    <w:rsid w:val="00704D0D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6">
    <w:name w:val="Основной текст с отступом Знак"/>
    <w:basedOn w:val="a0"/>
    <w:link w:val="a5"/>
    <w:rsid w:val="00704D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04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04D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4D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04D0D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uiPriority w:val="99"/>
    <w:semiHidden/>
    <w:rsid w:val="00704D0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704D0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67">
    <w:name w:val="xl67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68">
    <w:name w:val="xl68"/>
    <w:basedOn w:val="a"/>
    <w:uiPriority w:val="99"/>
    <w:rsid w:val="00704D0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69">
    <w:name w:val="xl69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0">
    <w:name w:val="xl70"/>
    <w:basedOn w:val="a"/>
    <w:uiPriority w:val="99"/>
    <w:rsid w:val="00704D0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1">
    <w:name w:val="xl71"/>
    <w:basedOn w:val="a"/>
    <w:uiPriority w:val="99"/>
    <w:rsid w:val="00704D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2">
    <w:name w:val="xl72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3">
    <w:name w:val="xl73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4">
    <w:name w:val="xl74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5">
    <w:name w:val="xl75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6">
    <w:name w:val="xl76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7">
    <w:name w:val="xl77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78">
    <w:name w:val="xl78"/>
    <w:basedOn w:val="a"/>
    <w:uiPriority w:val="99"/>
    <w:rsid w:val="00704D0D"/>
    <w:pPr>
      <w:shd w:val="clear" w:color="000000" w:fill="FFFF00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79">
    <w:name w:val="xl79"/>
    <w:basedOn w:val="a"/>
    <w:uiPriority w:val="99"/>
    <w:rsid w:val="00704D0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0">
    <w:name w:val="xl80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81">
    <w:name w:val="xl81"/>
    <w:basedOn w:val="a"/>
    <w:uiPriority w:val="99"/>
    <w:rsid w:val="00704D0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2">
    <w:name w:val="xl82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83">
    <w:name w:val="xl83"/>
    <w:basedOn w:val="a"/>
    <w:uiPriority w:val="99"/>
    <w:rsid w:val="00704D0D"/>
    <w:pPr>
      <w:shd w:val="clear" w:color="000000" w:fill="FFFF00"/>
      <w:spacing w:before="100" w:beforeAutospacing="1" w:after="100" w:afterAutospacing="1"/>
    </w:pPr>
    <w:rPr>
      <w:b/>
      <w:bCs/>
      <w:lang w:val="ru-RU"/>
    </w:rPr>
  </w:style>
  <w:style w:type="paragraph" w:customStyle="1" w:styleId="xl84">
    <w:name w:val="xl84"/>
    <w:basedOn w:val="a"/>
    <w:uiPriority w:val="99"/>
    <w:rsid w:val="00704D0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5">
    <w:name w:val="xl85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86">
    <w:name w:val="xl86"/>
    <w:basedOn w:val="a"/>
    <w:uiPriority w:val="99"/>
    <w:rsid w:val="00704D0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87">
    <w:name w:val="xl87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88">
    <w:name w:val="xl88"/>
    <w:basedOn w:val="a"/>
    <w:uiPriority w:val="99"/>
    <w:rsid w:val="00704D0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val="ru-RU"/>
    </w:rPr>
  </w:style>
  <w:style w:type="paragraph" w:customStyle="1" w:styleId="xl89">
    <w:name w:val="xl89"/>
    <w:basedOn w:val="a"/>
    <w:uiPriority w:val="99"/>
    <w:rsid w:val="00704D0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  <w:lang w:val="ru-RU"/>
    </w:rPr>
  </w:style>
  <w:style w:type="paragraph" w:customStyle="1" w:styleId="xl90">
    <w:name w:val="xl90"/>
    <w:basedOn w:val="a"/>
    <w:uiPriority w:val="99"/>
    <w:rsid w:val="00704D0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91">
    <w:name w:val="xl91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92">
    <w:name w:val="xl92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93">
    <w:name w:val="xl93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94">
    <w:name w:val="xl94"/>
    <w:basedOn w:val="a"/>
    <w:uiPriority w:val="99"/>
    <w:rsid w:val="00704D0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5">
    <w:name w:val="xl95"/>
    <w:basedOn w:val="a"/>
    <w:uiPriority w:val="99"/>
    <w:rsid w:val="00704D0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6">
    <w:name w:val="xl96"/>
    <w:basedOn w:val="a"/>
    <w:uiPriority w:val="99"/>
    <w:rsid w:val="00704D0D"/>
    <w:pPr>
      <w:shd w:val="clear" w:color="000000" w:fill="FFFF0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7">
    <w:name w:val="xl97"/>
    <w:basedOn w:val="a"/>
    <w:uiPriority w:val="99"/>
    <w:rsid w:val="00704D0D"/>
    <w:pPr>
      <w:shd w:val="clear" w:color="000000" w:fill="FFFF0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8">
    <w:name w:val="xl98"/>
    <w:basedOn w:val="a"/>
    <w:uiPriority w:val="99"/>
    <w:rsid w:val="00704D0D"/>
    <w:pPr>
      <w:spacing w:before="100" w:beforeAutospacing="1" w:after="100" w:afterAutospacing="1"/>
    </w:pPr>
    <w:rPr>
      <w:rFonts w:ascii="Arial" w:hAnsi="Arial" w:cs="Arial"/>
      <w:i/>
      <w:iCs/>
      <w:lang w:val="ru-RU"/>
    </w:rPr>
  </w:style>
  <w:style w:type="paragraph" w:customStyle="1" w:styleId="xl99">
    <w:name w:val="xl99"/>
    <w:basedOn w:val="a"/>
    <w:uiPriority w:val="99"/>
    <w:rsid w:val="00704D0D"/>
    <w:pPr>
      <w:spacing w:before="100" w:beforeAutospacing="1" w:after="100" w:afterAutospacing="1"/>
    </w:pPr>
    <w:rPr>
      <w:i/>
      <w:iCs/>
      <w:lang w:val="ru-RU"/>
    </w:rPr>
  </w:style>
  <w:style w:type="paragraph" w:customStyle="1" w:styleId="xl100">
    <w:name w:val="xl100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101">
    <w:name w:val="xl101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02">
    <w:name w:val="xl102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103">
    <w:name w:val="xl103"/>
    <w:basedOn w:val="a"/>
    <w:uiPriority w:val="99"/>
    <w:rsid w:val="00704D0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4">
    <w:name w:val="xl104"/>
    <w:basedOn w:val="a"/>
    <w:uiPriority w:val="99"/>
    <w:rsid w:val="00704D0D"/>
    <w:pPr>
      <w:spacing w:before="100" w:beforeAutospacing="1" w:after="100" w:afterAutospacing="1"/>
    </w:pPr>
    <w:rPr>
      <w:rFonts w:ascii="Arial CYR" w:hAnsi="Arial CYR" w:cs="Arial CYR"/>
      <w:i/>
      <w:iCs/>
      <w:lang w:val="ru-RU"/>
    </w:rPr>
  </w:style>
  <w:style w:type="paragraph" w:customStyle="1" w:styleId="xl105">
    <w:name w:val="xl105"/>
    <w:basedOn w:val="a"/>
    <w:uiPriority w:val="99"/>
    <w:rsid w:val="00704D0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06">
    <w:name w:val="xl106"/>
    <w:basedOn w:val="a"/>
    <w:uiPriority w:val="99"/>
    <w:rsid w:val="00704D0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7">
    <w:name w:val="xl107"/>
    <w:basedOn w:val="a"/>
    <w:uiPriority w:val="99"/>
    <w:rsid w:val="00704D0D"/>
    <w:pPr>
      <w:spacing w:before="100" w:beforeAutospacing="1" w:after="100" w:afterAutospacing="1"/>
    </w:pPr>
    <w:rPr>
      <w:color w:val="FF0000"/>
      <w:lang w:val="ru-RU"/>
    </w:rPr>
  </w:style>
  <w:style w:type="paragraph" w:customStyle="1" w:styleId="xl108">
    <w:name w:val="xl108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09">
    <w:name w:val="xl109"/>
    <w:basedOn w:val="a"/>
    <w:uiPriority w:val="99"/>
    <w:rsid w:val="00704D0D"/>
    <w:pPr>
      <w:spacing w:before="100" w:beforeAutospacing="1" w:after="100" w:afterAutospacing="1"/>
      <w:jc w:val="center"/>
    </w:pPr>
    <w:rPr>
      <w:lang w:val="ru-RU"/>
    </w:rPr>
  </w:style>
  <w:style w:type="paragraph" w:customStyle="1" w:styleId="xl110">
    <w:name w:val="xl110"/>
    <w:basedOn w:val="a"/>
    <w:uiPriority w:val="99"/>
    <w:rsid w:val="00704D0D"/>
    <w:pP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11">
    <w:name w:val="xl111"/>
    <w:basedOn w:val="a"/>
    <w:uiPriority w:val="99"/>
    <w:rsid w:val="00704D0D"/>
    <w:pPr>
      <w:shd w:val="clear" w:color="000000" w:fill="F2DDDC"/>
      <w:spacing w:before="100" w:beforeAutospacing="1" w:after="100" w:afterAutospacing="1"/>
    </w:pPr>
    <w:rPr>
      <w:lang w:val="ru-RU"/>
    </w:rPr>
  </w:style>
  <w:style w:type="paragraph" w:customStyle="1" w:styleId="xl112">
    <w:name w:val="xl112"/>
    <w:basedOn w:val="a"/>
    <w:uiPriority w:val="99"/>
    <w:rsid w:val="00704D0D"/>
    <w:pPr>
      <w:shd w:val="clear" w:color="000000" w:fill="F2DDDC"/>
      <w:spacing w:before="100" w:beforeAutospacing="1" w:after="100" w:afterAutospacing="1"/>
      <w:jc w:val="right"/>
    </w:pPr>
    <w:rPr>
      <w:lang w:val="ru-RU"/>
    </w:rPr>
  </w:style>
  <w:style w:type="paragraph" w:customStyle="1" w:styleId="xl113">
    <w:name w:val="xl113"/>
    <w:basedOn w:val="a"/>
    <w:uiPriority w:val="99"/>
    <w:rsid w:val="00704D0D"/>
    <w:pPr>
      <w:shd w:val="clear" w:color="000000" w:fill="F2DDDC"/>
      <w:spacing w:before="100" w:beforeAutospacing="1" w:after="100" w:afterAutospacing="1"/>
      <w:jc w:val="right"/>
    </w:pPr>
    <w:rPr>
      <w:lang w:val="ru-RU"/>
    </w:rPr>
  </w:style>
  <w:style w:type="paragraph" w:customStyle="1" w:styleId="xl114">
    <w:name w:val="xl114"/>
    <w:basedOn w:val="a"/>
    <w:uiPriority w:val="99"/>
    <w:rsid w:val="00704D0D"/>
    <w:pPr>
      <w:shd w:val="clear" w:color="000000" w:fill="FFFF00"/>
      <w:spacing w:before="100" w:beforeAutospacing="1" w:after="100" w:afterAutospacing="1"/>
      <w:jc w:val="right"/>
    </w:pPr>
    <w:rPr>
      <w:lang w:val="ru-RU"/>
    </w:rPr>
  </w:style>
  <w:style w:type="paragraph" w:customStyle="1" w:styleId="xl115">
    <w:name w:val="xl115"/>
    <w:basedOn w:val="a"/>
    <w:uiPriority w:val="99"/>
    <w:rsid w:val="00704D0D"/>
    <w:pPr>
      <w:shd w:val="clear" w:color="000000" w:fill="D99795"/>
      <w:spacing w:before="100" w:beforeAutospacing="1" w:after="100" w:afterAutospacing="1"/>
      <w:jc w:val="right"/>
    </w:pPr>
    <w:rPr>
      <w:lang w:val="ru-RU"/>
    </w:rPr>
  </w:style>
  <w:style w:type="paragraph" w:customStyle="1" w:styleId="xl116">
    <w:name w:val="xl116"/>
    <w:basedOn w:val="a"/>
    <w:uiPriority w:val="99"/>
    <w:rsid w:val="00704D0D"/>
    <w:pPr>
      <w:shd w:val="clear" w:color="000000" w:fill="FFFF00"/>
      <w:spacing w:before="100" w:beforeAutospacing="1" w:after="100" w:afterAutospacing="1"/>
      <w:jc w:val="right"/>
    </w:pPr>
    <w:rPr>
      <w:lang w:val="ru-RU"/>
    </w:rPr>
  </w:style>
  <w:style w:type="paragraph" w:customStyle="1" w:styleId="xl117">
    <w:name w:val="xl117"/>
    <w:basedOn w:val="a"/>
    <w:uiPriority w:val="99"/>
    <w:rsid w:val="00704D0D"/>
    <w:pPr>
      <w:shd w:val="clear" w:color="000000" w:fill="DDD9C3"/>
      <w:spacing w:before="100" w:beforeAutospacing="1" w:after="100" w:afterAutospacing="1"/>
    </w:pPr>
    <w:rPr>
      <w:lang w:val="ru-RU"/>
    </w:rPr>
  </w:style>
  <w:style w:type="paragraph" w:customStyle="1" w:styleId="xl118">
    <w:name w:val="xl118"/>
    <w:basedOn w:val="a"/>
    <w:uiPriority w:val="99"/>
    <w:rsid w:val="00704D0D"/>
    <w:pPr>
      <w:shd w:val="clear" w:color="000000" w:fill="DDD9C3"/>
      <w:spacing w:before="100" w:beforeAutospacing="1" w:after="100" w:afterAutospacing="1"/>
      <w:jc w:val="right"/>
    </w:pPr>
    <w:rPr>
      <w:lang w:val="ru-RU"/>
    </w:rPr>
  </w:style>
  <w:style w:type="paragraph" w:customStyle="1" w:styleId="xl119">
    <w:name w:val="xl119"/>
    <w:basedOn w:val="a"/>
    <w:uiPriority w:val="99"/>
    <w:rsid w:val="00704D0D"/>
    <w:pPr>
      <w:shd w:val="clear" w:color="000000" w:fill="DDD9C3"/>
      <w:spacing w:before="100" w:beforeAutospacing="1" w:after="100" w:afterAutospacing="1"/>
      <w:jc w:val="right"/>
    </w:pPr>
    <w:rPr>
      <w:lang w:val="ru-RU"/>
    </w:rPr>
  </w:style>
  <w:style w:type="paragraph" w:customStyle="1" w:styleId="xl120">
    <w:name w:val="xl120"/>
    <w:basedOn w:val="a"/>
    <w:uiPriority w:val="99"/>
    <w:rsid w:val="00704D0D"/>
    <w:pPr>
      <w:shd w:val="clear" w:color="000000" w:fill="DDD9C3"/>
      <w:spacing w:before="100" w:beforeAutospacing="1" w:after="100" w:afterAutospacing="1"/>
      <w:jc w:val="right"/>
    </w:pPr>
    <w:rPr>
      <w:lang w:val="ru-RU"/>
    </w:rPr>
  </w:style>
  <w:style w:type="paragraph" w:customStyle="1" w:styleId="xl121">
    <w:name w:val="xl121"/>
    <w:basedOn w:val="a"/>
    <w:uiPriority w:val="99"/>
    <w:rsid w:val="00704D0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22">
    <w:name w:val="xl122"/>
    <w:basedOn w:val="a"/>
    <w:uiPriority w:val="99"/>
    <w:rsid w:val="00704D0D"/>
    <w:pPr>
      <w:shd w:val="clear" w:color="000000" w:fill="E5E0EC"/>
      <w:spacing w:before="100" w:beforeAutospacing="1" w:after="100" w:afterAutospacing="1"/>
      <w:jc w:val="right"/>
    </w:pPr>
    <w:rPr>
      <w:lang w:val="ru-RU"/>
    </w:rPr>
  </w:style>
  <w:style w:type="paragraph" w:customStyle="1" w:styleId="xl123">
    <w:name w:val="xl123"/>
    <w:basedOn w:val="a"/>
    <w:uiPriority w:val="99"/>
    <w:rsid w:val="00704D0D"/>
    <w:pPr>
      <w:shd w:val="clear" w:color="000000" w:fill="E5E0EC"/>
      <w:spacing w:before="100" w:beforeAutospacing="1" w:after="100" w:afterAutospacing="1"/>
      <w:jc w:val="right"/>
    </w:pPr>
    <w:rPr>
      <w:lang w:val="ru-RU"/>
    </w:rPr>
  </w:style>
  <w:style w:type="paragraph" w:customStyle="1" w:styleId="xl124">
    <w:name w:val="xl124"/>
    <w:basedOn w:val="a"/>
    <w:uiPriority w:val="99"/>
    <w:rsid w:val="00704D0D"/>
    <w:pPr>
      <w:shd w:val="clear" w:color="000000" w:fill="E5E0EC"/>
      <w:spacing w:before="100" w:beforeAutospacing="1" w:after="100" w:afterAutospacing="1"/>
      <w:jc w:val="right"/>
    </w:pPr>
    <w:rPr>
      <w:lang w:val="ru-RU"/>
    </w:rPr>
  </w:style>
  <w:style w:type="paragraph" w:customStyle="1" w:styleId="xl125">
    <w:name w:val="xl125"/>
    <w:basedOn w:val="a"/>
    <w:uiPriority w:val="99"/>
    <w:rsid w:val="00704D0D"/>
    <w:pPr>
      <w:shd w:val="clear" w:color="000000" w:fill="E5E0EC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26">
    <w:name w:val="xl126"/>
    <w:basedOn w:val="a"/>
    <w:uiPriority w:val="99"/>
    <w:rsid w:val="00704D0D"/>
    <w:pPr>
      <w:shd w:val="clear" w:color="000000" w:fill="B2A1C7"/>
      <w:spacing w:before="100" w:beforeAutospacing="1" w:after="100" w:afterAutospacing="1"/>
      <w:jc w:val="right"/>
    </w:pPr>
    <w:rPr>
      <w:lang w:val="ru-RU"/>
    </w:rPr>
  </w:style>
  <w:style w:type="paragraph" w:customStyle="1" w:styleId="xl127">
    <w:name w:val="xl127"/>
    <w:basedOn w:val="a"/>
    <w:uiPriority w:val="99"/>
    <w:rsid w:val="00704D0D"/>
    <w:pPr>
      <w:shd w:val="clear" w:color="000000" w:fill="E5E0EC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28">
    <w:name w:val="xl128"/>
    <w:basedOn w:val="a"/>
    <w:uiPriority w:val="99"/>
    <w:rsid w:val="00704D0D"/>
    <w:pPr>
      <w:shd w:val="clear" w:color="000000" w:fill="E5E0EC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29">
    <w:name w:val="xl129"/>
    <w:basedOn w:val="a"/>
    <w:uiPriority w:val="99"/>
    <w:rsid w:val="00704D0D"/>
    <w:pP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0">
    <w:name w:val="xl130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31">
    <w:name w:val="xl131"/>
    <w:basedOn w:val="a"/>
    <w:uiPriority w:val="99"/>
    <w:rsid w:val="00704D0D"/>
    <w:pPr>
      <w:shd w:val="clear" w:color="000000" w:fill="FFCCFF"/>
      <w:spacing w:before="100" w:beforeAutospacing="1" w:after="100" w:afterAutospacing="1"/>
    </w:pPr>
    <w:rPr>
      <w:lang w:val="ru-RU"/>
    </w:rPr>
  </w:style>
  <w:style w:type="paragraph" w:customStyle="1" w:styleId="xl132">
    <w:name w:val="xl132"/>
    <w:basedOn w:val="a"/>
    <w:uiPriority w:val="99"/>
    <w:rsid w:val="00704D0D"/>
    <w:pPr>
      <w:shd w:val="clear" w:color="000000" w:fill="FFCCFF"/>
      <w:spacing w:before="100" w:beforeAutospacing="1" w:after="100" w:afterAutospacing="1"/>
      <w:jc w:val="right"/>
    </w:pPr>
    <w:rPr>
      <w:lang w:val="ru-RU"/>
    </w:rPr>
  </w:style>
  <w:style w:type="paragraph" w:customStyle="1" w:styleId="xl133">
    <w:name w:val="xl133"/>
    <w:basedOn w:val="a"/>
    <w:uiPriority w:val="99"/>
    <w:rsid w:val="00704D0D"/>
    <w:pPr>
      <w:shd w:val="clear" w:color="000000" w:fill="FFCCFF"/>
      <w:spacing w:before="100" w:beforeAutospacing="1" w:after="100" w:afterAutospacing="1"/>
      <w:jc w:val="right"/>
    </w:pPr>
    <w:rPr>
      <w:lang w:val="ru-RU"/>
    </w:rPr>
  </w:style>
  <w:style w:type="paragraph" w:customStyle="1" w:styleId="xl134">
    <w:name w:val="xl134"/>
    <w:basedOn w:val="a"/>
    <w:uiPriority w:val="99"/>
    <w:rsid w:val="00704D0D"/>
    <w:pPr>
      <w:shd w:val="clear" w:color="000000" w:fill="FFCCFF"/>
      <w:spacing w:before="100" w:beforeAutospacing="1" w:after="100" w:afterAutospacing="1"/>
      <w:jc w:val="right"/>
    </w:pPr>
    <w:rPr>
      <w:lang w:val="ru-RU"/>
    </w:rPr>
  </w:style>
  <w:style w:type="paragraph" w:customStyle="1" w:styleId="xl135">
    <w:name w:val="xl135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136">
    <w:name w:val="xl136"/>
    <w:basedOn w:val="a"/>
    <w:uiPriority w:val="99"/>
    <w:rsid w:val="00704D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7">
    <w:name w:val="xl137"/>
    <w:basedOn w:val="a"/>
    <w:uiPriority w:val="99"/>
    <w:rsid w:val="00704D0D"/>
    <w:pPr>
      <w:shd w:val="clear" w:color="000000" w:fill="FFCCFF"/>
      <w:spacing w:before="100" w:beforeAutospacing="1" w:after="100" w:afterAutospacing="1"/>
    </w:pPr>
    <w:rPr>
      <w:lang w:val="ru-RU"/>
    </w:rPr>
  </w:style>
  <w:style w:type="paragraph" w:customStyle="1" w:styleId="xl138">
    <w:name w:val="xl138"/>
    <w:basedOn w:val="a"/>
    <w:uiPriority w:val="99"/>
    <w:rsid w:val="00704D0D"/>
    <w:pPr>
      <w:shd w:val="clear" w:color="000000" w:fill="FFCCFF"/>
      <w:spacing w:before="100" w:beforeAutospacing="1" w:after="100" w:afterAutospacing="1"/>
    </w:pPr>
    <w:rPr>
      <w:b/>
      <w:bCs/>
      <w:lang w:val="ru-RU"/>
    </w:rPr>
  </w:style>
  <w:style w:type="paragraph" w:customStyle="1" w:styleId="xl139">
    <w:name w:val="xl139"/>
    <w:basedOn w:val="a"/>
    <w:uiPriority w:val="99"/>
    <w:rsid w:val="00704D0D"/>
    <w:pPr>
      <w:shd w:val="clear" w:color="000000" w:fill="FFCCFF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40">
    <w:name w:val="xl140"/>
    <w:basedOn w:val="a"/>
    <w:uiPriority w:val="99"/>
    <w:rsid w:val="00704D0D"/>
    <w:pPr>
      <w:shd w:val="clear" w:color="000000" w:fill="FFCCFF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41">
    <w:name w:val="xl141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142">
    <w:name w:val="xl142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43">
    <w:name w:val="xl143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44">
    <w:name w:val="xl144"/>
    <w:basedOn w:val="a"/>
    <w:uiPriority w:val="99"/>
    <w:rsid w:val="00704D0D"/>
    <w:pPr>
      <w:shd w:val="clear" w:color="000000" w:fill="FFCC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5">
    <w:name w:val="xl145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46">
    <w:name w:val="xl146"/>
    <w:basedOn w:val="a"/>
    <w:uiPriority w:val="99"/>
    <w:rsid w:val="00704D0D"/>
    <w:pPr>
      <w:shd w:val="clear" w:color="000000" w:fill="92D05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47">
    <w:name w:val="xl147"/>
    <w:basedOn w:val="a"/>
    <w:uiPriority w:val="99"/>
    <w:rsid w:val="00704D0D"/>
    <w:pPr>
      <w:shd w:val="clear" w:color="000000" w:fill="92D050"/>
      <w:spacing w:before="100" w:beforeAutospacing="1" w:after="100" w:afterAutospacing="1"/>
      <w:jc w:val="right"/>
    </w:pPr>
    <w:rPr>
      <w:lang w:val="ru-RU"/>
    </w:rPr>
  </w:style>
  <w:style w:type="paragraph" w:customStyle="1" w:styleId="xl148">
    <w:name w:val="xl148"/>
    <w:basedOn w:val="a"/>
    <w:uiPriority w:val="99"/>
    <w:rsid w:val="00704D0D"/>
    <w:pPr>
      <w:shd w:val="clear" w:color="000000" w:fill="92D050"/>
      <w:spacing w:before="100" w:beforeAutospacing="1" w:after="100" w:afterAutospacing="1"/>
      <w:jc w:val="right"/>
    </w:pPr>
    <w:rPr>
      <w:lang w:val="ru-RU"/>
    </w:rPr>
  </w:style>
  <w:style w:type="paragraph" w:customStyle="1" w:styleId="xl149">
    <w:name w:val="xl149"/>
    <w:basedOn w:val="a"/>
    <w:uiPriority w:val="99"/>
    <w:rsid w:val="00704D0D"/>
    <w:pPr>
      <w:spacing w:before="100" w:beforeAutospacing="1" w:after="100" w:afterAutospacing="1"/>
    </w:pPr>
    <w:rPr>
      <w:sz w:val="26"/>
      <w:szCs w:val="26"/>
      <w:lang w:val="ru-RU"/>
    </w:rPr>
  </w:style>
  <w:style w:type="paragraph" w:customStyle="1" w:styleId="xl150">
    <w:name w:val="xl150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51">
    <w:name w:val="xl151"/>
    <w:basedOn w:val="a"/>
    <w:uiPriority w:val="99"/>
    <w:rsid w:val="00704D0D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2">
    <w:name w:val="xl152"/>
    <w:basedOn w:val="a"/>
    <w:uiPriority w:val="99"/>
    <w:rsid w:val="00704D0D"/>
    <w:pP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153">
    <w:name w:val="xl153"/>
    <w:basedOn w:val="a"/>
    <w:uiPriority w:val="99"/>
    <w:rsid w:val="00704D0D"/>
    <w:pP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154">
    <w:name w:val="xl154"/>
    <w:basedOn w:val="a"/>
    <w:uiPriority w:val="99"/>
    <w:rsid w:val="00704D0D"/>
    <w:pPr>
      <w:shd w:val="clear" w:color="000000" w:fill="FF0000"/>
      <w:spacing w:before="100" w:beforeAutospacing="1" w:after="100" w:afterAutospacing="1"/>
      <w:jc w:val="right"/>
    </w:pPr>
    <w:rPr>
      <w:lang w:val="ru-RU"/>
    </w:rPr>
  </w:style>
  <w:style w:type="paragraph" w:customStyle="1" w:styleId="xl155">
    <w:name w:val="xl155"/>
    <w:basedOn w:val="a"/>
    <w:uiPriority w:val="99"/>
    <w:rsid w:val="00704D0D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6">
    <w:name w:val="xl156"/>
    <w:basedOn w:val="a"/>
    <w:uiPriority w:val="99"/>
    <w:rsid w:val="00704D0D"/>
    <w:pPr>
      <w:shd w:val="clear" w:color="000000" w:fill="92D050"/>
      <w:spacing w:before="100" w:beforeAutospacing="1" w:after="100" w:afterAutospacing="1"/>
      <w:jc w:val="right"/>
    </w:pPr>
    <w:rPr>
      <w:lang w:val="ru-RU"/>
    </w:rPr>
  </w:style>
  <w:style w:type="paragraph" w:customStyle="1" w:styleId="xl157">
    <w:name w:val="xl157"/>
    <w:basedOn w:val="a"/>
    <w:uiPriority w:val="99"/>
    <w:rsid w:val="00704D0D"/>
    <w:pPr>
      <w:shd w:val="clear" w:color="000000" w:fill="8DB4E3"/>
      <w:spacing w:before="100" w:beforeAutospacing="1" w:after="100" w:afterAutospacing="1"/>
      <w:jc w:val="right"/>
    </w:pPr>
    <w:rPr>
      <w:lang w:val="ru-RU"/>
    </w:rPr>
  </w:style>
  <w:style w:type="paragraph" w:customStyle="1" w:styleId="xl158">
    <w:name w:val="xl158"/>
    <w:basedOn w:val="a"/>
    <w:uiPriority w:val="99"/>
    <w:rsid w:val="00704D0D"/>
    <w:pPr>
      <w:shd w:val="clear" w:color="000000" w:fill="92D050"/>
      <w:spacing w:before="100" w:beforeAutospacing="1" w:after="100" w:afterAutospacing="1"/>
    </w:pPr>
    <w:rPr>
      <w:lang w:val="ru-RU"/>
    </w:rPr>
  </w:style>
  <w:style w:type="paragraph" w:customStyle="1" w:styleId="xl159">
    <w:name w:val="xl159"/>
    <w:basedOn w:val="a"/>
    <w:uiPriority w:val="99"/>
    <w:rsid w:val="00704D0D"/>
    <w:pPr>
      <w:shd w:val="clear" w:color="000000" w:fill="E6B9B8"/>
      <w:spacing w:before="100" w:beforeAutospacing="1" w:after="100" w:afterAutospacing="1"/>
      <w:jc w:val="right"/>
    </w:pPr>
    <w:rPr>
      <w:lang w:val="ru-RU"/>
    </w:rPr>
  </w:style>
  <w:style w:type="paragraph" w:customStyle="1" w:styleId="xl160">
    <w:name w:val="xl160"/>
    <w:basedOn w:val="a"/>
    <w:uiPriority w:val="99"/>
    <w:rsid w:val="00704D0D"/>
    <w:pPr>
      <w:shd w:val="clear" w:color="000000" w:fill="93CDDD"/>
      <w:spacing w:before="100" w:beforeAutospacing="1" w:after="100" w:afterAutospacing="1"/>
      <w:jc w:val="right"/>
    </w:pPr>
    <w:rPr>
      <w:lang w:val="ru-RU"/>
    </w:rPr>
  </w:style>
  <w:style w:type="paragraph" w:customStyle="1" w:styleId="xl161">
    <w:name w:val="xl161"/>
    <w:basedOn w:val="a"/>
    <w:uiPriority w:val="99"/>
    <w:rsid w:val="00704D0D"/>
    <w:pPr>
      <w:shd w:val="clear" w:color="000000" w:fill="93CDDD"/>
      <w:spacing w:before="100" w:beforeAutospacing="1" w:after="100" w:afterAutospacing="1"/>
      <w:textAlignment w:val="top"/>
    </w:pPr>
    <w:rPr>
      <w:lang w:val="ru-RU"/>
    </w:rPr>
  </w:style>
  <w:style w:type="paragraph" w:customStyle="1" w:styleId="xl162">
    <w:name w:val="xl162"/>
    <w:basedOn w:val="a"/>
    <w:uiPriority w:val="99"/>
    <w:rsid w:val="00704D0D"/>
    <w:pPr>
      <w:shd w:val="clear" w:color="000000" w:fill="93CDDD"/>
      <w:spacing w:before="100" w:beforeAutospacing="1" w:after="100" w:afterAutospacing="1"/>
      <w:jc w:val="right"/>
    </w:pPr>
    <w:rPr>
      <w:lang w:val="ru-RU"/>
    </w:rPr>
  </w:style>
  <w:style w:type="paragraph" w:customStyle="1" w:styleId="xl163">
    <w:name w:val="xl163"/>
    <w:basedOn w:val="a"/>
    <w:uiPriority w:val="99"/>
    <w:rsid w:val="00704D0D"/>
    <w:pPr>
      <w:shd w:val="clear" w:color="000000" w:fill="93CDDD"/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164">
    <w:name w:val="xl164"/>
    <w:basedOn w:val="a"/>
    <w:uiPriority w:val="99"/>
    <w:rsid w:val="00704D0D"/>
    <w:pPr>
      <w:shd w:val="clear" w:color="000000" w:fill="93CDDD"/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165">
    <w:name w:val="xl165"/>
    <w:basedOn w:val="a"/>
    <w:uiPriority w:val="99"/>
    <w:rsid w:val="00704D0D"/>
    <w:pPr>
      <w:shd w:val="clear" w:color="000000" w:fill="93CDDD"/>
      <w:spacing w:before="100" w:beforeAutospacing="1" w:after="100" w:afterAutospacing="1"/>
      <w:jc w:val="right"/>
    </w:pPr>
    <w:rPr>
      <w:lang w:val="ru-RU"/>
    </w:rPr>
  </w:style>
  <w:style w:type="paragraph" w:customStyle="1" w:styleId="xl166">
    <w:name w:val="xl166"/>
    <w:basedOn w:val="a"/>
    <w:uiPriority w:val="99"/>
    <w:rsid w:val="00704D0D"/>
    <w:pPr>
      <w:shd w:val="clear" w:color="000000" w:fill="93CDDD"/>
      <w:spacing w:before="100" w:beforeAutospacing="1" w:after="100" w:afterAutospacing="1"/>
    </w:pPr>
    <w:rPr>
      <w:lang w:val="ru-RU"/>
    </w:rPr>
  </w:style>
  <w:style w:type="paragraph" w:customStyle="1" w:styleId="xl167">
    <w:name w:val="xl167"/>
    <w:basedOn w:val="a"/>
    <w:uiPriority w:val="99"/>
    <w:rsid w:val="00704D0D"/>
    <w:pPr>
      <w:spacing w:before="100" w:beforeAutospacing="1" w:after="100" w:afterAutospacing="1"/>
      <w:jc w:val="center"/>
    </w:pPr>
    <w:rPr>
      <w:lang w:val="ru-RU"/>
    </w:rPr>
  </w:style>
  <w:style w:type="paragraph" w:customStyle="1" w:styleId="xl168">
    <w:name w:val="xl168"/>
    <w:basedOn w:val="a"/>
    <w:uiPriority w:val="99"/>
    <w:rsid w:val="00704D0D"/>
    <w:pPr>
      <w:shd w:val="clear" w:color="000000" w:fill="93CDDD"/>
      <w:spacing w:before="100" w:beforeAutospacing="1" w:after="100" w:afterAutospacing="1"/>
      <w:jc w:val="center"/>
    </w:pPr>
    <w:rPr>
      <w:lang w:val="ru-RU"/>
    </w:rPr>
  </w:style>
  <w:style w:type="paragraph" w:customStyle="1" w:styleId="xl169">
    <w:name w:val="xl169"/>
    <w:basedOn w:val="a"/>
    <w:uiPriority w:val="99"/>
    <w:rsid w:val="00704D0D"/>
    <w:pPr>
      <w:shd w:val="clear" w:color="000000" w:fill="93CDDD"/>
      <w:spacing w:before="100" w:beforeAutospacing="1" w:after="100" w:afterAutospacing="1"/>
      <w:jc w:val="right"/>
    </w:pPr>
    <w:rPr>
      <w:lang w:val="ru-RU"/>
    </w:rPr>
  </w:style>
  <w:style w:type="paragraph" w:customStyle="1" w:styleId="xl170">
    <w:name w:val="xl170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71">
    <w:name w:val="xl171"/>
    <w:basedOn w:val="a"/>
    <w:uiPriority w:val="99"/>
    <w:rsid w:val="00704D0D"/>
    <w:pPr>
      <w:spacing w:before="100" w:beforeAutospacing="1" w:after="100" w:afterAutospacing="1"/>
      <w:textAlignment w:val="center"/>
    </w:pPr>
    <w:rPr>
      <w:lang w:val="ru-RU"/>
    </w:rPr>
  </w:style>
  <w:style w:type="paragraph" w:styleId="a8">
    <w:name w:val="header"/>
    <w:basedOn w:val="a"/>
    <w:link w:val="a9"/>
    <w:uiPriority w:val="99"/>
    <w:rsid w:val="00704D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04D0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rsid w:val="00704D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04D0D"/>
    <w:rPr>
      <w:rFonts w:ascii="Calibri" w:eastAsia="Calibri" w:hAnsi="Calibri" w:cs="Times New Roman"/>
    </w:rPr>
  </w:style>
  <w:style w:type="paragraph" w:customStyle="1" w:styleId="xl64">
    <w:name w:val="xl64"/>
    <w:basedOn w:val="a"/>
    <w:uiPriority w:val="99"/>
    <w:rsid w:val="0070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65">
    <w:name w:val="xl65"/>
    <w:basedOn w:val="a"/>
    <w:uiPriority w:val="99"/>
    <w:rsid w:val="0070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3">
    <w:name w:val="heading 3"/>
    <w:basedOn w:val="a"/>
    <w:next w:val="a"/>
    <w:link w:val="30"/>
    <w:qFormat/>
    <w:rsid w:val="00704D0D"/>
    <w:pPr>
      <w:keepNext/>
      <w:outlineLvl w:val="2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4D0D"/>
    <w:rPr>
      <w:color w:val="0000FF"/>
      <w:u w:val="single"/>
    </w:rPr>
  </w:style>
  <w:style w:type="character" w:customStyle="1" w:styleId="a4">
    <w:name w:val="Цветовое выделение"/>
    <w:rsid w:val="00704D0D"/>
    <w:rPr>
      <w:b/>
      <w:bCs/>
      <w:color w:val="000080"/>
      <w:sz w:val="26"/>
      <w:szCs w:val="26"/>
    </w:rPr>
  </w:style>
  <w:style w:type="character" w:customStyle="1" w:styleId="30">
    <w:name w:val="Заголовок 3 Знак"/>
    <w:basedOn w:val="a0"/>
    <w:link w:val="3"/>
    <w:rsid w:val="00704D0D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5">
    <w:name w:val="Body Text Indent"/>
    <w:basedOn w:val="a"/>
    <w:link w:val="a6"/>
    <w:rsid w:val="00704D0D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6">
    <w:name w:val="Основной текст с отступом Знак"/>
    <w:basedOn w:val="a0"/>
    <w:link w:val="a5"/>
    <w:rsid w:val="00704D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04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04D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4D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04D0D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uiPriority w:val="99"/>
    <w:semiHidden/>
    <w:rsid w:val="00704D0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704D0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67">
    <w:name w:val="xl67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68">
    <w:name w:val="xl68"/>
    <w:basedOn w:val="a"/>
    <w:uiPriority w:val="99"/>
    <w:rsid w:val="00704D0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69">
    <w:name w:val="xl69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0">
    <w:name w:val="xl70"/>
    <w:basedOn w:val="a"/>
    <w:uiPriority w:val="99"/>
    <w:rsid w:val="00704D0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1">
    <w:name w:val="xl71"/>
    <w:basedOn w:val="a"/>
    <w:uiPriority w:val="99"/>
    <w:rsid w:val="00704D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2">
    <w:name w:val="xl72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3">
    <w:name w:val="xl73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4">
    <w:name w:val="xl74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5">
    <w:name w:val="xl75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6">
    <w:name w:val="xl76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7">
    <w:name w:val="xl77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78">
    <w:name w:val="xl78"/>
    <w:basedOn w:val="a"/>
    <w:uiPriority w:val="99"/>
    <w:rsid w:val="00704D0D"/>
    <w:pPr>
      <w:shd w:val="clear" w:color="000000" w:fill="FFFF00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79">
    <w:name w:val="xl79"/>
    <w:basedOn w:val="a"/>
    <w:uiPriority w:val="99"/>
    <w:rsid w:val="00704D0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0">
    <w:name w:val="xl80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81">
    <w:name w:val="xl81"/>
    <w:basedOn w:val="a"/>
    <w:uiPriority w:val="99"/>
    <w:rsid w:val="00704D0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2">
    <w:name w:val="xl82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83">
    <w:name w:val="xl83"/>
    <w:basedOn w:val="a"/>
    <w:uiPriority w:val="99"/>
    <w:rsid w:val="00704D0D"/>
    <w:pPr>
      <w:shd w:val="clear" w:color="000000" w:fill="FFFF00"/>
      <w:spacing w:before="100" w:beforeAutospacing="1" w:after="100" w:afterAutospacing="1"/>
    </w:pPr>
    <w:rPr>
      <w:b/>
      <w:bCs/>
      <w:lang w:val="ru-RU"/>
    </w:rPr>
  </w:style>
  <w:style w:type="paragraph" w:customStyle="1" w:styleId="xl84">
    <w:name w:val="xl84"/>
    <w:basedOn w:val="a"/>
    <w:uiPriority w:val="99"/>
    <w:rsid w:val="00704D0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5">
    <w:name w:val="xl85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86">
    <w:name w:val="xl86"/>
    <w:basedOn w:val="a"/>
    <w:uiPriority w:val="99"/>
    <w:rsid w:val="00704D0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87">
    <w:name w:val="xl87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88">
    <w:name w:val="xl88"/>
    <w:basedOn w:val="a"/>
    <w:uiPriority w:val="99"/>
    <w:rsid w:val="00704D0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val="ru-RU"/>
    </w:rPr>
  </w:style>
  <w:style w:type="paragraph" w:customStyle="1" w:styleId="xl89">
    <w:name w:val="xl89"/>
    <w:basedOn w:val="a"/>
    <w:uiPriority w:val="99"/>
    <w:rsid w:val="00704D0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  <w:lang w:val="ru-RU"/>
    </w:rPr>
  </w:style>
  <w:style w:type="paragraph" w:customStyle="1" w:styleId="xl90">
    <w:name w:val="xl90"/>
    <w:basedOn w:val="a"/>
    <w:uiPriority w:val="99"/>
    <w:rsid w:val="00704D0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91">
    <w:name w:val="xl91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92">
    <w:name w:val="xl92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93">
    <w:name w:val="xl93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94">
    <w:name w:val="xl94"/>
    <w:basedOn w:val="a"/>
    <w:uiPriority w:val="99"/>
    <w:rsid w:val="00704D0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5">
    <w:name w:val="xl95"/>
    <w:basedOn w:val="a"/>
    <w:uiPriority w:val="99"/>
    <w:rsid w:val="00704D0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6">
    <w:name w:val="xl96"/>
    <w:basedOn w:val="a"/>
    <w:uiPriority w:val="99"/>
    <w:rsid w:val="00704D0D"/>
    <w:pPr>
      <w:shd w:val="clear" w:color="000000" w:fill="FFFF0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7">
    <w:name w:val="xl97"/>
    <w:basedOn w:val="a"/>
    <w:uiPriority w:val="99"/>
    <w:rsid w:val="00704D0D"/>
    <w:pPr>
      <w:shd w:val="clear" w:color="000000" w:fill="FFFF0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8">
    <w:name w:val="xl98"/>
    <w:basedOn w:val="a"/>
    <w:uiPriority w:val="99"/>
    <w:rsid w:val="00704D0D"/>
    <w:pPr>
      <w:spacing w:before="100" w:beforeAutospacing="1" w:after="100" w:afterAutospacing="1"/>
    </w:pPr>
    <w:rPr>
      <w:rFonts w:ascii="Arial" w:hAnsi="Arial" w:cs="Arial"/>
      <w:i/>
      <w:iCs/>
      <w:lang w:val="ru-RU"/>
    </w:rPr>
  </w:style>
  <w:style w:type="paragraph" w:customStyle="1" w:styleId="xl99">
    <w:name w:val="xl99"/>
    <w:basedOn w:val="a"/>
    <w:uiPriority w:val="99"/>
    <w:rsid w:val="00704D0D"/>
    <w:pPr>
      <w:spacing w:before="100" w:beforeAutospacing="1" w:after="100" w:afterAutospacing="1"/>
    </w:pPr>
    <w:rPr>
      <w:i/>
      <w:iCs/>
      <w:lang w:val="ru-RU"/>
    </w:rPr>
  </w:style>
  <w:style w:type="paragraph" w:customStyle="1" w:styleId="xl100">
    <w:name w:val="xl100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101">
    <w:name w:val="xl101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02">
    <w:name w:val="xl102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103">
    <w:name w:val="xl103"/>
    <w:basedOn w:val="a"/>
    <w:uiPriority w:val="99"/>
    <w:rsid w:val="00704D0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4">
    <w:name w:val="xl104"/>
    <w:basedOn w:val="a"/>
    <w:uiPriority w:val="99"/>
    <w:rsid w:val="00704D0D"/>
    <w:pPr>
      <w:spacing w:before="100" w:beforeAutospacing="1" w:after="100" w:afterAutospacing="1"/>
    </w:pPr>
    <w:rPr>
      <w:rFonts w:ascii="Arial CYR" w:hAnsi="Arial CYR" w:cs="Arial CYR"/>
      <w:i/>
      <w:iCs/>
      <w:lang w:val="ru-RU"/>
    </w:rPr>
  </w:style>
  <w:style w:type="paragraph" w:customStyle="1" w:styleId="xl105">
    <w:name w:val="xl105"/>
    <w:basedOn w:val="a"/>
    <w:uiPriority w:val="99"/>
    <w:rsid w:val="00704D0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06">
    <w:name w:val="xl106"/>
    <w:basedOn w:val="a"/>
    <w:uiPriority w:val="99"/>
    <w:rsid w:val="00704D0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7">
    <w:name w:val="xl107"/>
    <w:basedOn w:val="a"/>
    <w:uiPriority w:val="99"/>
    <w:rsid w:val="00704D0D"/>
    <w:pPr>
      <w:spacing w:before="100" w:beforeAutospacing="1" w:after="100" w:afterAutospacing="1"/>
    </w:pPr>
    <w:rPr>
      <w:color w:val="FF0000"/>
      <w:lang w:val="ru-RU"/>
    </w:rPr>
  </w:style>
  <w:style w:type="paragraph" w:customStyle="1" w:styleId="xl108">
    <w:name w:val="xl108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09">
    <w:name w:val="xl109"/>
    <w:basedOn w:val="a"/>
    <w:uiPriority w:val="99"/>
    <w:rsid w:val="00704D0D"/>
    <w:pPr>
      <w:spacing w:before="100" w:beforeAutospacing="1" w:after="100" w:afterAutospacing="1"/>
      <w:jc w:val="center"/>
    </w:pPr>
    <w:rPr>
      <w:lang w:val="ru-RU"/>
    </w:rPr>
  </w:style>
  <w:style w:type="paragraph" w:customStyle="1" w:styleId="xl110">
    <w:name w:val="xl110"/>
    <w:basedOn w:val="a"/>
    <w:uiPriority w:val="99"/>
    <w:rsid w:val="00704D0D"/>
    <w:pP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11">
    <w:name w:val="xl111"/>
    <w:basedOn w:val="a"/>
    <w:uiPriority w:val="99"/>
    <w:rsid w:val="00704D0D"/>
    <w:pPr>
      <w:shd w:val="clear" w:color="000000" w:fill="F2DDDC"/>
      <w:spacing w:before="100" w:beforeAutospacing="1" w:after="100" w:afterAutospacing="1"/>
    </w:pPr>
    <w:rPr>
      <w:lang w:val="ru-RU"/>
    </w:rPr>
  </w:style>
  <w:style w:type="paragraph" w:customStyle="1" w:styleId="xl112">
    <w:name w:val="xl112"/>
    <w:basedOn w:val="a"/>
    <w:uiPriority w:val="99"/>
    <w:rsid w:val="00704D0D"/>
    <w:pPr>
      <w:shd w:val="clear" w:color="000000" w:fill="F2DDDC"/>
      <w:spacing w:before="100" w:beforeAutospacing="1" w:after="100" w:afterAutospacing="1"/>
      <w:jc w:val="right"/>
    </w:pPr>
    <w:rPr>
      <w:lang w:val="ru-RU"/>
    </w:rPr>
  </w:style>
  <w:style w:type="paragraph" w:customStyle="1" w:styleId="xl113">
    <w:name w:val="xl113"/>
    <w:basedOn w:val="a"/>
    <w:uiPriority w:val="99"/>
    <w:rsid w:val="00704D0D"/>
    <w:pPr>
      <w:shd w:val="clear" w:color="000000" w:fill="F2DDDC"/>
      <w:spacing w:before="100" w:beforeAutospacing="1" w:after="100" w:afterAutospacing="1"/>
      <w:jc w:val="right"/>
    </w:pPr>
    <w:rPr>
      <w:lang w:val="ru-RU"/>
    </w:rPr>
  </w:style>
  <w:style w:type="paragraph" w:customStyle="1" w:styleId="xl114">
    <w:name w:val="xl114"/>
    <w:basedOn w:val="a"/>
    <w:uiPriority w:val="99"/>
    <w:rsid w:val="00704D0D"/>
    <w:pPr>
      <w:shd w:val="clear" w:color="000000" w:fill="FFFF00"/>
      <w:spacing w:before="100" w:beforeAutospacing="1" w:after="100" w:afterAutospacing="1"/>
      <w:jc w:val="right"/>
    </w:pPr>
    <w:rPr>
      <w:lang w:val="ru-RU"/>
    </w:rPr>
  </w:style>
  <w:style w:type="paragraph" w:customStyle="1" w:styleId="xl115">
    <w:name w:val="xl115"/>
    <w:basedOn w:val="a"/>
    <w:uiPriority w:val="99"/>
    <w:rsid w:val="00704D0D"/>
    <w:pPr>
      <w:shd w:val="clear" w:color="000000" w:fill="D99795"/>
      <w:spacing w:before="100" w:beforeAutospacing="1" w:after="100" w:afterAutospacing="1"/>
      <w:jc w:val="right"/>
    </w:pPr>
    <w:rPr>
      <w:lang w:val="ru-RU"/>
    </w:rPr>
  </w:style>
  <w:style w:type="paragraph" w:customStyle="1" w:styleId="xl116">
    <w:name w:val="xl116"/>
    <w:basedOn w:val="a"/>
    <w:uiPriority w:val="99"/>
    <w:rsid w:val="00704D0D"/>
    <w:pPr>
      <w:shd w:val="clear" w:color="000000" w:fill="FFFF00"/>
      <w:spacing w:before="100" w:beforeAutospacing="1" w:after="100" w:afterAutospacing="1"/>
      <w:jc w:val="right"/>
    </w:pPr>
    <w:rPr>
      <w:lang w:val="ru-RU"/>
    </w:rPr>
  </w:style>
  <w:style w:type="paragraph" w:customStyle="1" w:styleId="xl117">
    <w:name w:val="xl117"/>
    <w:basedOn w:val="a"/>
    <w:uiPriority w:val="99"/>
    <w:rsid w:val="00704D0D"/>
    <w:pPr>
      <w:shd w:val="clear" w:color="000000" w:fill="DDD9C3"/>
      <w:spacing w:before="100" w:beforeAutospacing="1" w:after="100" w:afterAutospacing="1"/>
    </w:pPr>
    <w:rPr>
      <w:lang w:val="ru-RU"/>
    </w:rPr>
  </w:style>
  <w:style w:type="paragraph" w:customStyle="1" w:styleId="xl118">
    <w:name w:val="xl118"/>
    <w:basedOn w:val="a"/>
    <w:uiPriority w:val="99"/>
    <w:rsid w:val="00704D0D"/>
    <w:pPr>
      <w:shd w:val="clear" w:color="000000" w:fill="DDD9C3"/>
      <w:spacing w:before="100" w:beforeAutospacing="1" w:after="100" w:afterAutospacing="1"/>
      <w:jc w:val="right"/>
    </w:pPr>
    <w:rPr>
      <w:lang w:val="ru-RU"/>
    </w:rPr>
  </w:style>
  <w:style w:type="paragraph" w:customStyle="1" w:styleId="xl119">
    <w:name w:val="xl119"/>
    <w:basedOn w:val="a"/>
    <w:uiPriority w:val="99"/>
    <w:rsid w:val="00704D0D"/>
    <w:pPr>
      <w:shd w:val="clear" w:color="000000" w:fill="DDD9C3"/>
      <w:spacing w:before="100" w:beforeAutospacing="1" w:after="100" w:afterAutospacing="1"/>
      <w:jc w:val="right"/>
    </w:pPr>
    <w:rPr>
      <w:lang w:val="ru-RU"/>
    </w:rPr>
  </w:style>
  <w:style w:type="paragraph" w:customStyle="1" w:styleId="xl120">
    <w:name w:val="xl120"/>
    <w:basedOn w:val="a"/>
    <w:uiPriority w:val="99"/>
    <w:rsid w:val="00704D0D"/>
    <w:pPr>
      <w:shd w:val="clear" w:color="000000" w:fill="DDD9C3"/>
      <w:spacing w:before="100" w:beforeAutospacing="1" w:after="100" w:afterAutospacing="1"/>
      <w:jc w:val="right"/>
    </w:pPr>
    <w:rPr>
      <w:lang w:val="ru-RU"/>
    </w:rPr>
  </w:style>
  <w:style w:type="paragraph" w:customStyle="1" w:styleId="xl121">
    <w:name w:val="xl121"/>
    <w:basedOn w:val="a"/>
    <w:uiPriority w:val="99"/>
    <w:rsid w:val="00704D0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22">
    <w:name w:val="xl122"/>
    <w:basedOn w:val="a"/>
    <w:uiPriority w:val="99"/>
    <w:rsid w:val="00704D0D"/>
    <w:pPr>
      <w:shd w:val="clear" w:color="000000" w:fill="E5E0EC"/>
      <w:spacing w:before="100" w:beforeAutospacing="1" w:after="100" w:afterAutospacing="1"/>
      <w:jc w:val="right"/>
    </w:pPr>
    <w:rPr>
      <w:lang w:val="ru-RU"/>
    </w:rPr>
  </w:style>
  <w:style w:type="paragraph" w:customStyle="1" w:styleId="xl123">
    <w:name w:val="xl123"/>
    <w:basedOn w:val="a"/>
    <w:uiPriority w:val="99"/>
    <w:rsid w:val="00704D0D"/>
    <w:pPr>
      <w:shd w:val="clear" w:color="000000" w:fill="E5E0EC"/>
      <w:spacing w:before="100" w:beforeAutospacing="1" w:after="100" w:afterAutospacing="1"/>
      <w:jc w:val="right"/>
    </w:pPr>
    <w:rPr>
      <w:lang w:val="ru-RU"/>
    </w:rPr>
  </w:style>
  <w:style w:type="paragraph" w:customStyle="1" w:styleId="xl124">
    <w:name w:val="xl124"/>
    <w:basedOn w:val="a"/>
    <w:uiPriority w:val="99"/>
    <w:rsid w:val="00704D0D"/>
    <w:pPr>
      <w:shd w:val="clear" w:color="000000" w:fill="E5E0EC"/>
      <w:spacing w:before="100" w:beforeAutospacing="1" w:after="100" w:afterAutospacing="1"/>
      <w:jc w:val="right"/>
    </w:pPr>
    <w:rPr>
      <w:lang w:val="ru-RU"/>
    </w:rPr>
  </w:style>
  <w:style w:type="paragraph" w:customStyle="1" w:styleId="xl125">
    <w:name w:val="xl125"/>
    <w:basedOn w:val="a"/>
    <w:uiPriority w:val="99"/>
    <w:rsid w:val="00704D0D"/>
    <w:pPr>
      <w:shd w:val="clear" w:color="000000" w:fill="E5E0EC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26">
    <w:name w:val="xl126"/>
    <w:basedOn w:val="a"/>
    <w:uiPriority w:val="99"/>
    <w:rsid w:val="00704D0D"/>
    <w:pPr>
      <w:shd w:val="clear" w:color="000000" w:fill="B2A1C7"/>
      <w:spacing w:before="100" w:beforeAutospacing="1" w:after="100" w:afterAutospacing="1"/>
      <w:jc w:val="right"/>
    </w:pPr>
    <w:rPr>
      <w:lang w:val="ru-RU"/>
    </w:rPr>
  </w:style>
  <w:style w:type="paragraph" w:customStyle="1" w:styleId="xl127">
    <w:name w:val="xl127"/>
    <w:basedOn w:val="a"/>
    <w:uiPriority w:val="99"/>
    <w:rsid w:val="00704D0D"/>
    <w:pPr>
      <w:shd w:val="clear" w:color="000000" w:fill="E5E0EC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28">
    <w:name w:val="xl128"/>
    <w:basedOn w:val="a"/>
    <w:uiPriority w:val="99"/>
    <w:rsid w:val="00704D0D"/>
    <w:pPr>
      <w:shd w:val="clear" w:color="000000" w:fill="E5E0EC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29">
    <w:name w:val="xl129"/>
    <w:basedOn w:val="a"/>
    <w:uiPriority w:val="99"/>
    <w:rsid w:val="00704D0D"/>
    <w:pP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0">
    <w:name w:val="xl130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31">
    <w:name w:val="xl131"/>
    <w:basedOn w:val="a"/>
    <w:uiPriority w:val="99"/>
    <w:rsid w:val="00704D0D"/>
    <w:pPr>
      <w:shd w:val="clear" w:color="000000" w:fill="FFCCFF"/>
      <w:spacing w:before="100" w:beforeAutospacing="1" w:after="100" w:afterAutospacing="1"/>
    </w:pPr>
    <w:rPr>
      <w:lang w:val="ru-RU"/>
    </w:rPr>
  </w:style>
  <w:style w:type="paragraph" w:customStyle="1" w:styleId="xl132">
    <w:name w:val="xl132"/>
    <w:basedOn w:val="a"/>
    <w:uiPriority w:val="99"/>
    <w:rsid w:val="00704D0D"/>
    <w:pPr>
      <w:shd w:val="clear" w:color="000000" w:fill="FFCCFF"/>
      <w:spacing w:before="100" w:beforeAutospacing="1" w:after="100" w:afterAutospacing="1"/>
      <w:jc w:val="right"/>
    </w:pPr>
    <w:rPr>
      <w:lang w:val="ru-RU"/>
    </w:rPr>
  </w:style>
  <w:style w:type="paragraph" w:customStyle="1" w:styleId="xl133">
    <w:name w:val="xl133"/>
    <w:basedOn w:val="a"/>
    <w:uiPriority w:val="99"/>
    <w:rsid w:val="00704D0D"/>
    <w:pPr>
      <w:shd w:val="clear" w:color="000000" w:fill="FFCCFF"/>
      <w:spacing w:before="100" w:beforeAutospacing="1" w:after="100" w:afterAutospacing="1"/>
      <w:jc w:val="right"/>
    </w:pPr>
    <w:rPr>
      <w:lang w:val="ru-RU"/>
    </w:rPr>
  </w:style>
  <w:style w:type="paragraph" w:customStyle="1" w:styleId="xl134">
    <w:name w:val="xl134"/>
    <w:basedOn w:val="a"/>
    <w:uiPriority w:val="99"/>
    <w:rsid w:val="00704D0D"/>
    <w:pPr>
      <w:shd w:val="clear" w:color="000000" w:fill="FFCCFF"/>
      <w:spacing w:before="100" w:beforeAutospacing="1" w:after="100" w:afterAutospacing="1"/>
      <w:jc w:val="right"/>
    </w:pPr>
    <w:rPr>
      <w:lang w:val="ru-RU"/>
    </w:rPr>
  </w:style>
  <w:style w:type="paragraph" w:customStyle="1" w:styleId="xl135">
    <w:name w:val="xl135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136">
    <w:name w:val="xl136"/>
    <w:basedOn w:val="a"/>
    <w:uiPriority w:val="99"/>
    <w:rsid w:val="00704D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7">
    <w:name w:val="xl137"/>
    <w:basedOn w:val="a"/>
    <w:uiPriority w:val="99"/>
    <w:rsid w:val="00704D0D"/>
    <w:pPr>
      <w:shd w:val="clear" w:color="000000" w:fill="FFCCFF"/>
      <w:spacing w:before="100" w:beforeAutospacing="1" w:after="100" w:afterAutospacing="1"/>
    </w:pPr>
    <w:rPr>
      <w:lang w:val="ru-RU"/>
    </w:rPr>
  </w:style>
  <w:style w:type="paragraph" w:customStyle="1" w:styleId="xl138">
    <w:name w:val="xl138"/>
    <w:basedOn w:val="a"/>
    <w:uiPriority w:val="99"/>
    <w:rsid w:val="00704D0D"/>
    <w:pPr>
      <w:shd w:val="clear" w:color="000000" w:fill="FFCCFF"/>
      <w:spacing w:before="100" w:beforeAutospacing="1" w:after="100" w:afterAutospacing="1"/>
    </w:pPr>
    <w:rPr>
      <w:b/>
      <w:bCs/>
      <w:lang w:val="ru-RU"/>
    </w:rPr>
  </w:style>
  <w:style w:type="paragraph" w:customStyle="1" w:styleId="xl139">
    <w:name w:val="xl139"/>
    <w:basedOn w:val="a"/>
    <w:uiPriority w:val="99"/>
    <w:rsid w:val="00704D0D"/>
    <w:pPr>
      <w:shd w:val="clear" w:color="000000" w:fill="FFCCFF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40">
    <w:name w:val="xl140"/>
    <w:basedOn w:val="a"/>
    <w:uiPriority w:val="99"/>
    <w:rsid w:val="00704D0D"/>
    <w:pPr>
      <w:shd w:val="clear" w:color="000000" w:fill="FFCCFF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41">
    <w:name w:val="xl141"/>
    <w:basedOn w:val="a"/>
    <w:uiPriority w:val="99"/>
    <w:rsid w:val="00704D0D"/>
    <w:pPr>
      <w:spacing w:before="100" w:beforeAutospacing="1" w:after="100" w:afterAutospacing="1"/>
    </w:pPr>
    <w:rPr>
      <w:lang w:val="ru-RU"/>
    </w:rPr>
  </w:style>
  <w:style w:type="paragraph" w:customStyle="1" w:styleId="xl142">
    <w:name w:val="xl142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43">
    <w:name w:val="xl143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44">
    <w:name w:val="xl144"/>
    <w:basedOn w:val="a"/>
    <w:uiPriority w:val="99"/>
    <w:rsid w:val="00704D0D"/>
    <w:pPr>
      <w:shd w:val="clear" w:color="000000" w:fill="FFCC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5">
    <w:name w:val="xl145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46">
    <w:name w:val="xl146"/>
    <w:basedOn w:val="a"/>
    <w:uiPriority w:val="99"/>
    <w:rsid w:val="00704D0D"/>
    <w:pPr>
      <w:shd w:val="clear" w:color="000000" w:fill="92D05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47">
    <w:name w:val="xl147"/>
    <w:basedOn w:val="a"/>
    <w:uiPriority w:val="99"/>
    <w:rsid w:val="00704D0D"/>
    <w:pPr>
      <w:shd w:val="clear" w:color="000000" w:fill="92D050"/>
      <w:spacing w:before="100" w:beforeAutospacing="1" w:after="100" w:afterAutospacing="1"/>
      <w:jc w:val="right"/>
    </w:pPr>
    <w:rPr>
      <w:lang w:val="ru-RU"/>
    </w:rPr>
  </w:style>
  <w:style w:type="paragraph" w:customStyle="1" w:styleId="xl148">
    <w:name w:val="xl148"/>
    <w:basedOn w:val="a"/>
    <w:uiPriority w:val="99"/>
    <w:rsid w:val="00704D0D"/>
    <w:pPr>
      <w:shd w:val="clear" w:color="000000" w:fill="92D050"/>
      <w:spacing w:before="100" w:beforeAutospacing="1" w:after="100" w:afterAutospacing="1"/>
      <w:jc w:val="right"/>
    </w:pPr>
    <w:rPr>
      <w:lang w:val="ru-RU"/>
    </w:rPr>
  </w:style>
  <w:style w:type="paragraph" w:customStyle="1" w:styleId="xl149">
    <w:name w:val="xl149"/>
    <w:basedOn w:val="a"/>
    <w:uiPriority w:val="99"/>
    <w:rsid w:val="00704D0D"/>
    <w:pPr>
      <w:spacing w:before="100" w:beforeAutospacing="1" w:after="100" w:afterAutospacing="1"/>
    </w:pPr>
    <w:rPr>
      <w:sz w:val="26"/>
      <w:szCs w:val="26"/>
      <w:lang w:val="ru-RU"/>
    </w:rPr>
  </w:style>
  <w:style w:type="paragraph" w:customStyle="1" w:styleId="xl150">
    <w:name w:val="xl150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51">
    <w:name w:val="xl151"/>
    <w:basedOn w:val="a"/>
    <w:uiPriority w:val="99"/>
    <w:rsid w:val="00704D0D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2">
    <w:name w:val="xl152"/>
    <w:basedOn w:val="a"/>
    <w:uiPriority w:val="99"/>
    <w:rsid w:val="00704D0D"/>
    <w:pP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153">
    <w:name w:val="xl153"/>
    <w:basedOn w:val="a"/>
    <w:uiPriority w:val="99"/>
    <w:rsid w:val="00704D0D"/>
    <w:pP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154">
    <w:name w:val="xl154"/>
    <w:basedOn w:val="a"/>
    <w:uiPriority w:val="99"/>
    <w:rsid w:val="00704D0D"/>
    <w:pPr>
      <w:shd w:val="clear" w:color="000000" w:fill="FF0000"/>
      <w:spacing w:before="100" w:beforeAutospacing="1" w:after="100" w:afterAutospacing="1"/>
      <w:jc w:val="right"/>
    </w:pPr>
    <w:rPr>
      <w:lang w:val="ru-RU"/>
    </w:rPr>
  </w:style>
  <w:style w:type="paragraph" w:customStyle="1" w:styleId="xl155">
    <w:name w:val="xl155"/>
    <w:basedOn w:val="a"/>
    <w:uiPriority w:val="99"/>
    <w:rsid w:val="00704D0D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6">
    <w:name w:val="xl156"/>
    <w:basedOn w:val="a"/>
    <w:uiPriority w:val="99"/>
    <w:rsid w:val="00704D0D"/>
    <w:pPr>
      <w:shd w:val="clear" w:color="000000" w:fill="92D050"/>
      <w:spacing w:before="100" w:beforeAutospacing="1" w:after="100" w:afterAutospacing="1"/>
      <w:jc w:val="right"/>
    </w:pPr>
    <w:rPr>
      <w:lang w:val="ru-RU"/>
    </w:rPr>
  </w:style>
  <w:style w:type="paragraph" w:customStyle="1" w:styleId="xl157">
    <w:name w:val="xl157"/>
    <w:basedOn w:val="a"/>
    <w:uiPriority w:val="99"/>
    <w:rsid w:val="00704D0D"/>
    <w:pPr>
      <w:shd w:val="clear" w:color="000000" w:fill="8DB4E3"/>
      <w:spacing w:before="100" w:beforeAutospacing="1" w:after="100" w:afterAutospacing="1"/>
      <w:jc w:val="right"/>
    </w:pPr>
    <w:rPr>
      <w:lang w:val="ru-RU"/>
    </w:rPr>
  </w:style>
  <w:style w:type="paragraph" w:customStyle="1" w:styleId="xl158">
    <w:name w:val="xl158"/>
    <w:basedOn w:val="a"/>
    <w:uiPriority w:val="99"/>
    <w:rsid w:val="00704D0D"/>
    <w:pPr>
      <w:shd w:val="clear" w:color="000000" w:fill="92D050"/>
      <w:spacing w:before="100" w:beforeAutospacing="1" w:after="100" w:afterAutospacing="1"/>
    </w:pPr>
    <w:rPr>
      <w:lang w:val="ru-RU"/>
    </w:rPr>
  </w:style>
  <w:style w:type="paragraph" w:customStyle="1" w:styleId="xl159">
    <w:name w:val="xl159"/>
    <w:basedOn w:val="a"/>
    <w:uiPriority w:val="99"/>
    <w:rsid w:val="00704D0D"/>
    <w:pPr>
      <w:shd w:val="clear" w:color="000000" w:fill="E6B9B8"/>
      <w:spacing w:before="100" w:beforeAutospacing="1" w:after="100" w:afterAutospacing="1"/>
      <w:jc w:val="right"/>
    </w:pPr>
    <w:rPr>
      <w:lang w:val="ru-RU"/>
    </w:rPr>
  </w:style>
  <w:style w:type="paragraph" w:customStyle="1" w:styleId="xl160">
    <w:name w:val="xl160"/>
    <w:basedOn w:val="a"/>
    <w:uiPriority w:val="99"/>
    <w:rsid w:val="00704D0D"/>
    <w:pPr>
      <w:shd w:val="clear" w:color="000000" w:fill="93CDDD"/>
      <w:spacing w:before="100" w:beforeAutospacing="1" w:after="100" w:afterAutospacing="1"/>
      <w:jc w:val="right"/>
    </w:pPr>
    <w:rPr>
      <w:lang w:val="ru-RU"/>
    </w:rPr>
  </w:style>
  <w:style w:type="paragraph" w:customStyle="1" w:styleId="xl161">
    <w:name w:val="xl161"/>
    <w:basedOn w:val="a"/>
    <w:uiPriority w:val="99"/>
    <w:rsid w:val="00704D0D"/>
    <w:pPr>
      <w:shd w:val="clear" w:color="000000" w:fill="93CDDD"/>
      <w:spacing w:before="100" w:beforeAutospacing="1" w:after="100" w:afterAutospacing="1"/>
      <w:textAlignment w:val="top"/>
    </w:pPr>
    <w:rPr>
      <w:lang w:val="ru-RU"/>
    </w:rPr>
  </w:style>
  <w:style w:type="paragraph" w:customStyle="1" w:styleId="xl162">
    <w:name w:val="xl162"/>
    <w:basedOn w:val="a"/>
    <w:uiPriority w:val="99"/>
    <w:rsid w:val="00704D0D"/>
    <w:pPr>
      <w:shd w:val="clear" w:color="000000" w:fill="93CDDD"/>
      <w:spacing w:before="100" w:beforeAutospacing="1" w:after="100" w:afterAutospacing="1"/>
      <w:jc w:val="right"/>
    </w:pPr>
    <w:rPr>
      <w:lang w:val="ru-RU"/>
    </w:rPr>
  </w:style>
  <w:style w:type="paragraph" w:customStyle="1" w:styleId="xl163">
    <w:name w:val="xl163"/>
    <w:basedOn w:val="a"/>
    <w:uiPriority w:val="99"/>
    <w:rsid w:val="00704D0D"/>
    <w:pPr>
      <w:shd w:val="clear" w:color="000000" w:fill="93CDDD"/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164">
    <w:name w:val="xl164"/>
    <w:basedOn w:val="a"/>
    <w:uiPriority w:val="99"/>
    <w:rsid w:val="00704D0D"/>
    <w:pPr>
      <w:shd w:val="clear" w:color="000000" w:fill="93CDDD"/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165">
    <w:name w:val="xl165"/>
    <w:basedOn w:val="a"/>
    <w:uiPriority w:val="99"/>
    <w:rsid w:val="00704D0D"/>
    <w:pPr>
      <w:shd w:val="clear" w:color="000000" w:fill="93CDDD"/>
      <w:spacing w:before="100" w:beforeAutospacing="1" w:after="100" w:afterAutospacing="1"/>
      <w:jc w:val="right"/>
    </w:pPr>
    <w:rPr>
      <w:lang w:val="ru-RU"/>
    </w:rPr>
  </w:style>
  <w:style w:type="paragraph" w:customStyle="1" w:styleId="xl166">
    <w:name w:val="xl166"/>
    <w:basedOn w:val="a"/>
    <w:uiPriority w:val="99"/>
    <w:rsid w:val="00704D0D"/>
    <w:pPr>
      <w:shd w:val="clear" w:color="000000" w:fill="93CDDD"/>
      <w:spacing w:before="100" w:beforeAutospacing="1" w:after="100" w:afterAutospacing="1"/>
    </w:pPr>
    <w:rPr>
      <w:lang w:val="ru-RU"/>
    </w:rPr>
  </w:style>
  <w:style w:type="paragraph" w:customStyle="1" w:styleId="xl167">
    <w:name w:val="xl167"/>
    <w:basedOn w:val="a"/>
    <w:uiPriority w:val="99"/>
    <w:rsid w:val="00704D0D"/>
    <w:pPr>
      <w:spacing w:before="100" w:beforeAutospacing="1" w:after="100" w:afterAutospacing="1"/>
      <w:jc w:val="center"/>
    </w:pPr>
    <w:rPr>
      <w:lang w:val="ru-RU"/>
    </w:rPr>
  </w:style>
  <w:style w:type="paragraph" w:customStyle="1" w:styleId="xl168">
    <w:name w:val="xl168"/>
    <w:basedOn w:val="a"/>
    <w:uiPriority w:val="99"/>
    <w:rsid w:val="00704D0D"/>
    <w:pPr>
      <w:shd w:val="clear" w:color="000000" w:fill="93CDDD"/>
      <w:spacing w:before="100" w:beforeAutospacing="1" w:after="100" w:afterAutospacing="1"/>
      <w:jc w:val="center"/>
    </w:pPr>
    <w:rPr>
      <w:lang w:val="ru-RU"/>
    </w:rPr>
  </w:style>
  <w:style w:type="paragraph" w:customStyle="1" w:styleId="xl169">
    <w:name w:val="xl169"/>
    <w:basedOn w:val="a"/>
    <w:uiPriority w:val="99"/>
    <w:rsid w:val="00704D0D"/>
    <w:pPr>
      <w:shd w:val="clear" w:color="000000" w:fill="93CDDD"/>
      <w:spacing w:before="100" w:beforeAutospacing="1" w:after="100" w:afterAutospacing="1"/>
      <w:jc w:val="right"/>
    </w:pPr>
    <w:rPr>
      <w:lang w:val="ru-RU"/>
    </w:rPr>
  </w:style>
  <w:style w:type="paragraph" w:customStyle="1" w:styleId="xl170">
    <w:name w:val="xl170"/>
    <w:basedOn w:val="a"/>
    <w:uiPriority w:val="99"/>
    <w:rsid w:val="00704D0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71">
    <w:name w:val="xl171"/>
    <w:basedOn w:val="a"/>
    <w:uiPriority w:val="99"/>
    <w:rsid w:val="00704D0D"/>
    <w:pPr>
      <w:spacing w:before="100" w:beforeAutospacing="1" w:after="100" w:afterAutospacing="1"/>
      <w:textAlignment w:val="center"/>
    </w:pPr>
    <w:rPr>
      <w:lang w:val="ru-RU"/>
    </w:rPr>
  </w:style>
  <w:style w:type="paragraph" w:styleId="a8">
    <w:name w:val="header"/>
    <w:basedOn w:val="a"/>
    <w:link w:val="a9"/>
    <w:uiPriority w:val="99"/>
    <w:rsid w:val="00704D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04D0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rsid w:val="00704D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04D0D"/>
    <w:rPr>
      <w:rFonts w:ascii="Calibri" w:eastAsia="Calibri" w:hAnsi="Calibri" w:cs="Times New Roman"/>
    </w:rPr>
  </w:style>
  <w:style w:type="paragraph" w:customStyle="1" w:styleId="xl64">
    <w:name w:val="xl64"/>
    <w:basedOn w:val="a"/>
    <w:uiPriority w:val="99"/>
    <w:rsid w:val="0070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65">
    <w:name w:val="xl65"/>
    <w:basedOn w:val="a"/>
    <w:uiPriority w:val="99"/>
    <w:rsid w:val="0070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znak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8507</Words>
  <Characters>48492</Characters>
  <Application>Microsoft Office Word</Application>
  <DocSecurity>0</DocSecurity>
  <Lines>404</Lines>
  <Paragraphs>113</Paragraphs>
  <ScaleCrop>false</ScaleCrop>
  <Company>Krokoz™</Company>
  <LinksUpToDate>false</LinksUpToDate>
  <CharactersWithSpaces>56886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Чалпы</dc:creator>
  <cp:lastModifiedBy>Чалпы</cp:lastModifiedBy>
  <cp:revision>2</cp:revision>
  <dcterms:created xsi:type="dcterms:W3CDTF">2017-10-18T06:19:00Z</dcterms:created>
  <dcterms:modified xsi:type="dcterms:W3CDTF">2017-10-18T06:22:00Z</dcterms:modified>
</cp:coreProperties>
</file>