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CD" w:rsidRPr="009E66CD" w:rsidRDefault="009E66CD" w:rsidP="009E66CD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66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ПРОЕКТ</w:t>
      </w:r>
    </w:p>
    <w:p w:rsidR="009E66CD" w:rsidRPr="009E66CD" w:rsidRDefault="009E66CD" w:rsidP="003F2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66C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E66C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E66CD" w:rsidRPr="009E66CD" w:rsidRDefault="009E66CD" w:rsidP="009E6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66CD">
        <w:rPr>
          <w:rFonts w:ascii="Times New Roman" w:hAnsi="Times New Roman" w:cs="Times New Roman"/>
          <w:b/>
          <w:sz w:val="28"/>
          <w:szCs w:val="28"/>
        </w:rPr>
        <w:t>Учаллинского</w:t>
      </w:r>
      <w:proofErr w:type="spellEnd"/>
      <w:r w:rsidRPr="009E66CD">
        <w:rPr>
          <w:rFonts w:ascii="Times New Roman" w:hAnsi="Times New Roman" w:cs="Times New Roman"/>
          <w:b/>
          <w:sz w:val="28"/>
          <w:szCs w:val="28"/>
        </w:rPr>
        <w:t xml:space="preserve"> Совета сельского поселения </w:t>
      </w:r>
      <w:proofErr w:type="spellStart"/>
      <w:r w:rsidRPr="009E66CD">
        <w:rPr>
          <w:rFonts w:ascii="Times New Roman" w:hAnsi="Times New Roman" w:cs="Times New Roman"/>
          <w:b/>
          <w:sz w:val="28"/>
          <w:szCs w:val="28"/>
        </w:rPr>
        <w:t>Азнакаевского</w:t>
      </w:r>
      <w:proofErr w:type="spellEnd"/>
      <w:r w:rsidRPr="009E66C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9E66CD" w:rsidRPr="009E66CD" w:rsidRDefault="009E66CD" w:rsidP="009E6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6CD" w:rsidRPr="009E66CD" w:rsidRDefault="009E66CD" w:rsidP="009E6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6CD" w:rsidRPr="009E66CD" w:rsidRDefault="009E66CD" w:rsidP="009E6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Учалле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                                    №__                           от  « __ » декабря  2017 года</w:t>
      </w:r>
    </w:p>
    <w:p w:rsidR="009E66CD" w:rsidRPr="009E66CD" w:rsidRDefault="009E66CD" w:rsidP="009E6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6CD" w:rsidRPr="009E66CD" w:rsidRDefault="009E66CD" w:rsidP="009E6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Учаллинского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E66CD" w:rsidRPr="009E66CD" w:rsidRDefault="009E66CD" w:rsidP="009E6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</w:p>
    <w:p w:rsidR="009E66CD" w:rsidRPr="009E66CD" w:rsidRDefault="009E66CD" w:rsidP="009E6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9E66CD" w:rsidRPr="009E66CD" w:rsidRDefault="009E66CD" w:rsidP="009E66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6CD" w:rsidRPr="009E66CD" w:rsidRDefault="009E66CD" w:rsidP="009E66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6CD" w:rsidRPr="009E66CD" w:rsidRDefault="009E66CD" w:rsidP="009E6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66CD">
        <w:rPr>
          <w:rFonts w:ascii="Times New Roman" w:hAnsi="Times New Roman" w:cs="Times New Roman"/>
          <w:sz w:val="28"/>
          <w:szCs w:val="28"/>
        </w:rPr>
        <w:t>Учаллинский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Совет сельского поселения</w:t>
      </w:r>
      <w:r w:rsidRPr="009E6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6CD">
        <w:rPr>
          <w:rFonts w:ascii="Times New Roman" w:hAnsi="Times New Roman" w:cs="Times New Roman"/>
          <w:sz w:val="28"/>
          <w:szCs w:val="28"/>
        </w:rPr>
        <w:t>решил:</w:t>
      </w:r>
    </w:p>
    <w:p w:rsidR="009E66CD" w:rsidRPr="009E66CD" w:rsidRDefault="009E66CD" w:rsidP="009E66C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9E66CD" w:rsidRPr="009E66CD" w:rsidRDefault="009E66CD" w:rsidP="009E66CD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9E66C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9E66CD" w:rsidRPr="009E66CD" w:rsidRDefault="009E66CD" w:rsidP="009E66C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Учаллинского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муниципального района на 2018 год:</w:t>
      </w:r>
    </w:p>
    <w:p w:rsidR="009E66CD" w:rsidRPr="009E66CD" w:rsidRDefault="009E66CD" w:rsidP="009E66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Учаллинского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муниципального района в сумме 1 586,2 тыс. рублей;</w:t>
      </w:r>
    </w:p>
    <w:p w:rsidR="009E66CD" w:rsidRPr="009E66CD" w:rsidRDefault="009E66CD" w:rsidP="009E66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Учаллинского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муниципального района в сумме  1 586,2 тыс. рублей;</w:t>
      </w:r>
    </w:p>
    <w:p w:rsidR="009E66CD" w:rsidRPr="009E66CD" w:rsidRDefault="009E66CD" w:rsidP="009E66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t xml:space="preserve">3) дефицит бюджета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Учаллинского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муниципального района в сумме 0,0 тыс. рублей.</w:t>
      </w:r>
    </w:p>
    <w:p w:rsidR="009E66CD" w:rsidRPr="009E66CD" w:rsidRDefault="009E66CD" w:rsidP="009E66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Учаллинского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муниципального района на 2019 год и на 2020 год:</w:t>
      </w:r>
    </w:p>
    <w:p w:rsidR="009E66CD" w:rsidRPr="009E66CD" w:rsidRDefault="009E66CD" w:rsidP="009E66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Учаллинского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муниципального района на 2019 год в сумме 1 622,0 тыс. рублей и на 2020 год в сумме 1 660,3 тыс. рублей;</w:t>
      </w:r>
    </w:p>
    <w:p w:rsidR="009E66CD" w:rsidRPr="009E66CD" w:rsidRDefault="009E66CD" w:rsidP="009E66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t>2)</w:t>
      </w:r>
      <w:r w:rsidRPr="009E6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6CD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Учаллинского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муниципального района на 2019 год в сумме 1 622,0 тыс. рублей, в том числе условно утвержденные расходы в сумме 38,5 тыс. рублей и на 2020 год в сумме 1 660,3 тыс. рублей, в том числе условно утвержденные расходы в сумме  78,7 тыс</w:t>
      </w:r>
      <w:proofErr w:type="gramStart"/>
      <w:r w:rsidRPr="009E66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E66CD">
        <w:rPr>
          <w:rFonts w:ascii="Times New Roman" w:hAnsi="Times New Roman" w:cs="Times New Roman"/>
          <w:sz w:val="28"/>
          <w:szCs w:val="28"/>
        </w:rPr>
        <w:t>ублей.</w:t>
      </w:r>
    </w:p>
    <w:p w:rsidR="009E66CD" w:rsidRPr="009E66CD" w:rsidRDefault="009E66CD" w:rsidP="009E66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t xml:space="preserve">3) дефицит бюджета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Учаллинского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муниципального района на 2019 год в сумме 0,0 тыс. рублей и на 2020 год в сумме 0,0 тыс. рублей.</w:t>
      </w:r>
    </w:p>
    <w:p w:rsidR="009E66CD" w:rsidRPr="009E66CD" w:rsidRDefault="009E66CD" w:rsidP="003F2E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t xml:space="preserve">3. Утвердить источники финансирования дефицита бюджета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Учаллинского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муниципального района на 2018 год и на плановый период 2019 и 2020 годов согласно приложению 1 к настоящему решению.</w:t>
      </w:r>
    </w:p>
    <w:p w:rsidR="003F2E82" w:rsidRDefault="003F2E82" w:rsidP="009E66C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6CD" w:rsidRPr="009E66CD" w:rsidRDefault="009E66CD" w:rsidP="009E66C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6CD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9E66CD" w:rsidRPr="009E66CD" w:rsidRDefault="009E66CD" w:rsidP="009E66CD">
      <w:pPr>
        <w:tabs>
          <w:tab w:val="left" w:pos="567"/>
        </w:tabs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t xml:space="preserve">1. Утвердить по состоянию на 1 января 2019 года верхний предел муниципального внутреннего долга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Учаллинского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муниципального района в размере 0,0 тыс. рублей, в том числе верхний предел долга по муниципальным гарантиям в размере 0,0 тыс. рублей.</w:t>
      </w:r>
    </w:p>
    <w:p w:rsidR="009E66CD" w:rsidRPr="009E66CD" w:rsidRDefault="009E66CD" w:rsidP="009E66CD">
      <w:pPr>
        <w:tabs>
          <w:tab w:val="left" w:pos="567"/>
        </w:tabs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lastRenderedPageBreak/>
        <w:t xml:space="preserve">2. Утвердить по состоянию на 1 января 2020 года верхний предел муниципального внутреннего долга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Учаллинского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муниципального района в размере 0,0 тыс. рублей, в том числе верхний предел долга по муниципальным гарантиям в размере 0,0 тыс. рублей.</w:t>
      </w:r>
    </w:p>
    <w:p w:rsidR="009E66CD" w:rsidRPr="009E66CD" w:rsidRDefault="009E66CD" w:rsidP="009E66CD">
      <w:pPr>
        <w:tabs>
          <w:tab w:val="left" w:pos="567"/>
        </w:tabs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t xml:space="preserve">3. Утвердить по состоянию на 1 января 2021 года верхний предел муниципального внутреннего долга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Учаллинского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муниципального района в размере 0,0 тыс. рублей, в том числе верхний предел долга по муниципальным гарантиям в размере 0,0 тыс. рублей.</w:t>
      </w:r>
    </w:p>
    <w:p w:rsidR="009E66CD" w:rsidRPr="009E66CD" w:rsidRDefault="009E66CD" w:rsidP="009E66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t xml:space="preserve">4. Установить предельный объем муниципального долга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Учаллинского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9E66CD" w:rsidRPr="009E66CD" w:rsidRDefault="009E66CD" w:rsidP="009E66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t>в 2018 году в размере 0,0 тыс. рублей;</w:t>
      </w:r>
    </w:p>
    <w:p w:rsidR="009E66CD" w:rsidRPr="009E66CD" w:rsidRDefault="009E66CD" w:rsidP="009E66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t>в 2019 году в размере 0,0 тыс. рублей;</w:t>
      </w:r>
    </w:p>
    <w:p w:rsidR="009E66CD" w:rsidRPr="009E66CD" w:rsidRDefault="009E66CD" w:rsidP="003F2E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t>в 2020 году в размере 0,0 тыс. рублей.</w:t>
      </w:r>
    </w:p>
    <w:p w:rsidR="009E66CD" w:rsidRPr="009E66CD" w:rsidRDefault="009E66CD" w:rsidP="009E66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66CD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9E66CD" w:rsidRPr="003F2E82" w:rsidRDefault="009E66CD" w:rsidP="003F2E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Учаллинского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муниципального района прогнозируемые объемы доходов бюджета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Учаллинского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муниципального района на 2018 год и на плановый период 2019 и 2020 годов согласно приложению 2 к настоящему решению.</w:t>
      </w:r>
    </w:p>
    <w:p w:rsidR="009E66CD" w:rsidRPr="009E66CD" w:rsidRDefault="009E66CD" w:rsidP="009E66C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6CD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9E66CD" w:rsidRPr="009E66CD" w:rsidRDefault="009E66CD" w:rsidP="009E66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бюджета 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Учаллинского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согласно приложению 3 к настоящему решению.</w:t>
      </w:r>
    </w:p>
    <w:p w:rsidR="009E66CD" w:rsidRPr="009E66CD" w:rsidRDefault="009E66CD" w:rsidP="003F2E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</w:t>
      </w:r>
      <w:proofErr w:type="gramStart"/>
      <w:r w:rsidRPr="009E66CD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9E6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Учаллинского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согласно приложению 4 к настоящему решению.</w:t>
      </w:r>
    </w:p>
    <w:p w:rsidR="009E66CD" w:rsidRPr="009E66CD" w:rsidRDefault="009E66CD" w:rsidP="009E66C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6CD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9E66CD" w:rsidRPr="009E66CD" w:rsidRDefault="009E66CD" w:rsidP="009E66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t xml:space="preserve">1. Утвердить ведомственную структуру расходов бюджета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Учаллинского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муниципального района на 2018 год и на плановый период 2019 и 2020 годов согласно приложению 5 к настоящему решению.</w:t>
      </w:r>
    </w:p>
    <w:p w:rsidR="009E66CD" w:rsidRPr="009E66CD" w:rsidRDefault="009E66CD" w:rsidP="009E6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</w:t>
      </w:r>
      <w:proofErr w:type="gramStart"/>
      <w:r w:rsidRPr="009E66CD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9E66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Учаллинского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муниципального района на 2018 год и на плановый период 2019 и 2020 годов согласно приложению 6 к настоящему решению.</w:t>
      </w:r>
    </w:p>
    <w:p w:rsidR="009E66CD" w:rsidRPr="009E66CD" w:rsidRDefault="009E66CD" w:rsidP="009E6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 и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видов расходов, разделам, подразделам  классификации расходов бюджета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Учаллинского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муниципального района на 2018 год и на плановый период 2019 и 2020 годов согласно приложению 7 к настоящему решению.</w:t>
      </w:r>
    </w:p>
    <w:p w:rsidR="009E66CD" w:rsidRPr="009E66CD" w:rsidRDefault="009E66CD" w:rsidP="009E6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t>4. Утвердить общий объем бюджетных ассигнований на исполнение публичных нормативных обязательств на 2018 год в сумме 0,0 тыс. рублей, на 2019 год в сумме 0,0 тыс. рублей, на 2020 год в сумме 0,0 тыс. рублей.</w:t>
      </w:r>
    </w:p>
    <w:p w:rsidR="009E66CD" w:rsidRDefault="009E66CD" w:rsidP="009E66CD">
      <w:pPr>
        <w:spacing w:after="0" w:line="240" w:lineRule="auto"/>
        <w:ind w:firstLine="540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bookmarkStart w:id="0" w:name="sub_13"/>
    </w:p>
    <w:p w:rsidR="003F2E82" w:rsidRPr="009E66CD" w:rsidRDefault="003F2E82" w:rsidP="009E66CD">
      <w:pPr>
        <w:spacing w:after="0" w:line="240" w:lineRule="auto"/>
        <w:ind w:firstLine="540"/>
        <w:rPr>
          <w:rStyle w:val="a4"/>
          <w:rFonts w:ascii="Times New Roman" w:hAnsi="Times New Roman" w:cs="Times New Roman"/>
          <w:bCs w:val="0"/>
          <w:sz w:val="28"/>
          <w:szCs w:val="28"/>
        </w:rPr>
      </w:pPr>
    </w:p>
    <w:p w:rsidR="009E66CD" w:rsidRPr="009E66CD" w:rsidRDefault="009E66CD" w:rsidP="009E66CD">
      <w:pPr>
        <w:spacing w:after="0" w:line="240" w:lineRule="auto"/>
        <w:ind w:firstLine="540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9E66CD">
        <w:rPr>
          <w:rStyle w:val="a4"/>
          <w:rFonts w:ascii="Times New Roman" w:hAnsi="Times New Roman" w:cs="Times New Roman"/>
          <w:bCs w:val="0"/>
          <w:sz w:val="28"/>
          <w:szCs w:val="28"/>
        </w:rPr>
        <w:lastRenderedPageBreak/>
        <w:t>Статья 6</w:t>
      </w:r>
    </w:p>
    <w:p w:rsidR="009E66CD" w:rsidRPr="003F2E82" w:rsidRDefault="009E66CD" w:rsidP="003F2E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Учаллинского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муниципального района объем дотаций на выравнивание бюджетной обеспеченности</w:t>
      </w:r>
      <w:proofErr w:type="gramStart"/>
      <w:r w:rsidRPr="009E66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66CD">
        <w:rPr>
          <w:rFonts w:ascii="Times New Roman" w:hAnsi="Times New Roman" w:cs="Times New Roman"/>
          <w:sz w:val="28"/>
          <w:szCs w:val="28"/>
        </w:rPr>
        <w:t xml:space="preserve"> получаемых из бюджета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муниципального района, на 2018 год в сумме 671,3 тыс. рублей, на 2019 год в сумме 703,2 тыс. рублей, на 2020 год в сумме 736,4 тыс. рублей.</w:t>
      </w:r>
    </w:p>
    <w:p w:rsidR="009E66CD" w:rsidRPr="009E66CD" w:rsidRDefault="009E66CD" w:rsidP="009E66C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6CD">
        <w:rPr>
          <w:rFonts w:ascii="Times New Roman" w:hAnsi="Times New Roman" w:cs="Times New Roman"/>
          <w:b/>
          <w:sz w:val="28"/>
          <w:szCs w:val="28"/>
        </w:rPr>
        <w:t>Статья 7</w:t>
      </w:r>
    </w:p>
    <w:p w:rsidR="009E66CD" w:rsidRPr="009E66CD" w:rsidRDefault="009E66CD" w:rsidP="003F2E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6CD"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Учаллинского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муниципального района объем субвенций на реализацию полномочий по осуществлению первичного воинского учета на территориях, где отсутствуют военные комиссариаты, получаемых из бюджета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муниципального района, на 2018 год в сумме 82,9 тыс. рублей, на 2019 год в сумме 83,8 тыс. рублей, на 2020 год в сумме 86,9 тыс. рублей.</w:t>
      </w:r>
      <w:proofErr w:type="gramEnd"/>
    </w:p>
    <w:p w:rsidR="009E66CD" w:rsidRPr="009E66CD" w:rsidRDefault="009E66CD" w:rsidP="009E66CD">
      <w:pPr>
        <w:spacing w:after="0" w:line="240" w:lineRule="auto"/>
        <w:ind w:firstLine="540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9E66CD">
        <w:rPr>
          <w:rStyle w:val="a4"/>
          <w:rFonts w:ascii="Times New Roman" w:hAnsi="Times New Roman" w:cs="Times New Roman"/>
          <w:bCs w:val="0"/>
          <w:sz w:val="28"/>
          <w:szCs w:val="28"/>
        </w:rPr>
        <w:t>Статья 8</w:t>
      </w:r>
    </w:p>
    <w:p w:rsidR="009E66CD" w:rsidRPr="009E66CD" w:rsidRDefault="009E66CD" w:rsidP="003F2E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00000"/>
      <w:bookmarkEnd w:id="0"/>
      <w:r w:rsidRPr="009E66CD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Учаллинского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муниципального района не вправе принимать в 2018 году и в плановом периоде 2019 и 2020 годов решения, приводящие к увеличению численности муниципальных служащих и работников муниципальных учреждений.</w:t>
      </w:r>
    </w:p>
    <w:p w:rsidR="009E66CD" w:rsidRPr="009E66CD" w:rsidRDefault="009E66CD" w:rsidP="009E66CD">
      <w:pPr>
        <w:spacing w:after="0" w:line="240" w:lineRule="auto"/>
        <w:ind w:firstLine="540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bookmarkStart w:id="2" w:name="sub_38"/>
      <w:bookmarkEnd w:id="1"/>
      <w:r w:rsidRPr="009E66CD">
        <w:rPr>
          <w:rStyle w:val="a4"/>
          <w:rFonts w:ascii="Times New Roman" w:hAnsi="Times New Roman" w:cs="Times New Roman"/>
          <w:bCs w:val="0"/>
          <w:sz w:val="28"/>
          <w:szCs w:val="28"/>
        </w:rPr>
        <w:t>Статья 9</w:t>
      </w:r>
    </w:p>
    <w:bookmarkEnd w:id="2"/>
    <w:p w:rsidR="009E66CD" w:rsidRPr="009E66CD" w:rsidRDefault="009E66CD" w:rsidP="003F2E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6CD">
        <w:rPr>
          <w:rFonts w:ascii="Times New Roman" w:hAnsi="Times New Roman" w:cs="Times New Roman"/>
          <w:sz w:val="28"/>
          <w:szCs w:val="28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Учаллинского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E66CD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9E66CD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заключенными соглашениями.</w:t>
      </w:r>
    </w:p>
    <w:p w:rsidR="009E66CD" w:rsidRPr="009E66CD" w:rsidRDefault="009E66CD" w:rsidP="009E66CD">
      <w:pPr>
        <w:spacing w:after="0" w:line="240" w:lineRule="auto"/>
        <w:ind w:firstLine="540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9E66CD">
        <w:rPr>
          <w:rStyle w:val="a4"/>
          <w:rFonts w:ascii="Times New Roman" w:hAnsi="Times New Roman" w:cs="Times New Roman"/>
          <w:bCs w:val="0"/>
          <w:sz w:val="28"/>
          <w:szCs w:val="28"/>
        </w:rPr>
        <w:t>Статья 10</w:t>
      </w:r>
    </w:p>
    <w:p w:rsidR="009E66CD" w:rsidRPr="003F2E82" w:rsidRDefault="009E66CD" w:rsidP="003F2E82">
      <w:pPr>
        <w:tabs>
          <w:tab w:val="left" w:pos="567"/>
        </w:tabs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66CD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остатки средств бюджета </w:t>
      </w:r>
      <w:proofErr w:type="spellStart"/>
      <w:r w:rsidRPr="009E66CD">
        <w:rPr>
          <w:rFonts w:ascii="Times New Roman" w:hAnsi="Times New Roman" w:cs="Times New Roman"/>
          <w:color w:val="000000"/>
          <w:sz w:val="28"/>
          <w:szCs w:val="28"/>
        </w:rPr>
        <w:t>Учаллинского</w:t>
      </w:r>
      <w:proofErr w:type="spellEnd"/>
      <w:r w:rsidRPr="009E66C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9E66CD">
        <w:rPr>
          <w:rFonts w:ascii="Times New Roman" w:hAnsi="Times New Roman" w:cs="Times New Roman"/>
          <w:color w:val="000000"/>
          <w:sz w:val="28"/>
          <w:szCs w:val="28"/>
        </w:rPr>
        <w:t>Азнакаевского</w:t>
      </w:r>
      <w:proofErr w:type="spellEnd"/>
      <w:r w:rsidRPr="009E66C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Pr="009E66CD">
        <w:rPr>
          <w:rStyle w:val="a4"/>
          <w:rFonts w:ascii="Times New Roman" w:hAnsi="Times New Roman" w:cs="Times New Roman"/>
          <w:color w:val="000000"/>
          <w:sz w:val="28"/>
          <w:szCs w:val="28"/>
        </w:rPr>
        <w:t>на 01 января 2018 года</w:t>
      </w:r>
      <w:r w:rsidRPr="009E66CD">
        <w:rPr>
          <w:rFonts w:ascii="Times New Roman" w:hAnsi="Times New Roman" w:cs="Times New Roman"/>
          <w:color w:val="000000"/>
          <w:sz w:val="28"/>
          <w:szCs w:val="28"/>
        </w:rPr>
        <w:t xml:space="preserve"> в объеме, не превышающем сумму остатка неиспользованных бюджетных ассигнований на оплату заключенных от имени </w:t>
      </w:r>
      <w:proofErr w:type="spellStart"/>
      <w:r w:rsidRPr="009E66CD">
        <w:rPr>
          <w:rFonts w:ascii="Times New Roman" w:hAnsi="Times New Roman" w:cs="Times New Roman"/>
          <w:color w:val="000000"/>
          <w:sz w:val="28"/>
          <w:szCs w:val="28"/>
        </w:rPr>
        <w:t>Учаллинского</w:t>
      </w:r>
      <w:proofErr w:type="spellEnd"/>
      <w:r w:rsidRPr="009E66C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9E66CD">
        <w:rPr>
          <w:rFonts w:ascii="Times New Roman" w:hAnsi="Times New Roman" w:cs="Times New Roman"/>
          <w:color w:val="000000"/>
          <w:sz w:val="28"/>
          <w:szCs w:val="28"/>
        </w:rPr>
        <w:t>Азнакаевского</w:t>
      </w:r>
      <w:proofErr w:type="spellEnd"/>
      <w:r w:rsidRPr="009E66C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9E66C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66CD">
        <w:rPr>
          <w:rFonts w:ascii="Times New Roman" w:hAnsi="Times New Roman" w:cs="Times New Roman"/>
          <w:color w:val="000000"/>
          <w:sz w:val="28"/>
          <w:szCs w:val="28"/>
        </w:rPr>
        <w:t>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2017 году, направляются в 2018</w:t>
      </w:r>
      <w:proofErr w:type="gramEnd"/>
      <w:r w:rsidRPr="009E66CD">
        <w:rPr>
          <w:rFonts w:ascii="Times New Roman" w:hAnsi="Times New Roman" w:cs="Times New Roman"/>
          <w:color w:val="000000"/>
          <w:sz w:val="28"/>
          <w:szCs w:val="28"/>
        </w:rPr>
        <w:t xml:space="preserve"> году на увеличение соответствующих бюджетных ассигнований на указанные цели в случае принятия Исполнительным комитетом </w:t>
      </w:r>
      <w:proofErr w:type="spellStart"/>
      <w:r w:rsidRPr="009E66CD">
        <w:rPr>
          <w:rFonts w:ascii="Times New Roman" w:hAnsi="Times New Roman" w:cs="Times New Roman"/>
          <w:color w:val="000000"/>
          <w:sz w:val="28"/>
          <w:szCs w:val="28"/>
        </w:rPr>
        <w:t>Учаллинского</w:t>
      </w:r>
      <w:proofErr w:type="spellEnd"/>
      <w:r w:rsidRPr="009E66C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9E66CD">
        <w:rPr>
          <w:rFonts w:ascii="Times New Roman" w:hAnsi="Times New Roman" w:cs="Times New Roman"/>
          <w:color w:val="000000"/>
          <w:sz w:val="28"/>
          <w:szCs w:val="28"/>
        </w:rPr>
        <w:t>Азнакаевского</w:t>
      </w:r>
      <w:proofErr w:type="spellEnd"/>
      <w:r w:rsidRPr="009E66C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соответствующего решения.</w:t>
      </w:r>
    </w:p>
    <w:p w:rsidR="009E66CD" w:rsidRPr="003F2E82" w:rsidRDefault="009E66CD" w:rsidP="009E66CD">
      <w:pPr>
        <w:spacing w:after="0" w:line="240" w:lineRule="auto"/>
        <w:ind w:firstLine="54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3" w:name="sub_42"/>
      <w:r w:rsidRPr="003F2E82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Статья 11</w:t>
      </w:r>
    </w:p>
    <w:p w:rsidR="009E66CD" w:rsidRPr="003F2E82" w:rsidRDefault="009E66CD" w:rsidP="003F2E82">
      <w:pPr>
        <w:spacing w:after="0" w:line="240" w:lineRule="auto"/>
        <w:ind w:firstLine="544"/>
        <w:jc w:val="both"/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F2E82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Опубликовать </w:t>
      </w:r>
      <w:r w:rsidRPr="003F2E82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3F2E82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официальном портале правовой информации Республики Татарстан по </w:t>
      </w:r>
      <w:proofErr w:type="spellStart"/>
      <w:r w:rsidRPr="003F2E82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веб-адресу</w:t>
      </w:r>
      <w:proofErr w:type="spellEnd"/>
      <w:r w:rsidRPr="003F2E82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:  </w:t>
      </w:r>
      <w:hyperlink r:id="rId4" w:history="1">
        <w:r w:rsidRPr="003F2E8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3F2E8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pravo</w:t>
        </w:r>
        <w:r w:rsidRPr="003F2E8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F2E8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tatarstan</w:t>
        </w:r>
        <w:r w:rsidRPr="003F2E8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F2E8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3F2E82">
        <w:rPr>
          <w:rFonts w:ascii="Times New Roman" w:hAnsi="Times New Roman" w:cs="Times New Roman"/>
          <w:sz w:val="28"/>
          <w:szCs w:val="28"/>
        </w:rPr>
        <w:t xml:space="preserve"> и </w:t>
      </w:r>
      <w:r w:rsidRPr="003F2E82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официальном сайте </w:t>
      </w:r>
      <w:proofErr w:type="spellStart"/>
      <w:r w:rsidRPr="003F2E82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Азнакаевского</w:t>
      </w:r>
      <w:proofErr w:type="spellEnd"/>
      <w:r w:rsidRPr="003F2E82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муниципального района в информационно-телекоммуникационной сети Интернет по </w:t>
      </w:r>
      <w:proofErr w:type="spellStart"/>
      <w:r w:rsidRPr="003F2E82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веб-адресу</w:t>
      </w:r>
      <w:proofErr w:type="spellEnd"/>
      <w:r w:rsidRPr="003F2E82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: </w:t>
      </w:r>
      <w:hyperlink r:id="rId5" w:history="1">
        <w:r w:rsidRPr="003F2E8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http://aznaka</w:t>
        </w:r>
        <w:r w:rsidRPr="003F2E8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</w:t>
        </w:r>
        <w:r w:rsidRPr="003F2E8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evo.</w:t>
        </w:r>
        <w:r w:rsidRPr="003F2E8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tatarstan</w:t>
        </w:r>
        <w:r w:rsidRPr="003F2E8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F2E8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3F2E82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bookmarkEnd w:id="3"/>
    </w:p>
    <w:p w:rsidR="009E66CD" w:rsidRPr="003F2E82" w:rsidRDefault="009E66CD" w:rsidP="009E66CD">
      <w:pPr>
        <w:spacing w:after="0" w:line="240" w:lineRule="auto"/>
        <w:ind w:firstLine="54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3F2E82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Статья 12</w:t>
      </w:r>
    </w:p>
    <w:p w:rsidR="009E66CD" w:rsidRPr="003F2E82" w:rsidRDefault="009E66CD" w:rsidP="003F2E8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F2E82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2018 года</w:t>
      </w:r>
      <w:proofErr w:type="gramStart"/>
      <w:r w:rsidRPr="003F2E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E66CD" w:rsidRPr="003F2E82" w:rsidRDefault="009E66CD" w:rsidP="009E66CD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3F2E82">
        <w:rPr>
          <w:rFonts w:ascii="Times New Roman" w:hAnsi="Times New Roman" w:cs="Times New Roman"/>
          <w:b/>
          <w:sz w:val="28"/>
          <w:szCs w:val="28"/>
        </w:rPr>
        <w:t>Статья 13</w:t>
      </w:r>
    </w:p>
    <w:p w:rsidR="009E66CD" w:rsidRPr="003F2E82" w:rsidRDefault="009E66CD" w:rsidP="009E66CD">
      <w:pPr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proofErr w:type="gramStart"/>
      <w:r w:rsidRPr="003F2E82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Контроль за</w:t>
      </w:r>
      <w:proofErr w:type="gramEnd"/>
      <w:r w:rsidRPr="003F2E82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исполнением настоящего решения возложить на постоянную комиссию </w:t>
      </w:r>
      <w:proofErr w:type="spellStart"/>
      <w:r w:rsidRPr="003F2E82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Учаллинского</w:t>
      </w:r>
      <w:proofErr w:type="spellEnd"/>
      <w:r w:rsidRPr="003F2E82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Совета </w:t>
      </w:r>
      <w:r w:rsidRPr="003F2E8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3F2E82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3F2E82">
        <w:rPr>
          <w:rFonts w:ascii="Times New Roman" w:hAnsi="Times New Roman" w:cs="Times New Roman"/>
          <w:sz w:val="28"/>
          <w:szCs w:val="28"/>
        </w:rPr>
        <w:t xml:space="preserve"> муниципального района по вопросам бюджета, налогам, финансам и экономике.</w:t>
      </w:r>
    </w:p>
    <w:p w:rsidR="009E66CD" w:rsidRPr="003F2E82" w:rsidRDefault="009E66CD" w:rsidP="009E66C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9E66CD" w:rsidRPr="009E66CD" w:rsidRDefault="009E66CD" w:rsidP="003F2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D09" w:rsidRDefault="003F2E82" w:rsidP="009E6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66CD" w:rsidRPr="009E66CD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Г.М.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Тухватуллина</w:t>
      </w:r>
      <w:proofErr w:type="spellEnd"/>
    </w:p>
    <w:p w:rsidR="00E02D09" w:rsidRDefault="00E02D09" w:rsidP="009E6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D09" w:rsidRPr="009E66CD" w:rsidRDefault="009E66CD" w:rsidP="009E66CD">
      <w:pPr>
        <w:spacing w:after="0" w:line="240" w:lineRule="auto"/>
        <w:rPr>
          <w:rFonts w:ascii="Times New Roman" w:hAnsi="Times New Roman" w:cs="Times New Roman"/>
        </w:rPr>
      </w:pPr>
      <w:r w:rsidRPr="009E66CD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tbl>
      <w:tblPr>
        <w:tblW w:w="0" w:type="auto"/>
        <w:tblInd w:w="5778" w:type="dxa"/>
        <w:tblLook w:val="04A0"/>
      </w:tblPr>
      <w:tblGrid>
        <w:gridCol w:w="4359"/>
      </w:tblGrid>
      <w:tr w:rsidR="00E02D09" w:rsidRPr="00E02D09" w:rsidTr="00E02D09">
        <w:tc>
          <w:tcPr>
            <w:tcW w:w="4359" w:type="dxa"/>
            <w:hideMark/>
          </w:tcPr>
          <w:p w:rsidR="00E02D09" w:rsidRPr="00E02D09" w:rsidRDefault="00E02D09" w:rsidP="00E0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2D09">
              <w:rPr>
                <w:rFonts w:ascii="Times New Roman" w:hAnsi="Times New Roman" w:cs="Times New Roman"/>
              </w:rPr>
              <w:t>Приложение 1</w:t>
            </w:r>
          </w:p>
          <w:p w:rsidR="00E02D09" w:rsidRPr="00E02D09" w:rsidRDefault="00E02D09" w:rsidP="00E02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D09">
              <w:rPr>
                <w:rFonts w:ascii="Times New Roman" w:hAnsi="Times New Roman" w:cs="Times New Roman"/>
              </w:rPr>
              <w:t xml:space="preserve">к решению  </w:t>
            </w:r>
            <w:proofErr w:type="spellStart"/>
            <w:r w:rsidRPr="00E02D09">
              <w:rPr>
                <w:rFonts w:ascii="Times New Roman" w:hAnsi="Times New Roman" w:cs="Times New Roman"/>
              </w:rPr>
              <w:t>Учаллинского</w:t>
            </w:r>
            <w:proofErr w:type="spellEnd"/>
            <w:r w:rsidRPr="00E02D09">
              <w:rPr>
                <w:rFonts w:ascii="Times New Roman" w:hAnsi="Times New Roman" w:cs="Times New Roman"/>
              </w:rPr>
              <w:t xml:space="preserve"> Совета  сельского поселения </w:t>
            </w:r>
            <w:proofErr w:type="spellStart"/>
            <w:r w:rsidRPr="00E02D09">
              <w:rPr>
                <w:rFonts w:ascii="Times New Roman" w:hAnsi="Times New Roman" w:cs="Times New Roman"/>
              </w:rPr>
              <w:t>Азнакаевского</w:t>
            </w:r>
            <w:proofErr w:type="spellEnd"/>
            <w:r w:rsidRPr="00E02D09">
              <w:rPr>
                <w:rFonts w:ascii="Times New Roman" w:hAnsi="Times New Roman" w:cs="Times New Roman"/>
              </w:rPr>
              <w:t xml:space="preserve"> муниципального района Республики Татарстан «О бюджете </w:t>
            </w:r>
            <w:proofErr w:type="spellStart"/>
            <w:r w:rsidRPr="00E02D09">
              <w:rPr>
                <w:rFonts w:ascii="Times New Roman" w:hAnsi="Times New Roman" w:cs="Times New Roman"/>
              </w:rPr>
              <w:t>Учаллинского</w:t>
            </w:r>
            <w:proofErr w:type="spellEnd"/>
            <w:r w:rsidRPr="00E02D09">
              <w:rPr>
                <w:rFonts w:ascii="Times New Roman" w:hAnsi="Times New Roman" w:cs="Times New Roman"/>
              </w:rPr>
              <w:t xml:space="preserve"> сельского  поселения </w:t>
            </w:r>
            <w:proofErr w:type="spellStart"/>
            <w:r w:rsidRPr="00E02D09">
              <w:rPr>
                <w:rFonts w:ascii="Times New Roman" w:hAnsi="Times New Roman" w:cs="Times New Roman"/>
              </w:rPr>
              <w:t>Азнакаевского</w:t>
            </w:r>
            <w:proofErr w:type="spellEnd"/>
            <w:r w:rsidRPr="00E02D09">
              <w:rPr>
                <w:rFonts w:ascii="Times New Roman" w:hAnsi="Times New Roman" w:cs="Times New Roman"/>
              </w:rPr>
              <w:t xml:space="preserve"> муниципального района Республики Татарстан  на 2018 год и на плановый период 2019 и 2020 годов»</w:t>
            </w:r>
          </w:p>
        </w:tc>
      </w:tr>
    </w:tbl>
    <w:p w:rsidR="00E02D09" w:rsidRPr="00E02D09" w:rsidRDefault="00E02D09" w:rsidP="00E02D09">
      <w:pPr>
        <w:pStyle w:val="3"/>
        <w:jc w:val="right"/>
        <w:rPr>
          <w:b w:val="0"/>
          <w:sz w:val="24"/>
          <w:lang w:val="tt-RU"/>
        </w:rPr>
      </w:pPr>
    </w:p>
    <w:p w:rsidR="00E02D09" w:rsidRPr="00E02D09" w:rsidRDefault="00E02D09" w:rsidP="00E02D0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02D09">
        <w:rPr>
          <w:rFonts w:ascii="Times New Roman" w:hAnsi="Times New Roman" w:cs="Times New Roman"/>
          <w:sz w:val="28"/>
          <w:szCs w:val="28"/>
        </w:rPr>
        <w:t>Таблица 1</w:t>
      </w:r>
    </w:p>
    <w:p w:rsidR="00E02D09" w:rsidRPr="00E02D09" w:rsidRDefault="00E02D09" w:rsidP="003F2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02D09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E02D09" w:rsidRPr="00E02D09" w:rsidRDefault="00E02D09" w:rsidP="003F2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D09">
        <w:rPr>
          <w:rFonts w:ascii="Times New Roman" w:hAnsi="Times New Roman" w:cs="Times New Roman"/>
          <w:b/>
          <w:sz w:val="28"/>
          <w:szCs w:val="28"/>
        </w:rPr>
        <w:t xml:space="preserve">финансирования дефицита бюджета </w:t>
      </w:r>
      <w:proofErr w:type="spellStart"/>
      <w:r w:rsidRPr="00E02D09">
        <w:rPr>
          <w:rFonts w:ascii="Times New Roman" w:hAnsi="Times New Roman" w:cs="Times New Roman"/>
          <w:b/>
          <w:sz w:val="28"/>
          <w:szCs w:val="28"/>
        </w:rPr>
        <w:t>Учаллинского</w:t>
      </w:r>
      <w:proofErr w:type="spellEnd"/>
      <w:r w:rsidRPr="00E02D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E02D09">
        <w:rPr>
          <w:rFonts w:ascii="Times New Roman" w:hAnsi="Times New Roman" w:cs="Times New Roman"/>
          <w:b/>
          <w:sz w:val="28"/>
          <w:szCs w:val="28"/>
        </w:rPr>
        <w:t>Азнакаевского</w:t>
      </w:r>
      <w:proofErr w:type="spellEnd"/>
      <w:r w:rsidRPr="00E02D0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E02D09" w:rsidRPr="00E02D09" w:rsidRDefault="00E02D09" w:rsidP="003F2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D09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 на 2018 год</w:t>
      </w:r>
    </w:p>
    <w:p w:rsidR="00E02D09" w:rsidRPr="00E02D09" w:rsidRDefault="00E02D09" w:rsidP="003F2E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D09" w:rsidRPr="003F2E82" w:rsidRDefault="00E02D09" w:rsidP="00E02D09">
      <w:pPr>
        <w:jc w:val="right"/>
        <w:rPr>
          <w:rFonts w:ascii="Times New Roman" w:hAnsi="Times New Roman" w:cs="Times New Roman"/>
          <w:sz w:val="24"/>
          <w:szCs w:val="24"/>
        </w:rPr>
      </w:pPr>
      <w:r w:rsidRPr="003F2E82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065" w:type="dxa"/>
        <w:tblInd w:w="108" w:type="dxa"/>
        <w:tblLook w:val="04A0"/>
      </w:tblPr>
      <w:tblGrid>
        <w:gridCol w:w="2977"/>
        <w:gridCol w:w="4820"/>
        <w:gridCol w:w="2268"/>
      </w:tblGrid>
      <w:tr w:rsidR="00E02D09" w:rsidRPr="003F2E82" w:rsidTr="00E02D09">
        <w:trPr>
          <w:trHeight w:val="42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9" w:rsidRPr="003F2E82" w:rsidRDefault="00E02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9" w:rsidRPr="003F2E82" w:rsidRDefault="00E02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02D09" w:rsidRPr="003F2E82" w:rsidTr="00E02D09">
        <w:trPr>
          <w:cantSplit/>
          <w:trHeight w:val="4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D09" w:rsidRPr="003F2E82" w:rsidRDefault="00E02D0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2D09" w:rsidRPr="003F2E82" w:rsidTr="00E02D09">
        <w:trPr>
          <w:cantSplit/>
          <w:trHeight w:val="4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D09" w:rsidRPr="003F2E82" w:rsidRDefault="00E02D0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2D09" w:rsidRPr="003F2E82" w:rsidTr="00E02D09">
        <w:trPr>
          <w:cantSplit/>
          <w:trHeight w:val="4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D09" w:rsidRPr="003F2E82" w:rsidRDefault="00E02D0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- 1 586,2</w:t>
            </w:r>
          </w:p>
        </w:tc>
      </w:tr>
      <w:tr w:rsidR="00E02D09" w:rsidRPr="003F2E82" w:rsidTr="00E02D09">
        <w:trPr>
          <w:cantSplit/>
          <w:trHeight w:val="4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D09" w:rsidRPr="003F2E82" w:rsidRDefault="00E02D0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- 1 586,2</w:t>
            </w:r>
          </w:p>
        </w:tc>
      </w:tr>
      <w:tr w:rsidR="00E02D09" w:rsidRPr="003F2E82" w:rsidTr="00E02D09">
        <w:trPr>
          <w:cantSplit/>
          <w:trHeight w:val="4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D09" w:rsidRPr="003F2E82" w:rsidRDefault="00E02D0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- 1 586,2</w:t>
            </w:r>
          </w:p>
        </w:tc>
      </w:tr>
      <w:tr w:rsidR="00E02D09" w:rsidRPr="003F2E82" w:rsidTr="00E02D09">
        <w:trPr>
          <w:cantSplit/>
          <w:trHeight w:val="4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D09" w:rsidRPr="003F2E82" w:rsidRDefault="00E02D0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- 1 586,2</w:t>
            </w:r>
          </w:p>
        </w:tc>
      </w:tr>
      <w:tr w:rsidR="00E02D09" w:rsidRPr="003F2E82" w:rsidTr="00E02D09">
        <w:trPr>
          <w:cantSplit/>
          <w:trHeight w:val="4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D09" w:rsidRPr="003F2E82" w:rsidRDefault="00E02D0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1 586,2</w:t>
            </w:r>
          </w:p>
        </w:tc>
      </w:tr>
      <w:tr w:rsidR="00E02D09" w:rsidRPr="003F2E82" w:rsidTr="00E02D09">
        <w:trPr>
          <w:cantSplit/>
          <w:trHeight w:val="4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D09" w:rsidRPr="003F2E82" w:rsidRDefault="00E02D0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1 586,2</w:t>
            </w:r>
          </w:p>
        </w:tc>
      </w:tr>
      <w:tr w:rsidR="00E02D09" w:rsidRPr="003F2E82" w:rsidTr="00E02D09">
        <w:trPr>
          <w:cantSplit/>
          <w:trHeight w:val="4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D09" w:rsidRPr="003F2E82" w:rsidRDefault="00E02D0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1 586,2</w:t>
            </w:r>
          </w:p>
        </w:tc>
      </w:tr>
      <w:tr w:rsidR="00E02D09" w:rsidRPr="003F2E82" w:rsidTr="00E02D09">
        <w:trPr>
          <w:cantSplit/>
          <w:trHeight w:val="4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D09" w:rsidRPr="003F2E82" w:rsidRDefault="00E02D0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1 586,2</w:t>
            </w:r>
          </w:p>
        </w:tc>
      </w:tr>
    </w:tbl>
    <w:p w:rsidR="00E02D09" w:rsidRPr="003F2E82" w:rsidRDefault="00E02D09" w:rsidP="00E02D09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E02D09" w:rsidRPr="00E02D09" w:rsidRDefault="00E02D09" w:rsidP="00E02D09">
      <w:pPr>
        <w:jc w:val="center"/>
        <w:rPr>
          <w:rFonts w:ascii="Times New Roman" w:hAnsi="Times New Roman" w:cs="Times New Roman"/>
        </w:rPr>
      </w:pPr>
      <w:r w:rsidRPr="00E02D0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E02D09" w:rsidRPr="00E02D09" w:rsidRDefault="00E02D09" w:rsidP="00E02D09">
      <w:pPr>
        <w:rPr>
          <w:rFonts w:ascii="Times New Roman" w:hAnsi="Times New Roman" w:cs="Times New Roman"/>
        </w:rPr>
      </w:pPr>
    </w:p>
    <w:p w:rsidR="00E02D09" w:rsidRPr="00E02D09" w:rsidRDefault="00E02D09" w:rsidP="00E02D09">
      <w:pPr>
        <w:rPr>
          <w:rFonts w:ascii="Times New Roman" w:hAnsi="Times New Roman" w:cs="Times New Roman"/>
        </w:rPr>
      </w:pPr>
    </w:p>
    <w:p w:rsidR="00E02D09" w:rsidRPr="00E02D09" w:rsidRDefault="00E02D09" w:rsidP="00E02D09">
      <w:pPr>
        <w:rPr>
          <w:rFonts w:ascii="Times New Roman" w:hAnsi="Times New Roman" w:cs="Times New Roman"/>
        </w:rPr>
      </w:pPr>
    </w:p>
    <w:p w:rsidR="00E02D09" w:rsidRDefault="00E02D09" w:rsidP="00E02D09">
      <w:pPr>
        <w:rPr>
          <w:rFonts w:ascii="Times New Roman" w:hAnsi="Times New Roman" w:cs="Times New Roman"/>
        </w:rPr>
      </w:pPr>
    </w:p>
    <w:p w:rsidR="003F2E82" w:rsidRPr="00E02D09" w:rsidRDefault="003F2E82" w:rsidP="00E02D09">
      <w:pPr>
        <w:rPr>
          <w:rFonts w:ascii="Times New Roman" w:hAnsi="Times New Roman" w:cs="Times New Roman"/>
        </w:rPr>
      </w:pPr>
    </w:p>
    <w:p w:rsidR="00E02D09" w:rsidRPr="00E02D09" w:rsidRDefault="00E02D09" w:rsidP="00E02D09">
      <w:pPr>
        <w:jc w:val="right"/>
        <w:rPr>
          <w:rFonts w:ascii="Times New Roman" w:hAnsi="Times New Roman" w:cs="Times New Roman"/>
          <w:sz w:val="28"/>
          <w:szCs w:val="28"/>
        </w:rPr>
      </w:pPr>
      <w:r w:rsidRPr="00E02D09">
        <w:rPr>
          <w:rFonts w:ascii="Times New Roman" w:hAnsi="Times New Roman" w:cs="Times New Roman"/>
        </w:rPr>
        <w:t>Таблица 2</w:t>
      </w:r>
    </w:p>
    <w:p w:rsidR="00E02D09" w:rsidRPr="00E02D09" w:rsidRDefault="00E02D09" w:rsidP="00E02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D09" w:rsidRPr="00E02D09" w:rsidRDefault="00E02D09" w:rsidP="003F2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02D09">
        <w:rPr>
          <w:rFonts w:ascii="Times New Roman" w:hAnsi="Times New Roman" w:cs="Times New Roman"/>
          <w:b/>
          <w:sz w:val="28"/>
          <w:szCs w:val="28"/>
        </w:rPr>
        <w:t xml:space="preserve">Источники </w:t>
      </w:r>
    </w:p>
    <w:p w:rsidR="00E02D09" w:rsidRPr="00E02D09" w:rsidRDefault="00E02D09" w:rsidP="003F2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D09">
        <w:rPr>
          <w:rFonts w:ascii="Times New Roman" w:hAnsi="Times New Roman" w:cs="Times New Roman"/>
          <w:b/>
          <w:sz w:val="28"/>
          <w:szCs w:val="28"/>
        </w:rPr>
        <w:t xml:space="preserve">финансирования дефицита бюджета </w:t>
      </w:r>
      <w:proofErr w:type="spellStart"/>
      <w:r w:rsidRPr="00E02D09">
        <w:rPr>
          <w:rFonts w:ascii="Times New Roman" w:hAnsi="Times New Roman" w:cs="Times New Roman"/>
          <w:b/>
          <w:sz w:val="28"/>
          <w:szCs w:val="28"/>
        </w:rPr>
        <w:t>Учаллинского</w:t>
      </w:r>
      <w:proofErr w:type="spellEnd"/>
      <w:r w:rsidRPr="00E02D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E02D09">
        <w:rPr>
          <w:rFonts w:ascii="Times New Roman" w:hAnsi="Times New Roman" w:cs="Times New Roman"/>
          <w:b/>
          <w:sz w:val="28"/>
          <w:szCs w:val="28"/>
        </w:rPr>
        <w:t>Азнакаевского</w:t>
      </w:r>
      <w:proofErr w:type="spellEnd"/>
      <w:r w:rsidRPr="00E02D0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 на плановый период 2019 и 2020 годов</w:t>
      </w:r>
    </w:p>
    <w:p w:rsidR="00E02D09" w:rsidRPr="00E02D09" w:rsidRDefault="00E02D09" w:rsidP="003F2E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09" w:rsidRPr="003F2E82" w:rsidRDefault="00E02D09" w:rsidP="00E02D09">
      <w:pPr>
        <w:ind w:right="140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3F2E82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923" w:type="dxa"/>
        <w:tblInd w:w="108" w:type="dxa"/>
        <w:tblLook w:val="04A0"/>
      </w:tblPr>
      <w:tblGrid>
        <w:gridCol w:w="2694"/>
        <w:gridCol w:w="4110"/>
        <w:gridCol w:w="1560"/>
        <w:gridCol w:w="1559"/>
      </w:tblGrid>
      <w:tr w:rsidR="00E02D09" w:rsidRPr="003F2E82" w:rsidTr="00E02D09">
        <w:trPr>
          <w:cantSplit/>
          <w:trHeight w:val="291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9" w:rsidRPr="003F2E82" w:rsidRDefault="00E02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9" w:rsidRPr="003F2E82" w:rsidRDefault="00E02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02D09" w:rsidRPr="003F2E82" w:rsidTr="00E02D09">
        <w:trPr>
          <w:cantSplit/>
          <w:trHeight w:val="28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9" w:rsidRPr="003F2E82" w:rsidRDefault="00E02D0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9" w:rsidRPr="003F2E82" w:rsidRDefault="00E02D0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E02D09" w:rsidRPr="003F2E82" w:rsidTr="00E02D09">
        <w:trPr>
          <w:cantSplit/>
          <w:trHeight w:val="2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D09" w:rsidRPr="003F2E82" w:rsidRDefault="00E02D0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2D09" w:rsidRPr="003F2E82" w:rsidTr="00E02D09">
        <w:trPr>
          <w:cantSplit/>
          <w:trHeight w:val="2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D09" w:rsidRPr="003F2E82" w:rsidRDefault="00E02D0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2D09" w:rsidRPr="003F2E82" w:rsidTr="00E02D09">
        <w:trPr>
          <w:cantSplit/>
          <w:trHeight w:val="2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D09" w:rsidRPr="003F2E82" w:rsidRDefault="00E02D0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- 1 622,0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- 1 660,3</w:t>
            </w:r>
          </w:p>
        </w:tc>
      </w:tr>
      <w:tr w:rsidR="00E02D09" w:rsidRPr="003F2E82" w:rsidTr="00E02D09">
        <w:trPr>
          <w:cantSplit/>
          <w:trHeight w:val="2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D09" w:rsidRPr="003F2E82" w:rsidRDefault="00E02D0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- 1 622,0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- 1 660,3</w:t>
            </w:r>
          </w:p>
        </w:tc>
      </w:tr>
      <w:tr w:rsidR="00E02D09" w:rsidRPr="003F2E82" w:rsidTr="00E02D09">
        <w:trPr>
          <w:cantSplit/>
          <w:trHeight w:val="2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D09" w:rsidRPr="003F2E82" w:rsidRDefault="00E02D0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- 1 622,0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- 1 660,3</w:t>
            </w:r>
          </w:p>
        </w:tc>
      </w:tr>
      <w:tr w:rsidR="00E02D09" w:rsidRPr="003F2E82" w:rsidTr="00E02D09">
        <w:trPr>
          <w:cantSplit/>
          <w:trHeight w:val="2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D09" w:rsidRPr="003F2E82" w:rsidRDefault="00E02D0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- 1 622,0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- 1 660,3</w:t>
            </w:r>
          </w:p>
        </w:tc>
      </w:tr>
      <w:tr w:rsidR="00E02D09" w:rsidRPr="003F2E82" w:rsidTr="00E02D09">
        <w:trPr>
          <w:cantSplit/>
          <w:trHeight w:val="2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D09" w:rsidRPr="003F2E82" w:rsidRDefault="00E02D0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1 622,0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1 660,3</w:t>
            </w:r>
          </w:p>
        </w:tc>
      </w:tr>
      <w:tr w:rsidR="00E02D09" w:rsidRPr="003F2E82" w:rsidTr="00E02D09">
        <w:trPr>
          <w:cantSplit/>
          <w:trHeight w:val="2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D09" w:rsidRPr="003F2E82" w:rsidRDefault="00E02D0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1 622,0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1 660,3</w:t>
            </w:r>
          </w:p>
        </w:tc>
      </w:tr>
      <w:tr w:rsidR="00E02D09" w:rsidRPr="003F2E82" w:rsidTr="00E02D09">
        <w:trPr>
          <w:cantSplit/>
          <w:trHeight w:val="2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D09" w:rsidRPr="003F2E82" w:rsidRDefault="00E02D0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1 622,0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1 660,3</w:t>
            </w:r>
          </w:p>
        </w:tc>
      </w:tr>
      <w:tr w:rsidR="00E02D09" w:rsidRPr="003F2E82" w:rsidTr="00E02D09">
        <w:trPr>
          <w:cantSplit/>
          <w:trHeight w:val="2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D09" w:rsidRPr="003F2E82" w:rsidRDefault="00E02D0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1 622,0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D09" w:rsidRPr="003F2E82" w:rsidRDefault="00E02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1 660,3</w:t>
            </w:r>
          </w:p>
        </w:tc>
      </w:tr>
    </w:tbl>
    <w:p w:rsidR="00E02D09" w:rsidRPr="003F2E82" w:rsidRDefault="00E02D09" w:rsidP="00E02D09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E02D09" w:rsidRPr="003F2E82" w:rsidRDefault="00E02D09" w:rsidP="00E02D09">
      <w:pPr>
        <w:rPr>
          <w:sz w:val="24"/>
          <w:szCs w:val="24"/>
        </w:rPr>
      </w:pPr>
    </w:p>
    <w:p w:rsidR="00E02D09" w:rsidRDefault="00E02D09" w:rsidP="00E02D09"/>
    <w:p w:rsidR="003F2E82" w:rsidRPr="003F2E82" w:rsidRDefault="003F2E82" w:rsidP="003F2E82">
      <w:pPr>
        <w:spacing w:after="0" w:line="240" w:lineRule="auto"/>
        <w:rPr>
          <w:rFonts w:ascii="Times New Roman" w:hAnsi="Times New Roman" w:cs="Times New Roman"/>
        </w:rPr>
      </w:pPr>
    </w:p>
    <w:p w:rsidR="00E02D09" w:rsidRPr="003F2E82" w:rsidRDefault="00E02D09" w:rsidP="003F2E82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3F2E82">
        <w:rPr>
          <w:rFonts w:ascii="Times New Roman" w:hAnsi="Times New Roman" w:cs="Times New Roman"/>
        </w:rPr>
        <w:t>Приложение 2</w:t>
      </w:r>
    </w:p>
    <w:p w:rsidR="00E02D09" w:rsidRDefault="00E02D09" w:rsidP="003F2E82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3F2E82">
        <w:rPr>
          <w:rFonts w:ascii="Times New Roman" w:hAnsi="Times New Roman" w:cs="Times New Roman"/>
        </w:rPr>
        <w:t xml:space="preserve">к решению  </w:t>
      </w:r>
      <w:proofErr w:type="spellStart"/>
      <w:r w:rsidRPr="003F2E82">
        <w:rPr>
          <w:rFonts w:ascii="Times New Roman" w:hAnsi="Times New Roman" w:cs="Times New Roman"/>
        </w:rPr>
        <w:t>Учаллинского</w:t>
      </w:r>
      <w:proofErr w:type="spellEnd"/>
      <w:r w:rsidRPr="003F2E82">
        <w:rPr>
          <w:rFonts w:ascii="Times New Roman" w:hAnsi="Times New Roman" w:cs="Times New Roman"/>
        </w:rPr>
        <w:t xml:space="preserve"> Совета  сельского поселения </w:t>
      </w:r>
      <w:proofErr w:type="spellStart"/>
      <w:r w:rsidRPr="003F2E82">
        <w:rPr>
          <w:rFonts w:ascii="Times New Roman" w:hAnsi="Times New Roman" w:cs="Times New Roman"/>
        </w:rPr>
        <w:t>Азнакаевского</w:t>
      </w:r>
      <w:proofErr w:type="spellEnd"/>
      <w:r w:rsidRPr="003F2E82">
        <w:rPr>
          <w:rFonts w:ascii="Times New Roman" w:hAnsi="Times New Roman" w:cs="Times New Roman"/>
        </w:rPr>
        <w:t xml:space="preserve"> муниципального района Республики Татарстан «О бюджете </w:t>
      </w:r>
      <w:proofErr w:type="spellStart"/>
      <w:r w:rsidRPr="003F2E82">
        <w:rPr>
          <w:rFonts w:ascii="Times New Roman" w:hAnsi="Times New Roman" w:cs="Times New Roman"/>
        </w:rPr>
        <w:t>Учаллинского</w:t>
      </w:r>
      <w:proofErr w:type="spellEnd"/>
      <w:r w:rsidRPr="003F2E82">
        <w:rPr>
          <w:rFonts w:ascii="Times New Roman" w:hAnsi="Times New Roman" w:cs="Times New Roman"/>
        </w:rPr>
        <w:t xml:space="preserve"> сельского  поселения </w:t>
      </w:r>
      <w:proofErr w:type="spellStart"/>
      <w:r w:rsidRPr="003F2E82">
        <w:rPr>
          <w:rFonts w:ascii="Times New Roman" w:hAnsi="Times New Roman" w:cs="Times New Roman"/>
        </w:rPr>
        <w:t>Азнакаевского</w:t>
      </w:r>
      <w:proofErr w:type="spellEnd"/>
      <w:r w:rsidRPr="003F2E82">
        <w:rPr>
          <w:rFonts w:ascii="Times New Roman" w:hAnsi="Times New Roman" w:cs="Times New Roman"/>
        </w:rPr>
        <w:t xml:space="preserve"> муниципального района Республики Татарстан  на 2018 год и на плановый период 2019 и 2020 годов»</w:t>
      </w:r>
    </w:p>
    <w:p w:rsidR="003F2E82" w:rsidRPr="003F2E82" w:rsidRDefault="003F2E82" w:rsidP="003F2E82">
      <w:pPr>
        <w:spacing w:after="0" w:line="240" w:lineRule="auto"/>
        <w:ind w:left="5103"/>
        <w:rPr>
          <w:rFonts w:ascii="Times New Roman" w:hAnsi="Times New Roman" w:cs="Times New Roman"/>
        </w:rPr>
      </w:pPr>
    </w:p>
    <w:p w:rsidR="00E02D09" w:rsidRPr="003F2E82" w:rsidRDefault="00E02D09" w:rsidP="00E02D09">
      <w:pPr>
        <w:ind w:left="5103"/>
        <w:jc w:val="right"/>
        <w:rPr>
          <w:rFonts w:ascii="Times New Roman" w:hAnsi="Times New Roman" w:cs="Times New Roman"/>
        </w:rPr>
      </w:pPr>
      <w:r w:rsidRPr="003F2E82">
        <w:rPr>
          <w:rFonts w:ascii="Times New Roman" w:hAnsi="Times New Roman" w:cs="Times New Roman"/>
        </w:rPr>
        <w:t>Таблица 1</w:t>
      </w:r>
    </w:p>
    <w:p w:rsidR="00E02D09" w:rsidRPr="003F2E82" w:rsidRDefault="00E02D09" w:rsidP="003F2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E82">
        <w:rPr>
          <w:rFonts w:ascii="Times New Roman" w:hAnsi="Times New Roman" w:cs="Times New Roman"/>
          <w:sz w:val="28"/>
          <w:szCs w:val="28"/>
        </w:rPr>
        <w:t xml:space="preserve">Прогнозируемые объемы доходов бюджета </w:t>
      </w:r>
      <w:proofErr w:type="spellStart"/>
      <w:r w:rsidRPr="003F2E82">
        <w:rPr>
          <w:rFonts w:ascii="Times New Roman" w:hAnsi="Times New Roman" w:cs="Times New Roman"/>
          <w:sz w:val="28"/>
          <w:szCs w:val="28"/>
        </w:rPr>
        <w:t>Учаллинского</w:t>
      </w:r>
      <w:proofErr w:type="spellEnd"/>
      <w:r w:rsidRPr="003F2E82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3F2E82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3F2E8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E02D09" w:rsidRPr="003F2E82" w:rsidRDefault="00E02D09" w:rsidP="003F2E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E82">
        <w:rPr>
          <w:rFonts w:ascii="Times New Roman" w:hAnsi="Times New Roman" w:cs="Times New Roman"/>
          <w:sz w:val="28"/>
          <w:szCs w:val="28"/>
        </w:rPr>
        <w:t>на 2018 год</w:t>
      </w:r>
    </w:p>
    <w:p w:rsidR="00E02D09" w:rsidRPr="003F2E82" w:rsidRDefault="00E02D09" w:rsidP="003F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2E82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0"/>
        <w:gridCol w:w="2644"/>
        <w:gridCol w:w="1159"/>
      </w:tblGrid>
      <w:tr w:rsidR="00E02D09" w:rsidRPr="003F2E82" w:rsidTr="003F2E82">
        <w:trPr>
          <w:trHeight w:val="468"/>
          <w:tblHeader/>
        </w:trPr>
        <w:tc>
          <w:tcPr>
            <w:tcW w:w="6120" w:type="dxa"/>
            <w:shd w:val="clear" w:color="auto" w:fill="auto"/>
            <w:noWrap/>
            <w:vAlign w:val="center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Код дохода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E02D09" w:rsidRPr="003F2E82" w:rsidTr="003F2E82">
        <w:trPr>
          <w:trHeight w:val="336"/>
        </w:trPr>
        <w:tc>
          <w:tcPr>
            <w:tcW w:w="6120" w:type="dxa"/>
            <w:shd w:val="clear" w:color="auto" w:fill="auto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44" w:type="dxa"/>
            <w:shd w:val="clear" w:color="auto" w:fill="auto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100 00000 00 0000 000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832,0</w:t>
            </w:r>
          </w:p>
        </w:tc>
      </w:tr>
      <w:tr w:rsidR="00E02D09" w:rsidRPr="003F2E82" w:rsidTr="003F2E82">
        <w:trPr>
          <w:trHeight w:val="336"/>
        </w:trPr>
        <w:tc>
          <w:tcPr>
            <w:tcW w:w="6120" w:type="dxa"/>
            <w:shd w:val="clear" w:color="auto" w:fill="auto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44" w:type="dxa"/>
            <w:shd w:val="clear" w:color="auto" w:fill="auto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101 00000 00 0000 000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E02D09" w:rsidRPr="003F2E82" w:rsidTr="003F2E82">
        <w:trPr>
          <w:trHeight w:val="336"/>
        </w:trPr>
        <w:tc>
          <w:tcPr>
            <w:tcW w:w="6120" w:type="dxa"/>
            <w:shd w:val="clear" w:color="auto" w:fill="auto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44" w:type="dxa"/>
            <w:shd w:val="clear" w:color="auto" w:fill="auto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101 02000 01 0000 110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E02D09" w:rsidRPr="003F2E82" w:rsidTr="003F2E82">
        <w:trPr>
          <w:trHeight w:val="95"/>
        </w:trPr>
        <w:tc>
          <w:tcPr>
            <w:tcW w:w="6120" w:type="dxa"/>
            <w:shd w:val="clear" w:color="auto" w:fill="auto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644" w:type="dxa"/>
            <w:shd w:val="clear" w:color="auto" w:fill="auto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106 00000 00 0000 000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807,0</w:t>
            </w:r>
          </w:p>
        </w:tc>
      </w:tr>
      <w:tr w:rsidR="00E02D09" w:rsidRPr="003F2E82" w:rsidTr="003F2E82">
        <w:trPr>
          <w:trHeight w:val="95"/>
        </w:trPr>
        <w:tc>
          <w:tcPr>
            <w:tcW w:w="6120" w:type="dxa"/>
            <w:shd w:val="clear" w:color="auto" w:fill="auto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44" w:type="dxa"/>
            <w:shd w:val="clear" w:color="auto" w:fill="auto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02D09" w:rsidRPr="003F2E82" w:rsidTr="003F2E82">
        <w:trPr>
          <w:trHeight w:val="95"/>
        </w:trPr>
        <w:tc>
          <w:tcPr>
            <w:tcW w:w="6120" w:type="dxa"/>
            <w:shd w:val="clear" w:color="auto" w:fill="auto"/>
          </w:tcPr>
          <w:p w:rsidR="00E02D09" w:rsidRPr="003F2E82" w:rsidRDefault="00E02D09" w:rsidP="003F2E82">
            <w:pPr>
              <w:pStyle w:val="a5"/>
              <w:tabs>
                <w:tab w:val="clear" w:pos="0"/>
                <w:tab w:val="left" w:pos="7140"/>
              </w:tabs>
              <w:ind w:firstLine="0"/>
              <w:rPr>
                <w:sz w:val="24"/>
              </w:rPr>
            </w:pPr>
            <w:r w:rsidRPr="003F2E82">
              <w:rPr>
                <w:sz w:val="24"/>
              </w:rPr>
              <w:t>Земельный налог</w:t>
            </w:r>
          </w:p>
        </w:tc>
        <w:tc>
          <w:tcPr>
            <w:tcW w:w="2644" w:type="dxa"/>
            <w:shd w:val="clear" w:color="auto" w:fill="auto"/>
            <w:vAlign w:val="bottom"/>
          </w:tcPr>
          <w:p w:rsidR="00E02D09" w:rsidRPr="003F2E82" w:rsidRDefault="00E02D09" w:rsidP="003F2E82">
            <w:pPr>
              <w:pStyle w:val="a5"/>
              <w:tabs>
                <w:tab w:val="clear" w:pos="0"/>
                <w:tab w:val="left" w:pos="7140"/>
              </w:tabs>
              <w:ind w:firstLine="0"/>
              <w:jc w:val="center"/>
              <w:rPr>
                <w:sz w:val="24"/>
              </w:rPr>
            </w:pPr>
            <w:r w:rsidRPr="003F2E82">
              <w:rPr>
                <w:sz w:val="24"/>
              </w:rPr>
              <w:t>106 06000 00 0000 110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762,0</w:t>
            </w:r>
          </w:p>
        </w:tc>
      </w:tr>
      <w:tr w:rsidR="00E02D09" w:rsidRPr="003F2E82" w:rsidTr="003F2E82">
        <w:trPr>
          <w:trHeight w:val="328"/>
        </w:trPr>
        <w:tc>
          <w:tcPr>
            <w:tcW w:w="6120" w:type="dxa"/>
            <w:shd w:val="clear" w:color="auto" w:fill="auto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44" w:type="dxa"/>
            <w:shd w:val="clear" w:color="auto" w:fill="auto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108 00000 00 0000 000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2D09" w:rsidRPr="003F2E82" w:rsidTr="003F2E82">
        <w:trPr>
          <w:trHeight w:val="165"/>
        </w:trPr>
        <w:tc>
          <w:tcPr>
            <w:tcW w:w="6120" w:type="dxa"/>
            <w:shd w:val="clear" w:color="auto" w:fill="auto"/>
          </w:tcPr>
          <w:p w:rsidR="00E02D09" w:rsidRPr="003F2E82" w:rsidRDefault="00E02D09" w:rsidP="003F2E82">
            <w:pPr>
              <w:pStyle w:val="a5"/>
              <w:tabs>
                <w:tab w:val="clear" w:pos="0"/>
                <w:tab w:val="left" w:pos="7140"/>
              </w:tabs>
              <w:ind w:firstLine="0"/>
              <w:rPr>
                <w:sz w:val="24"/>
              </w:rPr>
            </w:pPr>
            <w:r w:rsidRPr="003F2E82">
              <w:rPr>
                <w:sz w:val="24"/>
              </w:rPr>
              <w:t>Государственная пошлина  за  совершение нотариальных действий  (за  исключением действий,   совершаемых    консульскими учреждениями Российской Федерации)</w:t>
            </w:r>
          </w:p>
        </w:tc>
        <w:tc>
          <w:tcPr>
            <w:tcW w:w="2644" w:type="dxa"/>
            <w:shd w:val="clear" w:color="auto" w:fill="auto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108 04000 01 0000 110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2D09" w:rsidRPr="003F2E82" w:rsidTr="003F2E82">
        <w:trPr>
          <w:trHeight w:val="95"/>
        </w:trPr>
        <w:tc>
          <w:tcPr>
            <w:tcW w:w="6120" w:type="dxa"/>
            <w:shd w:val="clear" w:color="auto" w:fill="auto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44" w:type="dxa"/>
            <w:shd w:val="clear" w:color="auto" w:fill="auto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200 00000 00 0000 000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754,2</w:t>
            </w:r>
          </w:p>
        </w:tc>
      </w:tr>
      <w:tr w:rsidR="00E02D09" w:rsidRPr="003F2E82" w:rsidTr="003F2E82">
        <w:trPr>
          <w:trHeight w:val="95"/>
        </w:trPr>
        <w:tc>
          <w:tcPr>
            <w:tcW w:w="6120" w:type="dxa"/>
            <w:shd w:val="clear" w:color="auto" w:fill="auto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44" w:type="dxa"/>
            <w:shd w:val="clear" w:color="auto" w:fill="auto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202 00000 00 0000 000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754,2</w:t>
            </w:r>
          </w:p>
        </w:tc>
      </w:tr>
      <w:tr w:rsidR="00E02D09" w:rsidRPr="003F2E82" w:rsidTr="003F2E82">
        <w:trPr>
          <w:trHeight w:val="95"/>
        </w:trPr>
        <w:tc>
          <w:tcPr>
            <w:tcW w:w="6120" w:type="dxa"/>
            <w:shd w:val="clear" w:color="auto" w:fill="auto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44" w:type="dxa"/>
            <w:shd w:val="clear" w:color="auto" w:fill="auto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202 10000 00 0000 151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671,3</w:t>
            </w:r>
          </w:p>
        </w:tc>
      </w:tr>
      <w:tr w:rsidR="00E02D09" w:rsidRPr="003F2E82" w:rsidTr="003F2E82">
        <w:trPr>
          <w:trHeight w:val="535"/>
        </w:trPr>
        <w:tc>
          <w:tcPr>
            <w:tcW w:w="6120" w:type="dxa"/>
            <w:shd w:val="clear" w:color="auto" w:fill="auto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на выравнивание бюджетной обеспеченности</w:t>
            </w:r>
          </w:p>
        </w:tc>
        <w:tc>
          <w:tcPr>
            <w:tcW w:w="2644" w:type="dxa"/>
            <w:shd w:val="clear" w:color="auto" w:fill="auto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202 15001 00 0000 151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02D09" w:rsidRPr="003F2E82" w:rsidTr="003F2E82">
        <w:trPr>
          <w:trHeight w:val="535"/>
        </w:trPr>
        <w:tc>
          <w:tcPr>
            <w:tcW w:w="6120" w:type="dxa"/>
            <w:shd w:val="clear" w:color="auto" w:fill="auto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на выравнивание бюджетной обеспеченности</w:t>
            </w:r>
          </w:p>
        </w:tc>
        <w:tc>
          <w:tcPr>
            <w:tcW w:w="2644" w:type="dxa"/>
            <w:shd w:val="clear" w:color="auto" w:fill="auto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202 15001 00 0000 151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667,6</w:t>
            </w:r>
          </w:p>
        </w:tc>
      </w:tr>
      <w:tr w:rsidR="00E02D09" w:rsidRPr="003F2E82" w:rsidTr="003F2E82">
        <w:trPr>
          <w:trHeight w:val="535"/>
        </w:trPr>
        <w:tc>
          <w:tcPr>
            <w:tcW w:w="6120" w:type="dxa"/>
            <w:shd w:val="clear" w:color="auto" w:fill="auto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44" w:type="dxa"/>
            <w:shd w:val="clear" w:color="auto" w:fill="auto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202 30000 00 0000 151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E02D09" w:rsidRPr="003F2E82" w:rsidTr="003F2E82">
        <w:trPr>
          <w:trHeight w:val="535"/>
        </w:trPr>
        <w:tc>
          <w:tcPr>
            <w:tcW w:w="6120" w:type="dxa"/>
            <w:shd w:val="clear" w:color="auto" w:fill="auto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44" w:type="dxa"/>
            <w:shd w:val="clear" w:color="auto" w:fill="auto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202 35118 00 0000 151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E02D09" w:rsidRPr="003F2E82" w:rsidTr="003F2E82">
        <w:trPr>
          <w:trHeight w:val="143"/>
        </w:trPr>
        <w:tc>
          <w:tcPr>
            <w:tcW w:w="6120" w:type="dxa"/>
            <w:shd w:val="clear" w:color="auto" w:fill="auto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644" w:type="dxa"/>
            <w:shd w:val="clear" w:color="auto" w:fill="auto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1 586,2</w:t>
            </w:r>
          </w:p>
        </w:tc>
      </w:tr>
    </w:tbl>
    <w:p w:rsidR="00E02D09" w:rsidRPr="003F2E82" w:rsidRDefault="00E02D09" w:rsidP="00E02D09">
      <w:pPr>
        <w:rPr>
          <w:rFonts w:ascii="Times New Roman" w:hAnsi="Times New Roman" w:cs="Times New Roman"/>
        </w:rPr>
      </w:pPr>
    </w:p>
    <w:p w:rsidR="00E02D09" w:rsidRPr="003F2E82" w:rsidRDefault="00E02D09" w:rsidP="003F2E82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</w:rPr>
      </w:pPr>
      <w:r w:rsidRPr="003F2E82">
        <w:rPr>
          <w:rFonts w:ascii="Times New Roman" w:hAnsi="Times New Roman" w:cs="Times New Roman"/>
        </w:rPr>
        <w:t>Таблица  2</w:t>
      </w:r>
    </w:p>
    <w:p w:rsidR="00E02D09" w:rsidRPr="003F2E82" w:rsidRDefault="00E02D09" w:rsidP="003F2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E82">
        <w:rPr>
          <w:rFonts w:ascii="Times New Roman" w:hAnsi="Times New Roman" w:cs="Times New Roman"/>
          <w:sz w:val="28"/>
          <w:szCs w:val="28"/>
        </w:rPr>
        <w:t xml:space="preserve">Прогнозируемые объемы доходов бюджета </w:t>
      </w:r>
    </w:p>
    <w:p w:rsidR="00E02D09" w:rsidRPr="003F2E82" w:rsidRDefault="00E02D09" w:rsidP="003F2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2E82">
        <w:rPr>
          <w:rFonts w:ascii="Times New Roman" w:hAnsi="Times New Roman" w:cs="Times New Roman"/>
          <w:sz w:val="28"/>
          <w:szCs w:val="28"/>
        </w:rPr>
        <w:t>Учаллинского</w:t>
      </w:r>
      <w:proofErr w:type="spellEnd"/>
      <w:r w:rsidRPr="003F2E82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3F2E82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Pr="003F2E8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плановый период 2019 и 2020 годов.</w:t>
      </w:r>
    </w:p>
    <w:p w:rsidR="00E02D09" w:rsidRPr="003F2E82" w:rsidRDefault="00E02D09" w:rsidP="00E02D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2D09" w:rsidRPr="003F2E82" w:rsidRDefault="00E02D09" w:rsidP="00E02D09">
      <w:pPr>
        <w:jc w:val="right"/>
        <w:rPr>
          <w:rFonts w:ascii="Times New Roman" w:hAnsi="Times New Roman" w:cs="Times New Roman"/>
          <w:sz w:val="24"/>
          <w:szCs w:val="24"/>
        </w:rPr>
      </w:pPr>
      <w:r w:rsidRPr="003F2E82">
        <w:rPr>
          <w:rFonts w:ascii="Times New Roman" w:hAnsi="Times New Roman" w:cs="Times New Roman"/>
          <w:sz w:val="24"/>
          <w:szCs w:val="24"/>
        </w:rPr>
        <w:t xml:space="preserve">                                         (тыс. 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2522"/>
        <w:gridCol w:w="1447"/>
        <w:gridCol w:w="1276"/>
      </w:tblGrid>
      <w:tr w:rsidR="00E02D09" w:rsidRPr="003F2E82" w:rsidTr="003F2E82">
        <w:tc>
          <w:tcPr>
            <w:tcW w:w="4678" w:type="dxa"/>
            <w:vMerge w:val="restart"/>
            <w:vAlign w:val="center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22" w:type="dxa"/>
            <w:vMerge w:val="restart"/>
            <w:vAlign w:val="center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Код дохода</w:t>
            </w:r>
          </w:p>
        </w:tc>
        <w:tc>
          <w:tcPr>
            <w:tcW w:w="2723" w:type="dxa"/>
            <w:gridSpan w:val="2"/>
            <w:vAlign w:val="center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02D09" w:rsidRPr="003F2E82" w:rsidTr="003F2E82">
        <w:tc>
          <w:tcPr>
            <w:tcW w:w="4678" w:type="dxa"/>
            <w:vMerge/>
            <w:vAlign w:val="center"/>
          </w:tcPr>
          <w:p w:rsidR="00E02D09" w:rsidRPr="003F2E82" w:rsidRDefault="00E02D09" w:rsidP="003F2E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2" w:type="dxa"/>
            <w:vMerge/>
            <w:vAlign w:val="center"/>
          </w:tcPr>
          <w:p w:rsidR="00E02D09" w:rsidRPr="003F2E82" w:rsidRDefault="00E02D09" w:rsidP="003F2E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vAlign w:val="center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E02D09" w:rsidRPr="003F2E82" w:rsidTr="003F2E82">
        <w:tc>
          <w:tcPr>
            <w:tcW w:w="4678" w:type="dxa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522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100 00000 00 0000 000</w:t>
            </w:r>
          </w:p>
        </w:tc>
        <w:tc>
          <w:tcPr>
            <w:tcW w:w="1447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835,0</w:t>
            </w:r>
          </w:p>
        </w:tc>
        <w:tc>
          <w:tcPr>
            <w:tcW w:w="1276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837,0</w:t>
            </w:r>
          </w:p>
        </w:tc>
      </w:tr>
      <w:tr w:rsidR="00E02D09" w:rsidRPr="003F2E82" w:rsidTr="003F2E82">
        <w:tc>
          <w:tcPr>
            <w:tcW w:w="4678" w:type="dxa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522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101 00000 00 0000 000</w:t>
            </w:r>
          </w:p>
        </w:tc>
        <w:tc>
          <w:tcPr>
            <w:tcW w:w="1447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6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02D09" w:rsidRPr="003F2E82" w:rsidTr="003F2E82">
        <w:tc>
          <w:tcPr>
            <w:tcW w:w="4678" w:type="dxa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22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101 02000 01 0000 110</w:t>
            </w:r>
          </w:p>
        </w:tc>
        <w:tc>
          <w:tcPr>
            <w:tcW w:w="1447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6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02D09" w:rsidRPr="003F2E82" w:rsidTr="003F2E82">
        <w:tc>
          <w:tcPr>
            <w:tcW w:w="4678" w:type="dxa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522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106 00000 00 0000 000</w:t>
            </w:r>
          </w:p>
        </w:tc>
        <w:tc>
          <w:tcPr>
            <w:tcW w:w="1447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809,0</w:t>
            </w:r>
          </w:p>
        </w:tc>
        <w:tc>
          <w:tcPr>
            <w:tcW w:w="1276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811,0</w:t>
            </w:r>
          </w:p>
        </w:tc>
      </w:tr>
      <w:tr w:rsidR="00E02D09" w:rsidRPr="003F2E82" w:rsidTr="003F2E82">
        <w:tc>
          <w:tcPr>
            <w:tcW w:w="4678" w:type="dxa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22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1447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276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E02D09" w:rsidRPr="003F2E82" w:rsidTr="003F2E82">
        <w:tc>
          <w:tcPr>
            <w:tcW w:w="4678" w:type="dxa"/>
          </w:tcPr>
          <w:p w:rsidR="00E02D09" w:rsidRPr="003F2E82" w:rsidRDefault="00E02D09" w:rsidP="003F2E82">
            <w:pPr>
              <w:pStyle w:val="a5"/>
              <w:tabs>
                <w:tab w:val="clear" w:pos="0"/>
                <w:tab w:val="left" w:pos="7140"/>
              </w:tabs>
              <w:ind w:firstLine="0"/>
              <w:rPr>
                <w:sz w:val="24"/>
              </w:rPr>
            </w:pPr>
            <w:r w:rsidRPr="003F2E82">
              <w:rPr>
                <w:sz w:val="24"/>
              </w:rPr>
              <w:t>Земельный налог</w:t>
            </w:r>
          </w:p>
        </w:tc>
        <w:tc>
          <w:tcPr>
            <w:tcW w:w="2522" w:type="dxa"/>
            <w:vAlign w:val="bottom"/>
          </w:tcPr>
          <w:p w:rsidR="00E02D09" w:rsidRPr="003F2E82" w:rsidRDefault="00E02D09" w:rsidP="003F2E82">
            <w:pPr>
              <w:pStyle w:val="a5"/>
              <w:tabs>
                <w:tab w:val="clear" w:pos="0"/>
                <w:tab w:val="left" w:pos="7140"/>
              </w:tabs>
              <w:ind w:firstLine="0"/>
              <w:jc w:val="center"/>
              <w:rPr>
                <w:sz w:val="24"/>
              </w:rPr>
            </w:pPr>
            <w:r w:rsidRPr="003F2E82">
              <w:rPr>
                <w:sz w:val="24"/>
              </w:rPr>
              <w:t>106 06000 00 0000 110</w:t>
            </w:r>
          </w:p>
        </w:tc>
        <w:tc>
          <w:tcPr>
            <w:tcW w:w="1447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762,0</w:t>
            </w:r>
          </w:p>
        </w:tc>
        <w:tc>
          <w:tcPr>
            <w:tcW w:w="1276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762,0</w:t>
            </w:r>
          </w:p>
        </w:tc>
      </w:tr>
      <w:tr w:rsidR="00E02D09" w:rsidRPr="003F2E82" w:rsidTr="003F2E82">
        <w:tc>
          <w:tcPr>
            <w:tcW w:w="4678" w:type="dxa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522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108 00000 00 0000 000</w:t>
            </w:r>
          </w:p>
        </w:tc>
        <w:tc>
          <w:tcPr>
            <w:tcW w:w="1447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2D09" w:rsidRPr="003F2E82" w:rsidTr="003F2E82">
        <w:tc>
          <w:tcPr>
            <w:tcW w:w="4678" w:type="dxa"/>
          </w:tcPr>
          <w:p w:rsidR="00E02D09" w:rsidRPr="003F2E82" w:rsidRDefault="00E02D09" w:rsidP="003F2E82">
            <w:pPr>
              <w:pStyle w:val="a5"/>
              <w:tabs>
                <w:tab w:val="clear" w:pos="0"/>
                <w:tab w:val="left" w:pos="7140"/>
              </w:tabs>
              <w:ind w:firstLine="0"/>
              <w:rPr>
                <w:sz w:val="24"/>
              </w:rPr>
            </w:pPr>
            <w:r w:rsidRPr="003F2E82">
              <w:rPr>
                <w:sz w:val="24"/>
              </w:rPr>
              <w:t>Государственная пошлина  за  совершение нотариальных действий  (за  исключением действий,   совершаемых    консульскими учреждениями Российской Федерации)</w:t>
            </w:r>
          </w:p>
        </w:tc>
        <w:tc>
          <w:tcPr>
            <w:tcW w:w="2522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108 04000 01 0000 110</w:t>
            </w:r>
          </w:p>
        </w:tc>
        <w:tc>
          <w:tcPr>
            <w:tcW w:w="1447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2D09" w:rsidRPr="003F2E82" w:rsidTr="003F2E82">
        <w:tc>
          <w:tcPr>
            <w:tcW w:w="4678" w:type="dxa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22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200 00000 00 0000 000</w:t>
            </w:r>
          </w:p>
        </w:tc>
        <w:tc>
          <w:tcPr>
            <w:tcW w:w="1447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787,0</w:t>
            </w:r>
          </w:p>
        </w:tc>
        <w:tc>
          <w:tcPr>
            <w:tcW w:w="1276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823,3</w:t>
            </w:r>
          </w:p>
        </w:tc>
      </w:tr>
      <w:tr w:rsidR="00E02D09" w:rsidRPr="003F2E82" w:rsidTr="003F2E82">
        <w:tc>
          <w:tcPr>
            <w:tcW w:w="4678" w:type="dxa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22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202 00000 00 0000 000</w:t>
            </w:r>
          </w:p>
        </w:tc>
        <w:tc>
          <w:tcPr>
            <w:tcW w:w="1447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787,0</w:t>
            </w:r>
          </w:p>
        </w:tc>
        <w:tc>
          <w:tcPr>
            <w:tcW w:w="1276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823,3</w:t>
            </w:r>
          </w:p>
        </w:tc>
      </w:tr>
      <w:tr w:rsidR="00E02D09" w:rsidRPr="003F2E82" w:rsidTr="003F2E82">
        <w:tc>
          <w:tcPr>
            <w:tcW w:w="4678" w:type="dxa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22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202 10000 00 0000 151</w:t>
            </w:r>
          </w:p>
        </w:tc>
        <w:tc>
          <w:tcPr>
            <w:tcW w:w="1447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703,2</w:t>
            </w:r>
          </w:p>
        </w:tc>
        <w:tc>
          <w:tcPr>
            <w:tcW w:w="1276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736,4</w:t>
            </w:r>
          </w:p>
        </w:tc>
      </w:tr>
      <w:tr w:rsidR="00E02D09" w:rsidRPr="003F2E82" w:rsidTr="003F2E82">
        <w:tc>
          <w:tcPr>
            <w:tcW w:w="4678" w:type="dxa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на выравнивание бюджетной обеспеченности</w:t>
            </w:r>
          </w:p>
        </w:tc>
        <w:tc>
          <w:tcPr>
            <w:tcW w:w="2522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202 15001 00 0000 151</w:t>
            </w:r>
          </w:p>
        </w:tc>
        <w:tc>
          <w:tcPr>
            <w:tcW w:w="1447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6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02D09" w:rsidRPr="003F2E82" w:rsidTr="003F2E82">
        <w:tc>
          <w:tcPr>
            <w:tcW w:w="4678" w:type="dxa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22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202 30000 00 0000 151</w:t>
            </w:r>
          </w:p>
        </w:tc>
        <w:tc>
          <w:tcPr>
            <w:tcW w:w="1447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699,5</w:t>
            </w:r>
          </w:p>
        </w:tc>
        <w:tc>
          <w:tcPr>
            <w:tcW w:w="1276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732,7</w:t>
            </w:r>
          </w:p>
        </w:tc>
      </w:tr>
      <w:tr w:rsidR="00E02D09" w:rsidRPr="003F2E82" w:rsidTr="003F2E82">
        <w:tc>
          <w:tcPr>
            <w:tcW w:w="4678" w:type="dxa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22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202 35118 00 0000 151</w:t>
            </w:r>
          </w:p>
        </w:tc>
        <w:tc>
          <w:tcPr>
            <w:tcW w:w="1447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1276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E02D09" w:rsidRPr="003F2E82" w:rsidTr="003F2E82">
        <w:tc>
          <w:tcPr>
            <w:tcW w:w="4678" w:type="dxa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522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1 622,0</w:t>
            </w:r>
          </w:p>
        </w:tc>
        <w:tc>
          <w:tcPr>
            <w:tcW w:w="1276" w:type="dxa"/>
            <w:vAlign w:val="bottom"/>
          </w:tcPr>
          <w:p w:rsidR="00E02D09" w:rsidRPr="003F2E82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1 660,3</w:t>
            </w:r>
          </w:p>
        </w:tc>
      </w:tr>
    </w:tbl>
    <w:p w:rsidR="00E02D09" w:rsidRPr="003F2E82" w:rsidRDefault="00E02D09" w:rsidP="00E02D09">
      <w:pPr>
        <w:rPr>
          <w:rFonts w:ascii="Times New Roman" w:hAnsi="Times New Roman" w:cs="Times New Roman"/>
        </w:rPr>
      </w:pPr>
    </w:p>
    <w:p w:rsidR="00E02D09" w:rsidRPr="003F2E82" w:rsidRDefault="00E02D09" w:rsidP="00E02D09">
      <w:pPr>
        <w:pStyle w:val="3"/>
        <w:ind w:left="5103"/>
        <w:jc w:val="both"/>
        <w:rPr>
          <w:b w:val="0"/>
          <w:sz w:val="24"/>
        </w:rPr>
      </w:pPr>
      <w:r w:rsidRPr="003F2E82">
        <w:rPr>
          <w:b w:val="0"/>
          <w:sz w:val="24"/>
        </w:rPr>
        <w:t>Приложение 3</w:t>
      </w:r>
    </w:p>
    <w:p w:rsidR="00E02D09" w:rsidRPr="003837A0" w:rsidRDefault="00E02D09" w:rsidP="00E02D09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</w:rPr>
      </w:pPr>
      <w:r w:rsidRPr="003837A0">
        <w:rPr>
          <w:rFonts w:ascii="Times New Roman" w:hAnsi="Times New Roman" w:cs="Times New Roman"/>
          <w:sz w:val="24"/>
          <w:szCs w:val="24"/>
        </w:rPr>
        <w:t xml:space="preserve">к решению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Учалл</w:t>
      </w:r>
      <w:r w:rsidRPr="003837A0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Pr="003837A0">
        <w:rPr>
          <w:rFonts w:ascii="Times New Roman" w:hAnsi="Times New Roman" w:cs="Times New Roman"/>
          <w:sz w:val="24"/>
          <w:szCs w:val="24"/>
        </w:rPr>
        <w:t xml:space="preserve"> Совета  сельского поселения </w:t>
      </w:r>
      <w:proofErr w:type="spellStart"/>
      <w:r w:rsidRPr="003837A0">
        <w:rPr>
          <w:rFonts w:ascii="Times New Roman" w:hAnsi="Times New Roman" w:cs="Times New Roman"/>
          <w:sz w:val="24"/>
          <w:szCs w:val="24"/>
        </w:rPr>
        <w:t>Азнакаевского</w:t>
      </w:r>
      <w:proofErr w:type="spellEnd"/>
      <w:r w:rsidRPr="003837A0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«О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Учалл</w:t>
      </w:r>
      <w:r w:rsidRPr="003837A0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Pr="003837A0">
        <w:rPr>
          <w:rFonts w:ascii="Times New Roman" w:hAnsi="Times New Roman" w:cs="Times New Roman"/>
          <w:sz w:val="24"/>
          <w:szCs w:val="24"/>
        </w:rPr>
        <w:t xml:space="preserve"> сельского  поселения </w:t>
      </w:r>
      <w:proofErr w:type="spellStart"/>
      <w:r w:rsidRPr="003837A0">
        <w:rPr>
          <w:rFonts w:ascii="Times New Roman" w:hAnsi="Times New Roman" w:cs="Times New Roman"/>
          <w:sz w:val="24"/>
          <w:szCs w:val="24"/>
        </w:rPr>
        <w:t>Азнакаевского</w:t>
      </w:r>
      <w:proofErr w:type="spellEnd"/>
      <w:r w:rsidRPr="003837A0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37A0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837A0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837A0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E02D09" w:rsidRPr="003837A0" w:rsidRDefault="00E02D09" w:rsidP="00E02D0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E02D09" w:rsidRDefault="00E02D09" w:rsidP="00E02D0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02D09" w:rsidRPr="003F2E82" w:rsidRDefault="00E02D09" w:rsidP="00E02D0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2E82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E02D09" w:rsidRPr="003F2E82" w:rsidRDefault="00E02D09" w:rsidP="00E02D09">
      <w:pPr>
        <w:pStyle w:val="3"/>
        <w:ind w:right="119"/>
        <w:jc w:val="center"/>
        <w:rPr>
          <w:b w:val="0"/>
          <w:sz w:val="28"/>
          <w:szCs w:val="28"/>
        </w:rPr>
      </w:pPr>
      <w:r w:rsidRPr="003F2E82">
        <w:rPr>
          <w:b w:val="0"/>
          <w:sz w:val="28"/>
          <w:szCs w:val="28"/>
        </w:rPr>
        <w:t xml:space="preserve">главных администраторов доходов бюджета </w:t>
      </w:r>
      <w:proofErr w:type="spellStart"/>
      <w:r w:rsidRPr="003F2E82">
        <w:rPr>
          <w:b w:val="0"/>
          <w:sz w:val="28"/>
          <w:szCs w:val="28"/>
        </w:rPr>
        <w:t>Учалллинского</w:t>
      </w:r>
      <w:proofErr w:type="spellEnd"/>
      <w:r w:rsidRPr="003F2E82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3F2E82">
        <w:rPr>
          <w:b w:val="0"/>
          <w:sz w:val="28"/>
          <w:szCs w:val="28"/>
        </w:rPr>
        <w:t>Азнакаевского</w:t>
      </w:r>
      <w:proofErr w:type="spellEnd"/>
      <w:r w:rsidRPr="003F2E82">
        <w:rPr>
          <w:b w:val="0"/>
          <w:sz w:val="28"/>
          <w:szCs w:val="28"/>
        </w:rPr>
        <w:t xml:space="preserve"> муниципального района  Республики Татарстан на 2018 год и на плановый период 2019 и 2020 годов.</w:t>
      </w:r>
      <w:r w:rsidRPr="003F2E82">
        <w:rPr>
          <w:b w:val="0"/>
          <w:i/>
          <w:sz w:val="28"/>
          <w:szCs w:val="28"/>
        </w:rPr>
        <w:t xml:space="preserve">  </w:t>
      </w:r>
    </w:p>
    <w:p w:rsidR="00E02D09" w:rsidRPr="003F2E82" w:rsidRDefault="00E02D09" w:rsidP="00E02D0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6"/>
        <w:gridCol w:w="2622"/>
        <w:gridCol w:w="5609"/>
      </w:tblGrid>
      <w:tr w:rsidR="00E02D09" w:rsidRPr="003F2E82" w:rsidTr="003F2E82">
        <w:trPr>
          <w:trHeight w:val="379"/>
          <w:tblHeader/>
        </w:trPr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09" w:rsidRPr="003F2E82" w:rsidRDefault="00E02D09" w:rsidP="003F2E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09" w:rsidRPr="003F2E82" w:rsidRDefault="00E02D09" w:rsidP="003F2E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02D09" w:rsidRPr="003F2E82" w:rsidTr="003F2E82">
        <w:trPr>
          <w:tblHeader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09" w:rsidRPr="003F2E82" w:rsidRDefault="00E02D09" w:rsidP="003F2E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доходов бюджета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09" w:rsidRPr="003F2E82" w:rsidRDefault="00E02D09" w:rsidP="003F2E82">
            <w:pPr>
              <w:rPr>
                <w:sz w:val="24"/>
                <w:szCs w:val="24"/>
              </w:rPr>
            </w:pPr>
          </w:p>
        </w:tc>
      </w:tr>
      <w:tr w:rsidR="00E02D09" w:rsidRPr="003F2E82" w:rsidTr="003F2E82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  <w:lang w:val="en-US"/>
              </w:rPr>
            </w:pPr>
            <w:r w:rsidRPr="003F2E82">
              <w:rPr>
                <w:sz w:val="24"/>
                <w:szCs w:val="24"/>
                <w:lang w:val="en-US"/>
              </w:rPr>
              <w:t>292</w:t>
            </w:r>
          </w:p>
        </w:tc>
        <w:tc>
          <w:tcPr>
            <w:tcW w:w="8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«Финансово – бюджетная палата </w:t>
            </w:r>
            <w:proofErr w:type="spellStart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Азнакаевского</w:t>
            </w:r>
            <w:proofErr w:type="spellEnd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E02D09" w:rsidRPr="003F2E82" w:rsidTr="003F2E82">
        <w:trPr>
          <w:trHeight w:val="21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292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108 04020 01 1000 110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</w:tr>
      <w:tr w:rsidR="00E02D09" w:rsidRPr="003F2E82" w:rsidTr="003F2E82">
        <w:trPr>
          <w:trHeight w:val="49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292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108 07175 01 1000 110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02D09" w:rsidRPr="003F2E82" w:rsidTr="003F2E82">
        <w:trPr>
          <w:trHeight w:val="49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292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113 02995 10 0000 130</w:t>
            </w:r>
          </w:p>
          <w:p w:rsidR="00E02D09" w:rsidRPr="003F2E82" w:rsidRDefault="00E02D09" w:rsidP="003F2E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E02D09" w:rsidRPr="003F2E82" w:rsidTr="003F2E82">
        <w:trPr>
          <w:trHeight w:val="909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292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115 02050 10 0000 140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02D09" w:rsidRPr="003F2E82" w:rsidTr="003F2E82">
        <w:trPr>
          <w:trHeight w:val="909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292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116 23051 10 0000 140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бюджетов сельских поселений </w:t>
            </w:r>
          </w:p>
        </w:tc>
      </w:tr>
      <w:tr w:rsidR="00E02D09" w:rsidRPr="003F2E82" w:rsidTr="003F2E82">
        <w:trPr>
          <w:trHeight w:val="909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lastRenderedPageBreak/>
              <w:t>292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116 23052 10 0000 140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бюджетов сельских поселений </w:t>
            </w:r>
          </w:p>
        </w:tc>
      </w:tr>
      <w:tr w:rsidR="00E02D09" w:rsidRPr="003F2E82" w:rsidTr="003F2E82">
        <w:trPr>
          <w:trHeight w:val="909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292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116 33050 10 0000 140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E02D09" w:rsidRPr="003F2E82" w:rsidTr="003F2E82">
        <w:trPr>
          <w:trHeight w:val="909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292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116 51040 02 0000 140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E02D09" w:rsidRPr="003F2E82" w:rsidTr="003F2E82">
        <w:trPr>
          <w:trHeight w:val="909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292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116 90050 10 0000 140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02D09" w:rsidRPr="003F2E82" w:rsidTr="003F2E82">
        <w:trPr>
          <w:trHeight w:val="50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292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117 01050 10 0000 180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E02D09" w:rsidRPr="003F2E82" w:rsidTr="003F2E82">
        <w:trPr>
          <w:trHeight w:val="50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292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117 05050 10 0000 180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E02D09" w:rsidRPr="003F2E82" w:rsidTr="003F2E82">
        <w:trPr>
          <w:trHeight w:val="65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292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117 14030 10 0000 180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E02D09" w:rsidRPr="003F2E82" w:rsidTr="003F2E82">
        <w:trPr>
          <w:trHeight w:val="65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  <w:lang w:val="en-US"/>
              </w:rPr>
            </w:pPr>
            <w:r w:rsidRPr="003F2E82">
              <w:rPr>
                <w:sz w:val="24"/>
                <w:szCs w:val="24"/>
                <w:lang w:val="en-US"/>
              </w:rPr>
              <w:t>292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202 15001 10 0000 151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 бюджетной обеспеченности  </w:t>
            </w:r>
          </w:p>
        </w:tc>
      </w:tr>
      <w:tr w:rsidR="00E02D09" w:rsidRPr="003F2E82" w:rsidTr="003F2E82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292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202 35118 10 0000 151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      </w:t>
            </w:r>
          </w:p>
        </w:tc>
      </w:tr>
      <w:tr w:rsidR="00E02D09" w:rsidRPr="003F2E82" w:rsidTr="003F2E82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292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202 45160 10 0000 151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02D09" w:rsidRPr="003F2E82" w:rsidTr="003F2E82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292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202 49999 10 0000 151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02D09" w:rsidRPr="003F2E82" w:rsidTr="003F2E82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292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207 05030 10 0000 180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E02D09" w:rsidRPr="003F2E82" w:rsidTr="003F2E82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lastRenderedPageBreak/>
              <w:t>292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tabs>
                <w:tab w:val="left" w:pos="316"/>
              </w:tabs>
              <w:jc w:val="center"/>
              <w:rPr>
                <w:sz w:val="24"/>
                <w:szCs w:val="24"/>
                <w:lang w:val="en-US"/>
              </w:rPr>
            </w:pPr>
            <w:r w:rsidRPr="003F2E82">
              <w:rPr>
                <w:sz w:val="24"/>
                <w:szCs w:val="24"/>
                <w:lang w:val="en-US"/>
              </w:rPr>
              <w:t xml:space="preserve">208 05000 </w:t>
            </w:r>
            <w:r w:rsidRPr="003F2E82">
              <w:rPr>
                <w:sz w:val="24"/>
                <w:szCs w:val="24"/>
              </w:rPr>
              <w:t>10</w:t>
            </w:r>
            <w:r w:rsidRPr="003F2E82">
              <w:rPr>
                <w:sz w:val="24"/>
                <w:szCs w:val="24"/>
                <w:lang w:val="en-US"/>
              </w:rPr>
              <w:t xml:space="preserve"> 0000 180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02D09" w:rsidRPr="003F2E82" w:rsidTr="003F2E82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292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color w:val="000000"/>
                <w:sz w:val="24"/>
                <w:szCs w:val="24"/>
              </w:rPr>
            </w:pPr>
            <w:r w:rsidRPr="003F2E82">
              <w:rPr>
                <w:color w:val="000000"/>
                <w:sz w:val="24"/>
                <w:szCs w:val="24"/>
              </w:rPr>
              <w:t>2 19 45160 10 0000 151</w:t>
            </w:r>
          </w:p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E02D09" w:rsidRPr="003F2E82" w:rsidTr="003F2E82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292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color w:val="000000"/>
                <w:sz w:val="24"/>
                <w:szCs w:val="24"/>
              </w:rPr>
            </w:pPr>
            <w:r w:rsidRPr="003F2E82">
              <w:rPr>
                <w:color w:val="000000"/>
                <w:sz w:val="24"/>
                <w:szCs w:val="24"/>
              </w:rPr>
              <w:t>2 19 60010 10 0000 151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02D09" w:rsidRPr="003F2E82" w:rsidTr="003F2E82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566</w:t>
            </w:r>
          </w:p>
        </w:tc>
        <w:tc>
          <w:tcPr>
            <w:tcW w:w="8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«Палата имущественных и земельных отношений </w:t>
            </w:r>
            <w:proofErr w:type="spellStart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Азнакаевского</w:t>
            </w:r>
            <w:proofErr w:type="spellEnd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Татарстан»</w:t>
            </w:r>
          </w:p>
        </w:tc>
      </w:tr>
      <w:tr w:rsidR="00E02D09" w:rsidRPr="003F2E82" w:rsidTr="003F2E82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566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111 05025 10 0000 120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02D09" w:rsidRPr="003F2E82" w:rsidTr="003F2E82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566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111 05035 10 0000 120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02D09" w:rsidRPr="003F2E82" w:rsidTr="003F2E82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566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113 02065 10 0000 130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02D09" w:rsidRPr="003F2E82" w:rsidTr="003F2E82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566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114 01050 10 0000 410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02D09" w:rsidRPr="003F2E82" w:rsidTr="003F2E82">
        <w:tc>
          <w:tcPr>
            <w:tcW w:w="1906" w:type="dxa"/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566</w:t>
            </w:r>
          </w:p>
        </w:tc>
        <w:tc>
          <w:tcPr>
            <w:tcW w:w="2622" w:type="dxa"/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114 02052 10 0000 410</w:t>
            </w:r>
          </w:p>
        </w:tc>
        <w:tc>
          <w:tcPr>
            <w:tcW w:w="5609" w:type="dxa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</w:t>
            </w:r>
            <w:r w:rsidRPr="003F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основных средств по указанному имуществу</w:t>
            </w:r>
          </w:p>
        </w:tc>
      </w:tr>
      <w:tr w:rsidR="00E02D09" w:rsidRPr="003F2E82" w:rsidTr="003F2E82">
        <w:tc>
          <w:tcPr>
            <w:tcW w:w="1906" w:type="dxa"/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lastRenderedPageBreak/>
              <w:t>566</w:t>
            </w:r>
          </w:p>
        </w:tc>
        <w:tc>
          <w:tcPr>
            <w:tcW w:w="2622" w:type="dxa"/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114 02052 10 0000 440</w:t>
            </w:r>
          </w:p>
        </w:tc>
        <w:tc>
          <w:tcPr>
            <w:tcW w:w="5609" w:type="dxa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02D09" w:rsidRPr="003F2E82" w:rsidTr="003F2E82">
        <w:tc>
          <w:tcPr>
            <w:tcW w:w="1906" w:type="dxa"/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566</w:t>
            </w:r>
          </w:p>
        </w:tc>
        <w:tc>
          <w:tcPr>
            <w:tcW w:w="2622" w:type="dxa"/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114 02053 10 0000 410</w:t>
            </w:r>
          </w:p>
        </w:tc>
        <w:tc>
          <w:tcPr>
            <w:tcW w:w="5609" w:type="dxa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02D09" w:rsidRPr="003F2E82" w:rsidTr="003F2E82">
        <w:tc>
          <w:tcPr>
            <w:tcW w:w="1906" w:type="dxa"/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566</w:t>
            </w:r>
          </w:p>
        </w:tc>
        <w:tc>
          <w:tcPr>
            <w:tcW w:w="2622" w:type="dxa"/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114 02053 10 0000 440</w:t>
            </w:r>
          </w:p>
        </w:tc>
        <w:tc>
          <w:tcPr>
            <w:tcW w:w="5609" w:type="dxa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02D09" w:rsidRPr="003F2E82" w:rsidTr="003F2E82">
        <w:tc>
          <w:tcPr>
            <w:tcW w:w="1906" w:type="dxa"/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566</w:t>
            </w:r>
          </w:p>
        </w:tc>
        <w:tc>
          <w:tcPr>
            <w:tcW w:w="2622" w:type="dxa"/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114 04050 10 0000 420</w:t>
            </w:r>
          </w:p>
        </w:tc>
        <w:tc>
          <w:tcPr>
            <w:tcW w:w="5609" w:type="dxa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E02D09" w:rsidRPr="003F2E82" w:rsidTr="003F2E82">
        <w:tc>
          <w:tcPr>
            <w:tcW w:w="1906" w:type="dxa"/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566</w:t>
            </w:r>
          </w:p>
        </w:tc>
        <w:tc>
          <w:tcPr>
            <w:tcW w:w="2622" w:type="dxa"/>
          </w:tcPr>
          <w:p w:rsidR="00E02D09" w:rsidRPr="003F2E82" w:rsidRDefault="00E02D09" w:rsidP="003F2E82">
            <w:pPr>
              <w:jc w:val="center"/>
              <w:rPr>
                <w:sz w:val="24"/>
                <w:szCs w:val="24"/>
              </w:rPr>
            </w:pPr>
            <w:r w:rsidRPr="003F2E82">
              <w:rPr>
                <w:sz w:val="24"/>
                <w:szCs w:val="24"/>
              </w:rPr>
              <w:t>117 01050 10 0000 180</w:t>
            </w:r>
          </w:p>
        </w:tc>
        <w:tc>
          <w:tcPr>
            <w:tcW w:w="5609" w:type="dxa"/>
          </w:tcPr>
          <w:p w:rsidR="00E02D09" w:rsidRPr="003F2E82" w:rsidRDefault="00E02D09" w:rsidP="003F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2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</w:tbl>
    <w:p w:rsidR="00E02D09" w:rsidRPr="003F2E82" w:rsidRDefault="00E02D09" w:rsidP="00E02D09">
      <w:pPr>
        <w:pStyle w:val="ConsPlusNonformat"/>
        <w:widowControl/>
        <w:jc w:val="both"/>
        <w:rPr>
          <w:sz w:val="24"/>
          <w:szCs w:val="24"/>
        </w:rPr>
      </w:pPr>
      <w:r w:rsidRPr="003F2E82">
        <w:rPr>
          <w:sz w:val="24"/>
          <w:szCs w:val="24"/>
        </w:rPr>
        <w:t xml:space="preserve"> </w:t>
      </w:r>
    </w:p>
    <w:p w:rsidR="00E02D09" w:rsidRPr="003F2E82" w:rsidRDefault="00E02D09" w:rsidP="00E02D09">
      <w:pPr>
        <w:pStyle w:val="ConsPlusNonformat"/>
        <w:widowControl/>
        <w:jc w:val="both"/>
        <w:rPr>
          <w:sz w:val="24"/>
          <w:szCs w:val="24"/>
        </w:rPr>
      </w:pPr>
      <w:r w:rsidRPr="003F2E82">
        <w:rPr>
          <w:sz w:val="24"/>
          <w:szCs w:val="24"/>
        </w:rPr>
        <w:t xml:space="preserve"> </w:t>
      </w:r>
    </w:p>
    <w:p w:rsidR="00E02D09" w:rsidRPr="003F2E82" w:rsidRDefault="00E02D09" w:rsidP="00E02D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02D09" w:rsidRPr="003F2E82" w:rsidRDefault="00E02D09" w:rsidP="00E02D09">
      <w:pPr>
        <w:pStyle w:val="ConsPlusTitle"/>
        <w:widowControl/>
        <w:jc w:val="center"/>
        <w:rPr>
          <w:sz w:val="24"/>
          <w:szCs w:val="24"/>
        </w:rPr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3F2E82" w:rsidRDefault="003F2E82" w:rsidP="003F2E82">
      <w:pPr>
        <w:pStyle w:val="ConsPlusTitle"/>
        <w:widowControl/>
      </w:pPr>
    </w:p>
    <w:p w:rsidR="003F2E82" w:rsidRDefault="003F2E82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Pr="005F229B" w:rsidRDefault="00F3761F" w:rsidP="00F3761F">
      <w:pPr>
        <w:pStyle w:val="3"/>
        <w:rPr>
          <w:b w:val="0"/>
          <w:sz w:val="24"/>
        </w:rPr>
      </w:pPr>
      <w:r>
        <w:rPr>
          <w:b w:val="0"/>
          <w:sz w:val="24"/>
        </w:rPr>
        <w:lastRenderedPageBreak/>
        <w:t xml:space="preserve">                                                                                      </w:t>
      </w:r>
      <w:r w:rsidR="00E02D09" w:rsidRPr="005F229B">
        <w:rPr>
          <w:b w:val="0"/>
          <w:sz w:val="24"/>
        </w:rPr>
        <w:t>Приложение 4</w:t>
      </w:r>
    </w:p>
    <w:p w:rsidR="00E02D09" w:rsidRPr="005F229B" w:rsidRDefault="00E02D09" w:rsidP="00E02D09">
      <w:pPr>
        <w:pStyle w:val="3"/>
        <w:ind w:left="4247" w:right="119"/>
        <w:rPr>
          <w:b w:val="0"/>
          <w:sz w:val="24"/>
        </w:rPr>
      </w:pPr>
      <w:r w:rsidRPr="005F229B">
        <w:rPr>
          <w:b w:val="0"/>
          <w:sz w:val="24"/>
        </w:rPr>
        <w:t xml:space="preserve">к Решению Совета </w:t>
      </w:r>
      <w:proofErr w:type="spellStart"/>
      <w:r w:rsidRPr="005F229B">
        <w:rPr>
          <w:b w:val="0"/>
          <w:sz w:val="24"/>
        </w:rPr>
        <w:t>Учаллинского</w:t>
      </w:r>
      <w:proofErr w:type="spellEnd"/>
      <w:r w:rsidRPr="005F229B">
        <w:rPr>
          <w:b w:val="0"/>
          <w:sz w:val="24"/>
        </w:rPr>
        <w:t xml:space="preserve">  сельского поселения «О бюджете </w:t>
      </w:r>
      <w:proofErr w:type="spellStart"/>
      <w:r w:rsidRPr="005F229B">
        <w:rPr>
          <w:b w:val="0"/>
          <w:sz w:val="24"/>
        </w:rPr>
        <w:t>Учаллинского</w:t>
      </w:r>
      <w:proofErr w:type="spellEnd"/>
      <w:r w:rsidRPr="005F229B">
        <w:rPr>
          <w:b w:val="0"/>
          <w:sz w:val="24"/>
        </w:rPr>
        <w:t xml:space="preserve"> сельского поселения </w:t>
      </w:r>
      <w:proofErr w:type="spellStart"/>
      <w:r w:rsidRPr="005F229B">
        <w:rPr>
          <w:b w:val="0"/>
          <w:sz w:val="24"/>
        </w:rPr>
        <w:t>Азнакаевского</w:t>
      </w:r>
      <w:proofErr w:type="spellEnd"/>
      <w:r w:rsidRPr="005F229B">
        <w:rPr>
          <w:b w:val="0"/>
          <w:sz w:val="24"/>
        </w:rPr>
        <w:t xml:space="preserve"> муниципального района Республики Татарстан на 2018 год и на плановый период 2019 и 2020 годов»</w:t>
      </w:r>
    </w:p>
    <w:p w:rsidR="00E02D09" w:rsidRPr="005F229B" w:rsidRDefault="00E02D09" w:rsidP="00E02D09">
      <w:pPr>
        <w:ind w:left="4248"/>
      </w:pPr>
    </w:p>
    <w:p w:rsidR="00E02D09" w:rsidRPr="005F229B" w:rsidRDefault="00E02D09" w:rsidP="00E02D09">
      <w:pPr>
        <w:ind w:left="4248"/>
      </w:pPr>
    </w:p>
    <w:p w:rsidR="00E02D09" w:rsidRPr="005F229B" w:rsidRDefault="00E02D09" w:rsidP="00E02D09">
      <w:pPr>
        <w:pStyle w:val="3"/>
        <w:ind w:right="119"/>
        <w:jc w:val="center"/>
        <w:rPr>
          <w:b w:val="0"/>
          <w:sz w:val="28"/>
          <w:szCs w:val="28"/>
        </w:rPr>
      </w:pPr>
      <w:r w:rsidRPr="005F229B">
        <w:rPr>
          <w:b w:val="0"/>
          <w:sz w:val="28"/>
          <w:szCs w:val="28"/>
        </w:rPr>
        <w:t xml:space="preserve">Перечень </w:t>
      </w:r>
    </w:p>
    <w:p w:rsidR="00E02D09" w:rsidRPr="005F229B" w:rsidRDefault="00E02D09" w:rsidP="00E02D09">
      <w:pPr>
        <w:pStyle w:val="3"/>
        <w:ind w:right="119"/>
        <w:jc w:val="center"/>
        <w:rPr>
          <w:b w:val="0"/>
          <w:sz w:val="28"/>
          <w:szCs w:val="28"/>
        </w:rPr>
      </w:pPr>
      <w:r w:rsidRPr="005F229B">
        <w:rPr>
          <w:b w:val="0"/>
          <w:sz w:val="28"/>
          <w:szCs w:val="28"/>
        </w:rPr>
        <w:t xml:space="preserve">главных администраторов источников финансирования дефицита бюджета </w:t>
      </w:r>
      <w:proofErr w:type="spellStart"/>
      <w:r w:rsidRPr="005F229B">
        <w:rPr>
          <w:b w:val="0"/>
          <w:sz w:val="28"/>
          <w:szCs w:val="28"/>
        </w:rPr>
        <w:t>Учаллинского</w:t>
      </w:r>
      <w:proofErr w:type="spellEnd"/>
      <w:r w:rsidRPr="005F229B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5F229B">
        <w:rPr>
          <w:b w:val="0"/>
          <w:sz w:val="28"/>
          <w:szCs w:val="28"/>
        </w:rPr>
        <w:t>Азнакаевского</w:t>
      </w:r>
      <w:proofErr w:type="spellEnd"/>
      <w:r w:rsidRPr="005F229B">
        <w:rPr>
          <w:b w:val="0"/>
          <w:sz w:val="28"/>
          <w:szCs w:val="28"/>
        </w:rPr>
        <w:t xml:space="preserve"> муниципального района Республики Татарстан на 2018 год и на плановый период 2019 и 2020 годов.</w:t>
      </w:r>
    </w:p>
    <w:p w:rsidR="00E02D09" w:rsidRPr="005F229B" w:rsidRDefault="00E02D09" w:rsidP="00E02D09"/>
    <w:tbl>
      <w:tblPr>
        <w:tblW w:w="9960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0"/>
        <w:gridCol w:w="2520"/>
        <w:gridCol w:w="5880"/>
      </w:tblGrid>
      <w:tr w:rsidR="00E02D09" w:rsidRPr="005F229B" w:rsidTr="003F2E82">
        <w:trPr>
          <w:cantSplit/>
          <w:trHeight w:val="20"/>
          <w:tblHeader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09" w:rsidRPr="005F229B" w:rsidRDefault="00E02D09" w:rsidP="003F2E8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F229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D09" w:rsidRPr="005F229B" w:rsidRDefault="00E02D09" w:rsidP="003F2E8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F229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Наименование</w:t>
            </w:r>
          </w:p>
        </w:tc>
      </w:tr>
      <w:tr w:rsidR="00E02D09" w:rsidRPr="005F229B" w:rsidTr="003F2E82">
        <w:trPr>
          <w:cantSplit/>
          <w:trHeight w:val="2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09" w:rsidRPr="005F229B" w:rsidRDefault="00E02D09" w:rsidP="003F2E8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F229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09" w:rsidRPr="005F229B" w:rsidRDefault="00E02D09" w:rsidP="003F2E8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F229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источников финансирования дефицита бюджета </w:t>
            </w: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09" w:rsidRPr="005F229B" w:rsidRDefault="00E02D09" w:rsidP="003F2E8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E02D09" w:rsidRPr="005F229B" w:rsidTr="003F2E82">
        <w:trPr>
          <w:cantSplit/>
          <w:trHeight w:val="2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5F229B" w:rsidRDefault="00E02D09" w:rsidP="003F2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9B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  <w:p w:rsidR="00E02D09" w:rsidRPr="005F229B" w:rsidRDefault="00E02D09" w:rsidP="003F2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5F229B" w:rsidRDefault="00E02D09" w:rsidP="003F2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«Финансово – бюджетная палата </w:t>
            </w:r>
            <w:proofErr w:type="spellStart"/>
            <w:r w:rsidRPr="005F229B">
              <w:rPr>
                <w:rFonts w:ascii="Times New Roman" w:hAnsi="Times New Roman" w:cs="Times New Roman"/>
                <w:sz w:val="24"/>
                <w:szCs w:val="24"/>
              </w:rPr>
              <w:t>Азнакаевского</w:t>
            </w:r>
            <w:proofErr w:type="spellEnd"/>
            <w:r w:rsidRPr="005F22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района»</w:t>
            </w:r>
          </w:p>
        </w:tc>
      </w:tr>
      <w:tr w:rsidR="00E02D09" w:rsidRPr="005F229B" w:rsidTr="003F2E8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5F229B" w:rsidRDefault="00E02D09" w:rsidP="003F2E82">
            <w:pPr>
              <w:tabs>
                <w:tab w:val="left" w:pos="7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9B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5F229B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9B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5F229B" w:rsidRDefault="00E02D09" w:rsidP="003F2E82">
            <w:pPr>
              <w:tabs>
                <w:tab w:val="left" w:pos="7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9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E02D09" w:rsidRPr="005F229B" w:rsidTr="003F2E82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5F229B" w:rsidRDefault="00E02D09" w:rsidP="003F2E82">
            <w:pPr>
              <w:tabs>
                <w:tab w:val="left" w:pos="7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9B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5F229B" w:rsidRDefault="00E02D09" w:rsidP="003F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9B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09" w:rsidRPr="005F229B" w:rsidRDefault="00E02D09" w:rsidP="003F2E82">
            <w:pPr>
              <w:tabs>
                <w:tab w:val="left" w:pos="7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9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E02D09" w:rsidRPr="005F229B" w:rsidRDefault="00E02D09" w:rsidP="00E02D09">
      <w:pPr>
        <w:pStyle w:val="a7"/>
        <w:tabs>
          <w:tab w:val="clear" w:pos="4677"/>
          <w:tab w:val="clear" w:pos="9355"/>
        </w:tabs>
        <w:jc w:val="both"/>
      </w:pPr>
    </w:p>
    <w:p w:rsidR="00E02D09" w:rsidRPr="00165120" w:rsidRDefault="00E02D09" w:rsidP="00E02D09"/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5F229B">
      <w:pPr>
        <w:pStyle w:val="ConsPlusTitle"/>
        <w:widowControl/>
      </w:pPr>
    </w:p>
    <w:p w:rsidR="00E02D09" w:rsidRDefault="00E02D09" w:rsidP="00E02D09">
      <w:pPr>
        <w:pStyle w:val="ConsPlusTitle"/>
        <w:widowControl/>
        <w:jc w:val="center"/>
      </w:pPr>
    </w:p>
    <w:tbl>
      <w:tblPr>
        <w:tblW w:w="4400" w:type="dxa"/>
        <w:tblInd w:w="5920" w:type="dxa"/>
        <w:tblLook w:val="00A0"/>
      </w:tblPr>
      <w:tblGrid>
        <w:gridCol w:w="4400"/>
      </w:tblGrid>
      <w:tr w:rsidR="00E02D09" w:rsidRPr="002C2F17" w:rsidTr="003F2E82">
        <w:trPr>
          <w:cantSplit/>
          <w:trHeight w:val="1560"/>
        </w:trPr>
        <w:tc>
          <w:tcPr>
            <w:tcW w:w="4400" w:type="dxa"/>
            <w:noWrap/>
          </w:tcPr>
          <w:p w:rsidR="00E02D09" w:rsidRDefault="00E02D09" w:rsidP="003F2E82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5</w:t>
            </w:r>
          </w:p>
          <w:p w:rsidR="00E02D09" w:rsidRPr="002C2F17" w:rsidRDefault="00E02D09" w:rsidP="003F2E82">
            <w:pPr>
              <w:suppressAutoHyphens/>
              <w:spacing w:after="0" w:line="240" w:lineRule="auto"/>
              <w:ind w:right="-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BAA">
              <w:rPr>
                <w:rFonts w:ascii="Times New Roman" w:hAnsi="Times New Roman"/>
                <w:sz w:val="24"/>
                <w:szCs w:val="24"/>
              </w:rPr>
              <w:t xml:space="preserve">к решению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Учаллин</w:t>
            </w:r>
            <w:r w:rsidRPr="00715BAA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715BAA">
              <w:rPr>
                <w:rFonts w:ascii="Times New Roman" w:hAnsi="Times New Roman"/>
                <w:sz w:val="24"/>
                <w:szCs w:val="24"/>
              </w:rPr>
              <w:t xml:space="preserve"> Совета  сельского поселения </w:t>
            </w:r>
            <w:proofErr w:type="spellStart"/>
            <w:r w:rsidRPr="00715BAA">
              <w:rPr>
                <w:rFonts w:ascii="Times New Roman" w:hAnsi="Times New Roman"/>
                <w:sz w:val="24"/>
                <w:szCs w:val="24"/>
              </w:rPr>
              <w:t>Азнакаевского</w:t>
            </w:r>
            <w:proofErr w:type="spellEnd"/>
            <w:r w:rsidRPr="00715BA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Республики Татарстан «О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Учаллин</w:t>
            </w:r>
            <w:r w:rsidRPr="00715BAA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715BAA">
              <w:rPr>
                <w:rFonts w:ascii="Times New Roman" w:hAnsi="Times New Roman"/>
                <w:sz w:val="24"/>
                <w:szCs w:val="24"/>
              </w:rPr>
              <w:t xml:space="preserve"> сельского  поселения </w:t>
            </w:r>
            <w:proofErr w:type="spellStart"/>
            <w:r w:rsidRPr="00715BAA">
              <w:rPr>
                <w:rFonts w:ascii="Times New Roman" w:hAnsi="Times New Roman"/>
                <w:sz w:val="24"/>
                <w:szCs w:val="24"/>
              </w:rPr>
              <w:t>Азнакаевского</w:t>
            </w:r>
            <w:proofErr w:type="spellEnd"/>
            <w:r w:rsidRPr="00715BAA">
              <w:rPr>
                <w:rFonts w:ascii="Times New Roman" w:hAnsi="Times New Roman"/>
                <w:sz w:val="24"/>
                <w:szCs w:val="24"/>
              </w:rPr>
              <w:t xml:space="preserve"> муниципального райо</w:t>
            </w:r>
            <w:r>
              <w:rPr>
                <w:rFonts w:ascii="Times New Roman" w:hAnsi="Times New Roman"/>
                <w:sz w:val="24"/>
                <w:szCs w:val="24"/>
              </w:rPr>
              <w:t>на Республики Татарстан  на 2018</w:t>
            </w:r>
            <w:r w:rsidRPr="00715BA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период 2019 и 2020 годов</w:t>
            </w:r>
            <w:r w:rsidRPr="00715B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E02D09" w:rsidRDefault="00E02D09" w:rsidP="00E02D09">
      <w:pPr>
        <w:pStyle w:val="ConsPlusNormal"/>
        <w:widowControl/>
        <w:ind w:right="-284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02D09" w:rsidRDefault="00E02D09" w:rsidP="00E02D09">
      <w:pPr>
        <w:pStyle w:val="ConsPlusNormal"/>
        <w:widowControl/>
        <w:ind w:right="-284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E02D09" w:rsidRPr="00183A23" w:rsidRDefault="00E02D09" w:rsidP="00E02D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D09" w:rsidRPr="003B5268" w:rsidRDefault="00E02D09" w:rsidP="00E02D0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B5268">
        <w:rPr>
          <w:rFonts w:ascii="Times New Roman" w:hAnsi="Times New Roman"/>
          <w:sz w:val="26"/>
          <w:szCs w:val="26"/>
        </w:rPr>
        <w:t>Ведомственная структура</w:t>
      </w:r>
    </w:p>
    <w:p w:rsidR="00E02D09" w:rsidRPr="003B5268" w:rsidRDefault="00E02D09" w:rsidP="00E02D0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B5268">
        <w:rPr>
          <w:rFonts w:ascii="Times New Roman" w:hAnsi="Times New Roman"/>
          <w:sz w:val="26"/>
          <w:szCs w:val="26"/>
        </w:rPr>
        <w:t xml:space="preserve"> расходов бюджета </w:t>
      </w:r>
      <w:proofErr w:type="spellStart"/>
      <w:r>
        <w:rPr>
          <w:rFonts w:ascii="Times New Roman" w:hAnsi="Times New Roman"/>
          <w:sz w:val="26"/>
          <w:szCs w:val="26"/>
        </w:rPr>
        <w:t>Учаллин</w:t>
      </w:r>
      <w:r w:rsidRPr="003B5268">
        <w:rPr>
          <w:rFonts w:ascii="Times New Roman" w:hAnsi="Times New Roman"/>
          <w:sz w:val="26"/>
          <w:szCs w:val="26"/>
        </w:rPr>
        <w:t>ского</w:t>
      </w:r>
      <w:proofErr w:type="spellEnd"/>
      <w:r w:rsidRPr="003B5268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E02D09" w:rsidRPr="003B5268" w:rsidRDefault="00E02D09" w:rsidP="00E02D0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3B5268">
        <w:rPr>
          <w:rFonts w:ascii="Times New Roman" w:hAnsi="Times New Roman"/>
          <w:sz w:val="26"/>
          <w:szCs w:val="26"/>
        </w:rPr>
        <w:t>Азнакаевского</w:t>
      </w:r>
      <w:proofErr w:type="spellEnd"/>
      <w:r w:rsidRPr="003B5268">
        <w:rPr>
          <w:rFonts w:ascii="Times New Roman" w:hAnsi="Times New Roman"/>
          <w:sz w:val="26"/>
          <w:szCs w:val="26"/>
        </w:rPr>
        <w:t xml:space="preserve"> муниципального района Республики Татарстан </w:t>
      </w:r>
    </w:p>
    <w:p w:rsidR="00E02D09" w:rsidRPr="003B5268" w:rsidRDefault="00E02D09" w:rsidP="00E02D0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B5268">
        <w:rPr>
          <w:rFonts w:ascii="Times New Roman" w:hAnsi="Times New Roman"/>
          <w:sz w:val="26"/>
          <w:szCs w:val="26"/>
        </w:rPr>
        <w:t>на 201</w:t>
      </w:r>
      <w:r>
        <w:rPr>
          <w:rFonts w:ascii="Times New Roman" w:hAnsi="Times New Roman"/>
          <w:sz w:val="26"/>
          <w:szCs w:val="26"/>
        </w:rPr>
        <w:t>8</w:t>
      </w:r>
      <w:r w:rsidRPr="003B5268">
        <w:rPr>
          <w:rFonts w:ascii="Times New Roman" w:hAnsi="Times New Roman"/>
          <w:sz w:val="26"/>
          <w:szCs w:val="26"/>
        </w:rPr>
        <w:t xml:space="preserve"> год</w:t>
      </w:r>
    </w:p>
    <w:p w:rsidR="00E02D09" w:rsidRDefault="00E02D09" w:rsidP="00E02D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2D6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3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300"/>
        <w:gridCol w:w="830"/>
        <w:gridCol w:w="750"/>
        <w:gridCol w:w="700"/>
        <w:gridCol w:w="1800"/>
        <w:gridCol w:w="760"/>
        <w:gridCol w:w="1160"/>
      </w:tblGrid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60" w:type="dxa"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60" w:type="dxa"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5F229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22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5F22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Учаллинского</w:t>
            </w:r>
            <w:proofErr w:type="spellEnd"/>
            <w:r w:rsidRPr="005F22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F22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Азнакаевского</w:t>
            </w:r>
            <w:proofErr w:type="spellEnd"/>
            <w:r w:rsidRPr="005F22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5F229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22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5F229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22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FFFFFF"/>
            <w:noWrap/>
            <w:vAlign w:val="bottom"/>
            <w:hideMark/>
          </w:tcPr>
          <w:p w:rsidR="00E02D09" w:rsidRPr="005F229B" w:rsidRDefault="00E02D09" w:rsidP="003F2E8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229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:rsidR="00E02D09" w:rsidRPr="005F229B" w:rsidRDefault="00E02D09" w:rsidP="003F2E8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229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E02D09" w:rsidRPr="005F229B" w:rsidRDefault="00E02D09" w:rsidP="003F2E8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229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FFFFFF"/>
            <w:vAlign w:val="bottom"/>
            <w:hideMark/>
          </w:tcPr>
          <w:p w:rsidR="00E02D09" w:rsidRPr="005F229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22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1 586,2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F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F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F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296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99 0 00 0295</w:t>
            </w:r>
            <w:r w:rsidRPr="00A06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F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99 0 00 0295</w:t>
            </w:r>
            <w:r w:rsidRPr="00A06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гидротехнических сооружений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99 0 00 9043 0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99 0 00 9043 0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0 00 7802 0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0 00 7802 0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0 00 7801 0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0 00 7801 0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0 00 7805 0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0 00 7805 0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культуры в </w:t>
            </w:r>
            <w:proofErr w:type="spell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Азнакаевском</w:t>
            </w:r>
            <w:proofErr w:type="spell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муниципальном районе на 2017 - 2020  годы»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клубных, концертных организаций и исполнительского искусства на 2017 - 2020 годы»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клубных, концертных организаций и исполнительского искусства»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центров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70"/>
        </w:trPr>
        <w:tc>
          <w:tcPr>
            <w:tcW w:w="43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1 586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E02D09" w:rsidRDefault="00E02D09" w:rsidP="00E02D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2D09" w:rsidRDefault="00E02D09" w:rsidP="00E02D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2D09" w:rsidRPr="0018754C" w:rsidRDefault="00E02D09" w:rsidP="00E02D0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18754C">
        <w:rPr>
          <w:rFonts w:ascii="Times New Roman" w:eastAsia="Calibri" w:hAnsi="Times New Roman" w:cs="Arial"/>
          <w:sz w:val="24"/>
          <w:szCs w:val="24"/>
        </w:rPr>
        <w:lastRenderedPageBreak/>
        <w:t>Таблица 2</w:t>
      </w:r>
    </w:p>
    <w:p w:rsidR="00E02D09" w:rsidRPr="0018754C" w:rsidRDefault="00E02D09" w:rsidP="00E02D0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E02D09" w:rsidRPr="0018754C" w:rsidRDefault="00E02D09" w:rsidP="00E02D0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8754C">
        <w:rPr>
          <w:rFonts w:ascii="Times New Roman" w:eastAsia="Calibri" w:hAnsi="Times New Roman"/>
          <w:sz w:val="28"/>
          <w:szCs w:val="28"/>
        </w:rPr>
        <w:t>Ведомственная структура</w:t>
      </w:r>
    </w:p>
    <w:p w:rsidR="00E02D09" w:rsidRPr="0018754C" w:rsidRDefault="00E02D09" w:rsidP="00E02D0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8754C">
        <w:rPr>
          <w:rFonts w:ascii="Times New Roman" w:eastAsia="Calibri" w:hAnsi="Times New Roman"/>
          <w:sz w:val="28"/>
          <w:szCs w:val="28"/>
        </w:rPr>
        <w:t xml:space="preserve"> расходов бюджета </w:t>
      </w:r>
      <w:proofErr w:type="spellStart"/>
      <w:r>
        <w:rPr>
          <w:rFonts w:ascii="Times New Roman" w:eastAsia="Calibri" w:hAnsi="Times New Roman"/>
          <w:sz w:val="28"/>
          <w:szCs w:val="28"/>
        </w:rPr>
        <w:t>Учаллин</w:t>
      </w:r>
      <w:r w:rsidRPr="0018754C">
        <w:rPr>
          <w:rFonts w:ascii="Times New Roman" w:eastAsia="Calibri" w:hAnsi="Times New Roman"/>
          <w:sz w:val="28"/>
          <w:szCs w:val="28"/>
        </w:rPr>
        <w:t>ского</w:t>
      </w:r>
      <w:proofErr w:type="spellEnd"/>
      <w:r w:rsidRPr="0018754C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</w:p>
    <w:p w:rsidR="00E02D09" w:rsidRPr="0018754C" w:rsidRDefault="00E02D09" w:rsidP="00E02D0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18754C">
        <w:rPr>
          <w:rFonts w:ascii="Times New Roman" w:eastAsia="Calibri" w:hAnsi="Times New Roman"/>
          <w:sz w:val="28"/>
          <w:szCs w:val="28"/>
        </w:rPr>
        <w:t>Азнакаевского</w:t>
      </w:r>
      <w:proofErr w:type="spellEnd"/>
      <w:r w:rsidRPr="0018754C">
        <w:rPr>
          <w:rFonts w:ascii="Times New Roman" w:eastAsia="Calibri" w:hAnsi="Times New Roman"/>
          <w:sz w:val="28"/>
          <w:szCs w:val="28"/>
        </w:rPr>
        <w:t xml:space="preserve"> муниципального района Республики Татарстан </w:t>
      </w:r>
    </w:p>
    <w:p w:rsidR="00E02D09" w:rsidRPr="005F229B" w:rsidRDefault="00E02D09" w:rsidP="005F229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18754C">
        <w:rPr>
          <w:rFonts w:ascii="Times New Roman" w:eastAsia="Calibri" w:hAnsi="Times New Roman"/>
          <w:sz w:val="28"/>
          <w:szCs w:val="28"/>
        </w:rPr>
        <w:t>на плановый период 201</w:t>
      </w:r>
      <w:r>
        <w:rPr>
          <w:rFonts w:ascii="Times New Roman" w:eastAsia="Calibri" w:hAnsi="Times New Roman"/>
          <w:sz w:val="28"/>
          <w:szCs w:val="28"/>
        </w:rPr>
        <w:t>9</w:t>
      </w:r>
      <w:r w:rsidRPr="0018754C">
        <w:rPr>
          <w:rFonts w:ascii="Times New Roman" w:eastAsia="Calibri" w:hAnsi="Times New Roman"/>
          <w:sz w:val="28"/>
          <w:szCs w:val="28"/>
        </w:rPr>
        <w:t xml:space="preserve"> и 20</w:t>
      </w:r>
      <w:r>
        <w:rPr>
          <w:rFonts w:ascii="Times New Roman" w:eastAsia="Calibri" w:hAnsi="Times New Roman"/>
          <w:sz w:val="28"/>
          <w:szCs w:val="28"/>
        </w:rPr>
        <w:t>20</w:t>
      </w:r>
      <w:r w:rsidRPr="0018754C">
        <w:rPr>
          <w:rFonts w:ascii="Times New Roman" w:eastAsia="Calibri" w:hAnsi="Times New Roman"/>
          <w:sz w:val="28"/>
          <w:szCs w:val="28"/>
        </w:rPr>
        <w:t xml:space="preserve"> годов</w:t>
      </w:r>
    </w:p>
    <w:p w:rsidR="00E02D09" w:rsidRDefault="00E02D09" w:rsidP="00E02D09">
      <w:pPr>
        <w:spacing w:after="0" w:line="240" w:lineRule="auto"/>
        <w:ind w:right="-283"/>
        <w:jc w:val="center"/>
        <w:rPr>
          <w:rFonts w:ascii="Times New Roman" w:eastAsia="Calibri" w:hAnsi="Times New Roman"/>
          <w:sz w:val="24"/>
          <w:szCs w:val="24"/>
        </w:rPr>
      </w:pPr>
      <w:r w:rsidRPr="0018754C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(тыс. рублей)</w:t>
      </w:r>
    </w:p>
    <w:p w:rsidR="00E02D09" w:rsidRDefault="00E02D09" w:rsidP="00E02D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3417"/>
        <w:gridCol w:w="850"/>
        <w:gridCol w:w="567"/>
        <w:gridCol w:w="709"/>
        <w:gridCol w:w="1843"/>
        <w:gridCol w:w="709"/>
        <w:gridCol w:w="1134"/>
        <w:gridCol w:w="1134"/>
      </w:tblGrid>
      <w:tr w:rsidR="00E02D09" w:rsidRPr="00A06FEB" w:rsidTr="003F2E82">
        <w:trPr>
          <w:trHeight w:val="315"/>
        </w:trPr>
        <w:tc>
          <w:tcPr>
            <w:tcW w:w="3417" w:type="dxa"/>
            <w:vMerge w:val="restart"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E02D09" w:rsidRPr="00A06FEB" w:rsidTr="003F2E82">
        <w:trPr>
          <w:trHeight w:val="420"/>
        </w:trPr>
        <w:tc>
          <w:tcPr>
            <w:tcW w:w="3417" w:type="dxa"/>
            <w:vMerge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5F229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22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5F22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Учаллинского</w:t>
            </w:r>
            <w:proofErr w:type="spellEnd"/>
            <w:r w:rsidRPr="005F22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F22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Азнакаевского</w:t>
            </w:r>
            <w:proofErr w:type="spellEnd"/>
            <w:r w:rsidRPr="005F22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5F229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22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5F229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22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5F229B" w:rsidRDefault="00E02D09" w:rsidP="003F2E8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229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5F229B" w:rsidRDefault="00E02D09" w:rsidP="003F2E8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229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5F229B" w:rsidRDefault="00E02D09" w:rsidP="003F2E8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F229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5F229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22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1 583,5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5F229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22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1 581,6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F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F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F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484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484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484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99 0 00 0295</w:t>
            </w:r>
            <w:r w:rsidRPr="00A06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F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99 0 00 0295</w:t>
            </w:r>
            <w:r w:rsidRPr="00A06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гидротехнических сооружений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99 0 00 9043 0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99 0 00 9043 0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0 00 7802 0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0 00 7802 0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0 00 7801 0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0 00 7801 0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0 00 7805 0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0 00 7805 0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Азнакаевском</w:t>
            </w:r>
            <w:proofErr w:type="spell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муниципальном районе на 2017 - 2020  годы»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клубных, концертных организаций и исполнительского искусства на 2017 - 2020 годы»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клубных, концертных организаций и исполнительского искусства»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центров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341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1 583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1 581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E02D09" w:rsidRDefault="00E02D09" w:rsidP="00E02D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tbl>
      <w:tblPr>
        <w:tblW w:w="4510" w:type="dxa"/>
        <w:tblInd w:w="5828" w:type="dxa"/>
        <w:tblLook w:val="00A0"/>
      </w:tblPr>
      <w:tblGrid>
        <w:gridCol w:w="4510"/>
      </w:tblGrid>
      <w:tr w:rsidR="00E02D09" w:rsidRPr="00B06EE9" w:rsidTr="003F2E82">
        <w:trPr>
          <w:cantSplit/>
          <w:trHeight w:val="1560"/>
        </w:trPr>
        <w:tc>
          <w:tcPr>
            <w:tcW w:w="4510" w:type="dxa"/>
          </w:tcPr>
          <w:p w:rsidR="00E02D09" w:rsidRDefault="00E02D09" w:rsidP="003F2E82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6</w:t>
            </w:r>
          </w:p>
          <w:p w:rsidR="00E02D09" w:rsidRPr="00B06EE9" w:rsidRDefault="00E02D09" w:rsidP="003F2E82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C52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Учаллин</w:t>
            </w:r>
            <w:r w:rsidRPr="00C76C5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76C52">
              <w:rPr>
                <w:rFonts w:ascii="Times New Roman" w:hAnsi="Times New Roman" w:cs="Times New Roman"/>
                <w:sz w:val="24"/>
                <w:szCs w:val="24"/>
              </w:rPr>
              <w:t xml:space="preserve"> Совета  сельского поселения </w:t>
            </w:r>
            <w:proofErr w:type="spellStart"/>
            <w:r w:rsidRPr="00C76C52">
              <w:rPr>
                <w:rFonts w:ascii="Times New Roman" w:hAnsi="Times New Roman" w:cs="Times New Roman"/>
                <w:sz w:val="24"/>
                <w:szCs w:val="24"/>
              </w:rPr>
              <w:t>Азнакаевского</w:t>
            </w:r>
            <w:proofErr w:type="spellEnd"/>
            <w:r w:rsidRPr="00C76C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 «О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Учаллин</w:t>
            </w:r>
            <w:r w:rsidRPr="00C76C5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76C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</w:t>
            </w:r>
            <w:proofErr w:type="spellStart"/>
            <w:r w:rsidRPr="00C76C52">
              <w:rPr>
                <w:rFonts w:ascii="Times New Roman" w:hAnsi="Times New Roman" w:cs="Times New Roman"/>
                <w:sz w:val="24"/>
                <w:szCs w:val="24"/>
              </w:rPr>
              <w:t>Азнакаевского</w:t>
            </w:r>
            <w:proofErr w:type="spellEnd"/>
            <w:r w:rsidRPr="00C76C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 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6C5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2019 и 2020 годов</w:t>
            </w:r>
            <w:r w:rsidRPr="00C76C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02D09" w:rsidRPr="00183A23" w:rsidRDefault="00E02D09" w:rsidP="00E02D0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2D09" w:rsidRPr="00E8047F" w:rsidRDefault="00E02D09" w:rsidP="00E02D09">
      <w:pPr>
        <w:pStyle w:val="ConsPlusNormal"/>
        <w:widowControl/>
        <w:ind w:right="-284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E8047F">
        <w:rPr>
          <w:rFonts w:ascii="Times New Roman" w:hAnsi="Times New Roman" w:cs="Times New Roman"/>
          <w:sz w:val="24"/>
          <w:szCs w:val="24"/>
        </w:rPr>
        <w:t>Таблица 1</w:t>
      </w:r>
    </w:p>
    <w:p w:rsidR="00E02D09" w:rsidRPr="009C4C4E" w:rsidRDefault="00E02D09" w:rsidP="00E02D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D09" w:rsidRPr="004F243C" w:rsidRDefault="00E02D09" w:rsidP="00E02D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243C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E02D09" w:rsidRDefault="00E02D09" w:rsidP="00E02D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243C">
        <w:rPr>
          <w:rFonts w:ascii="Times New Roman" w:hAnsi="Times New Roman" w:cs="Times New Roman"/>
          <w:sz w:val="28"/>
          <w:szCs w:val="28"/>
        </w:rPr>
        <w:t xml:space="preserve">бюджетных ассигнований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Учаллинского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02D09" w:rsidRPr="004F243C" w:rsidRDefault="00E02D09" w:rsidP="00E02D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E02D09" w:rsidRPr="004F243C" w:rsidRDefault="00E02D09" w:rsidP="00E02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43C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</w:t>
      </w:r>
      <w:r w:rsidRPr="004F243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2D09" w:rsidRPr="004F243C" w:rsidRDefault="00E02D09" w:rsidP="00E02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43C">
        <w:rPr>
          <w:rFonts w:ascii="Times New Roman" w:hAnsi="Times New Roman" w:cs="Times New Roman"/>
          <w:sz w:val="28"/>
          <w:szCs w:val="28"/>
        </w:rPr>
        <w:t xml:space="preserve">группам </w:t>
      </w:r>
      <w:proofErr w:type="gramStart"/>
      <w:r w:rsidRPr="004F243C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</w:p>
    <w:p w:rsidR="00E02D09" w:rsidRDefault="00E02D09" w:rsidP="00E02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</w:t>
      </w:r>
      <w:r w:rsidRPr="004F243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02D09" w:rsidRDefault="00E02D09" w:rsidP="00E02D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0C23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2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4693"/>
        <w:gridCol w:w="851"/>
        <w:gridCol w:w="850"/>
        <w:gridCol w:w="1701"/>
        <w:gridCol w:w="851"/>
        <w:gridCol w:w="1276"/>
      </w:tblGrid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F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F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F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296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99 0 00 0295</w:t>
            </w:r>
            <w:r w:rsidRPr="00A06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F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99 0 00 0295</w:t>
            </w:r>
            <w:r w:rsidRPr="00A06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гидротехнических сооружений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99 0 00 9043 0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99 0 00 9043 0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0 00 7802 0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0 00 7802 0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0 00 7801 0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0 00 7801 0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0 00 7805 0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0 00 7805 0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Азнакаевском</w:t>
            </w:r>
            <w:proofErr w:type="spell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муниципальном районе на 2017 - 2020  годы»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клубных, концертных организаций и исполнительского искусства на 2017 - 2020 годы»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клубных, концертных организаций и исполнительского искусства»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центров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70"/>
        </w:trPr>
        <w:tc>
          <w:tcPr>
            <w:tcW w:w="469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1 586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E02D09" w:rsidRPr="002E4D8F" w:rsidRDefault="00E02D09" w:rsidP="00E02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E4D8F">
        <w:rPr>
          <w:rFonts w:ascii="Times New Roman" w:eastAsia="Calibri" w:hAnsi="Times New Roman" w:cs="Times New Roman"/>
          <w:sz w:val="24"/>
          <w:szCs w:val="24"/>
        </w:rPr>
        <w:lastRenderedPageBreak/>
        <w:t>Таблица 2</w:t>
      </w:r>
    </w:p>
    <w:p w:rsidR="00E02D09" w:rsidRPr="002E4D8F" w:rsidRDefault="00E02D09" w:rsidP="00E02D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E4D8F">
        <w:rPr>
          <w:rFonts w:ascii="Times New Roman" w:eastAsia="Calibri" w:hAnsi="Times New Roman" w:cs="Times New Roman"/>
          <w:sz w:val="28"/>
          <w:szCs w:val="28"/>
        </w:rPr>
        <w:t>Распределение</w:t>
      </w:r>
    </w:p>
    <w:p w:rsidR="00E02D09" w:rsidRPr="002E4D8F" w:rsidRDefault="00E02D09" w:rsidP="00E02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4D8F">
        <w:rPr>
          <w:rFonts w:ascii="Times New Roman" w:eastAsia="Calibri" w:hAnsi="Times New Roman" w:cs="Times New Roman"/>
          <w:sz w:val="28"/>
          <w:szCs w:val="28"/>
        </w:rPr>
        <w:t xml:space="preserve">бюджетных ассигнований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Учаллин</w:t>
      </w:r>
      <w:r w:rsidRPr="002E4D8F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2E4D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E02D09" w:rsidRPr="002E4D8F" w:rsidRDefault="00E02D09" w:rsidP="00E02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E4D8F">
        <w:rPr>
          <w:rFonts w:ascii="Times New Roman" w:eastAsia="Calibri" w:hAnsi="Times New Roman" w:cs="Times New Roman"/>
          <w:sz w:val="28"/>
          <w:szCs w:val="28"/>
        </w:rPr>
        <w:t>Азнакаевского</w:t>
      </w:r>
      <w:proofErr w:type="spellEnd"/>
      <w:r w:rsidRPr="002E4D8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E02D09" w:rsidRPr="002E4D8F" w:rsidRDefault="00E02D09" w:rsidP="00E02D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4D8F">
        <w:rPr>
          <w:rFonts w:ascii="Times New Roman" w:eastAsia="Calibri" w:hAnsi="Times New Roman" w:cs="Times New Roman"/>
          <w:sz w:val="28"/>
          <w:szCs w:val="28"/>
        </w:rPr>
        <w:t xml:space="preserve">по разделам, подразделам, целевым статьям, </w:t>
      </w:r>
    </w:p>
    <w:p w:rsidR="00E02D09" w:rsidRPr="002E4D8F" w:rsidRDefault="00E02D09" w:rsidP="00E02D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4D8F">
        <w:rPr>
          <w:rFonts w:ascii="Times New Roman" w:eastAsia="Calibri" w:hAnsi="Times New Roman" w:cs="Times New Roman"/>
          <w:sz w:val="28"/>
          <w:szCs w:val="28"/>
        </w:rPr>
        <w:t xml:space="preserve">группам </w:t>
      </w:r>
      <w:proofErr w:type="gramStart"/>
      <w:r w:rsidRPr="002E4D8F">
        <w:rPr>
          <w:rFonts w:ascii="Times New Roman" w:eastAsia="Calibri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</w:p>
    <w:p w:rsidR="00E02D09" w:rsidRPr="002E4D8F" w:rsidRDefault="00E02D09" w:rsidP="00E02D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4D8F">
        <w:rPr>
          <w:rFonts w:ascii="Times New Roman" w:eastAsia="Calibri" w:hAnsi="Times New Roman" w:cs="Times New Roman"/>
          <w:sz w:val="28"/>
          <w:szCs w:val="28"/>
        </w:rPr>
        <w:t>на плановый период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2E4D8F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2E4D8F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</w:p>
    <w:p w:rsidR="00E02D09" w:rsidRPr="002E4D8F" w:rsidRDefault="00E02D09" w:rsidP="00E02D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2D09" w:rsidRPr="002E4D8F" w:rsidRDefault="00E02D09" w:rsidP="00E02D09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4D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(тыс. рублей)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4126"/>
        <w:gridCol w:w="709"/>
        <w:gridCol w:w="567"/>
        <w:gridCol w:w="1843"/>
        <w:gridCol w:w="709"/>
        <w:gridCol w:w="1134"/>
        <w:gridCol w:w="1275"/>
      </w:tblGrid>
      <w:tr w:rsidR="00E02D09" w:rsidRPr="00A06FEB" w:rsidTr="003F2E82">
        <w:trPr>
          <w:trHeight w:val="315"/>
        </w:trPr>
        <w:tc>
          <w:tcPr>
            <w:tcW w:w="4126" w:type="dxa"/>
            <w:vMerge w:val="restart"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E02D09" w:rsidRPr="00A06FEB" w:rsidTr="003F2E82">
        <w:trPr>
          <w:trHeight w:val="420"/>
        </w:trPr>
        <w:tc>
          <w:tcPr>
            <w:tcW w:w="4126" w:type="dxa"/>
            <w:vMerge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F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F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F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484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484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484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99 0 00 0295</w:t>
            </w:r>
            <w:r w:rsidRPr="00A06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F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99 0 00 0295</w:t>
            </w:r>
            <w:r w:rsidRPr="00A06F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гидротехнических сооружений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99 0 00 9043 0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99 0 00 9043 0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0 00 7802 0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0 00 7802 0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0 00 7801 0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0 00 7801 0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0 00 7805 0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0 00 7805 0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Азнакаевском</w:t>
            </w:r>
            <w:proofErr w:type="spell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муниципальном районе на 2017 - 2020  годы»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«Развитие клубных, 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концертных организаций и исполнительского искусства на 2017 - 2020 годы»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«Развитие клубных, концертных организаций и исполнительского искусства»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центров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A06FEB" w:rsidTr="003F2E82">
        <w:trPr>
          <w:trHeight w:val="20"/>
        </w:trPr>
        <w:tc>
          <w:tcPr>
            <w:tcW w:w="4126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1 583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:rsidR="00E02D09" w:rsidRPr="00A06FEB" w:rsidRDefault="00E02D09" w:rsidP="003F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1 581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06F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E02D09" w:rsidRPr="00183A23" w:rsidRDefault="00E02D09" w:rsidP="00E02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tbl>
      <w:tblPr>
        <w:tblW w:w="3969" w:type="dxa"/>
        <w:tblInd w:w="5778" w:type="dxa"/>
        <w:tblLook w:val="00A0"/>
      </w:tblPr>
      <w:tblGrid>
        <w:gridCol w:w="3969"/>
      </w:tblGrid>
      <w:tr w:rsidR="00E02D09" w:rsidRPr="00BA0B56" w:rsidTr="003F2E82">
        <w:trPr>
          <w:trHeight w:val="1560"/>
        </w:trPr>
        <w:tc>
          <w:tcPr>
            <w:tcW w:w="3969" w:type="dxa"/>
          </w:tcPr>
          <w:p w:rsidR="00E02D09" w:rsidRPr="00BA0B56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0B56">
              <w:rPr>
                <w:rFonts w:ascii="Times New Roman" w:hAnsi="Times New Roman"/>
              </w:rPr>
              <w:lastRenderedPageBreak/>
              <w:t>Приложение 7</w:t>
            </w:r>
          </w:p>
          <w:p w:rsidR="00E02D09" w:rsidRPr="00BA0B56" w:rsidRDefault="00E02D09" w:rsidP="003F2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FB3">
              <w:rPr>
                <w:rFonts w:ascii="Times New Roman" w:hAnsi="Times New Roman"/>
              </w:rPr>
              <w:t xml:space="preserve">к решению  </w:t>
            </w:r>
            <w:proofErr w:type="spellStart"/>
            <w:r>
              <w:rPr>
                <w:rFonts w:ascii="Times New Roman" w:hAnsi="Times New Roman"/>
              </w:rPr>
              <w:t>Учаллин</w:t>
            </w:r>
            <w:r w:rsidRPr="00A75FB3">
              <w:rPr>
                <w:rFonts w:ascii="Times New Roman" w:hAnsi="Times New Roman"/>
              </w:rPr>
              <w:t>ского</w:t>
            </w:r>
            <w:proofErr w:type="spellEnd"/>
            <w:r w:rsidRPr="00A75FB3">
              <w:rPr>
                <w:rFonts w:ascii="Times New Roman" w:hAnsi="Times New Roman"/>
              </w:rPr>
              <w:t xml:space="preserve"> Совета  сельского поселения </w:t>
            </w:r>
            <w:proofErr w:type="spellStart"/>
            <w:r w:rsidRPr="00A75FB3">
              <w:rPr>
                <w:rFonts w:ascii="Times New Roman" w:hAnsi="Times New Roman"/>
              </w:rPr>
              <w:t>Азнакаевского</w:t>
            </w:r>
            <w:proofErr w:type="spellEnd"/>
            <w:r w:rsidRPr="00A75FB3">
              <w:rPr>
                <w:rFonts w:ascii="Times New Roman" w:hAnsi="Times New Roman"/>
              </w:rPr>
              <w:t xml:space="preserve"> муниципального района Республики Татарстан «О бюджете </w:t>
            </w:r>
            <w:proofErr w:type="spellStart"/>
            <w:r>
              <w:rPr>
                <w:rFonts w:ascii="Times New Roman" w:hAnsi="Times New Roman"/>
              </w:rPr>
              <w:t>Учаллин</w:t>
            </w:r>
            <w:r w:rsidRPr="00A75FB3">
              <w:rPr>
                <w:rFonts w:ascii="Times New Roman" w:hAnsi="Times New Roman"/>
              </w:rPr>
              <w:t>ского</w:t>
            </w:r>
            <w:proofErr w:type="spellEnd"/>
            <w:r w:rsidRPr="00A75FB3">
              <w:rPr>
                <w:rFonts w:ascii="Times New Roman" w:hAnsi="Times New Roman"/>
              </w:rPr>
              <w:t xml:space="preserve"> сельского  поселения </w:t>
            </w:r>
            <w:proofErr w:type="spellStart"/>
            <w:r w:rsidRPr="00A75FB3">
              <w:rPr>
                <w:rFonts w:ascii="Times New Roman" w:hAnsi="Times New Roman"/>
              </w:rPr>
              <w:t>Азнакаевского</w:t>
            </w:r>
            <w:proofErr w:type="spellEnd"/>
            <w:r w:rsidRPr="00A75FB3">
              <w:rPr>
                <w:rFonts w:ascii="Times New Roman" w:hAnsi="Times New Roman"/>
              </w:rPr>
              <w:t xml:space="preserve"> муниципального района Республики Татарстан  на 201</w:t>
            </w:r>
            <w:r>
              <w:rPr>
                <w:rFonts w:ascii="Times New Roman" w:hAnsi="Times New Roman"/>
              </w:rPr>
              <w:t>8</w:t>
            </w:r>
            <w:r w:rsidRPr="00A75FB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и на плановый период 2019 и</w:t>
            </w:r>
            <w:bookmarkStart w:id="4" w:name="_GoBack"/>
            <w:bookmarkEnd w:id="4"/>
            <w:r>
              <w:rPr>
                <w:rFonts w:ascii="Times New Roman" w:hAnsi="Times New Roman"/>
              </w:rPr>
              <w:t xml:space="preserve"> 2020 годов</w:t>
            </w:r>
            <w:r w:rsidRPr="00A75FB3">
              <w:rPr>
                <w:rFonts w:ascii="Times New Roman" w:hAnsi="Times New Roman"/>
              </w:rPr>
              <w:t>»</w:t>
            </w:r>
          </w:p>
        </w:tc>
      </w:tr>
    </w:tbl>
    <w:p w:rsidR="00E02D09" w:rsidRDefault="00E02D09" w:rsidP="00E02D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D09" w:rsidRDefault="00E02D09" w:rsidP="00E02D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D09" w:rsidRDefault="00E02D09" w:rsidP="00E02D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1B65">
        <w:rPr>
          <w:rFonts w:ascii="Times New Roman" w:hAnsi="Times New Roman"/>
          <w:sz w:val="24"/>
          <w:szCs w:val="24"/>
        </w:rPr>
        <w:t>Таблица 1</w:t>
      </w:r>
    </w:p>
    <w:p w:rsidR="00E02D09" w:rsidRPr="00501B65" w:rsidRDefault="00E02D09" w:rsidP="00E02D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2D09" w:rsidRPr="006650F2" w:rsidRDefault="00E02D09" w:rsidP="00E02D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50F2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</w:t>
      </w:r>
    </w:p>
    <w:p w:rsidR="00E02D09" w:rsidRPr="006650F2" w:rsidRDefault="00E02D09" w:rsidP="00E02D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50F2">
        <w:rPr>
          <w:rFonts w:ascii="Times New Roman" w:hAnsi="Times New Roman"/>
          <w:sz w:val="28"/>
          <w:szCs w:val="28"/>
        </w:rPr>
        <w:t xml:space="preserve">(муниципальным программам и </w:t>
      </w:r>
      <w:proofErr w:type="spellStart"/>
      <w:r w:rsidRPr="006650F2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6650F2">
        <w:rPr>
          <w:rFonts w:ascii="Times New Roman" w:hAnsi="Times New Roman"/>
          <w:sz w:val="28"/>
          <w:szCs w:val="28"/>
        </w:rPr>
        <w:t xml:space="preserve"> направлениям деятельности), группам видов расходов, разделам, подразделам классификации расходов бюджетов бюджета </w:t>
      </w:r>
      <w:proofErr w:type="spellStart"/>
      <w:r>
        <w:rPr>
          <w:rFonts w:ascii="Times New Roman" w:hAnsi="Times New Roman"/>
          <w:sz w:val="28"/>
          <w:szCs w:val="28"/>
        </w:rPr>
        <w:t>Учаллин</w:t>
      </w:r>
      <w:r w:rsidRPr="006650F2">
        <w:rPr>
          <w:rFonts w:ascii="Times New Roman" w:hAnsi="Times New Roman"/>
          <w:sz w:val="28"/>
          <w:szCs w:val="28"/>
        </w:rPr>
        <w:t>ского</w:t>
      </w:r>
      <w:proofErr w:type="spellEnd"/>
      <w:r w:rsidRPr="006650F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650F2">
        <w:rPr>
          <w:rFonts w:ascii="Times New Roman" w:hAnsi="Times New Roman"/>
          <w:sz w:val="28"/>
          <w:szCs w:val="28"/>
        </w:rPr>
        <w:t>Азнакаевского</w:t>
      </w:r>
      <w:proofErr w:type="spellEnd"/>
      <w:r w:rsidRPr="006650F2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на 201</w:t>
      </w:r>
      <w:r>
        <w:rPr>
          <w:rFonts w:ascii="Times New Roman" w:hAnsi="Times New Roman"/>
          <w:sz w:val="28"/>
          <w:szCs w:val="28"/>
        </w:rPr>
        <w:t>8</w:t>
      </w:r>
      <w:r w:rsidRPr="006650F2">
        <w:rPr>
          <w:rFonts w:ascii="Times New Roman" w:hAnsi="Times New Roman"/>
          <w:sz w:val="28"/>
          <w:szCs w:val="28"/>
        </w:rPr>
        <w:t xml:space="preserve"> год</w:t>
      </w:r>
    </w:p>
    <w:p w:rsidR="00E02D09" w:rsidRPr="00183A23" w:rsidRDefault="00E02D09" w:rsidP="00E02D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2D09" w:rsidRDefault="00E02D09" w:rsidP="00E02D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051F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7"/>
        <w:gridCol w:w="1842"/>
        <w:gridCol w:w="709"/>
        <w:gridCol w:w="709"/>
        <w:gridCol w:w="567"/>
        <w:gridCol w:w="1417"/>
      </w:tblGrid>
      <w:tr w:rsidR="00E02D09" w:rsidRPr="002F0391" w:rsidTr="003F2E82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Азнакаевском</w:t>
            </w:r>
            <w:proofErr w:type="spellEnd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муниципальном районе на 2017 - 2020  годы»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«Развитие клубных, концертных организаций и исполнительского искусства на 2017 - 2020 годы»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мероприятие «Развитие клубных, концертных организаций и исполнительского искусства»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центров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99 0 00 0295</w:t>
            </w:r>
            <w:r w:rsidRPr="002F03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99 0 00 0295</w:t>
            </w:r>
            <w:r w:rsidRPr="002F03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99 0 00 0295</w:t>
            </w:r>
            <w:r w:rsidRPr="002F03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99 0 00 0295</w:t>
            </w:r>
            <w:r w:rsidRPr="002F03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содержание гидротехнических сооружений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99 0 00 9043 0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99 0 00 9043 0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99 0 00 9043 0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99 0 00 9043 0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0 00 7801 0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0 00 7801 0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0 00 7801 0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0 00 7801 0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в рамках 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0 00 7802 0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0 00 7802 0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0 00 7802 0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0 00 7802 0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0 00 7805 0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0 00 7805 0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0 00 7805 0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0 00 7805 0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2F0391" w:rsidTr="003F2E82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1 586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E02D09" w:rsidRDefault="00E02D09" w:rsidP="00E02D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D09" w:rsidRDefault="00E02D09" w:rsidP="00E02D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E02D09" w:rsidRDefault="00E02D09" w:rsidP="00E02D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2D09" w:rsidRPr="006650F2" w:rsidRDefault="00E02D09" w:rsidP="00E02D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50F2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</w:t>
      </w:r>
    </w:p>
    <w:p w:rsidR="00E02D09" w:rsidRDefault="00E02D09" w:rsidP="00E02D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50F2">
        <w:rPr>
          <w:rFonts w:ascii="Times New Roman" w:hAnsi="Times New Roman"/>
          <w:sz w:val="28"/>
          <w:szCs w:val="28"/>
        </w:rPr>
        <w:t xml:space="preserve">(муниципальным программам и </w:t>
      </w:r>
      <w:proofErr w:type="spellStart"/>
      <w:r w:rsidRPr="006650F2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6650F2">
        <w:rPr>
          <w:rFonts w:ascii="Times New Roman" w:hAnsi="Times New Roman"/>
          <w:sz w:val="28"/>
          <w:szCs w:val="28"/>
        </w:rPr>
        <w:t xml:space="preserve"> направлениям деятельности), группам видов расходов, разделам, подразделам классификации расходов бюджетов бюджета </w:t>
      </w:r>
      <w:proofErr w:type="spellStart"/>
      <w:r>
        <w:rPr>
          <w:rFonts w:ascii="Times New Roman" w:hAnsi="Times New Roman"/>
          <w:sz w:val="28"/>
          <w:szCs w:val="28"/>
        </w:rPr>
        <w:t>Учаллин</w:t>
      </w:r>
      <w:r w:rsidRPr="006650F2">
        <w:rPr>
          <w:rFonts w:ascii="Times New Roman" w:hAnsi="Times New Roman"/>
          <w:sz w:val="28"/>
          <w:szCs w:val="28"/>
        </w:rPr>
        <w:t>ского</w:t>
      </w:r>
      <w:proofErr w:type="spellEnd"/>
      <w:r w:rsidRPr="006650F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650F2">
        <w:rPr>
          <w:rFonts w:ascii="Times New Roman" w:hAnsi="Times New Roman"/>
          <w:sz w:val="28"/>
          <w:szCs w:val="28"/>
        </w:rPr>
        <w:t>Азнакаевского</w:t>
      </w:r>
      <w:proofErr w:type="spellEnd"/>
      <w:r w:rsidRPr="006650F2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</w:t>
      </w:r>
    </w:p>
    <w:p w:rsidR="00E02D09" w:rsidRPr="006650F2" w:rsidRDefault="00E02D09" w:rsidP="00E02D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50F2">
        <w:rPr>
          <w:rFonts w:ascii="Times New Roman" w:hAnsi="Times New Roman"/>
          <w:sz w:val="28"/>
          <w:szCs w:val="28"/>
        </w:rPr>
        <w:t>на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6650F2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6650F2">
        <w:rPr>
          <w:rFonts w:ascii="Times New Roman" w:hAnsi="Times New Roman"/>
          <w:sz w:val="28"/>
          <w:szCs w:val="28"/>
        </w:rPr>
        <w:t xml:space="preserve"> годов</w:t>
      </w:r>
    </w:p>
    <w:p w:rsidR="00E02D09" w:rsidRDefault="00E02D09" w:rsidP="00E02D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051F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9"/>
        <w:gridCol w:w="1842"/>
        <w:gridCol w:w="709"/>
        <w:gridCol w:w="709"/>
        <w:gridCol w:w="709"/>
        <w:gridCol w:w="1275"/>
        <w:gridCol w:w="1418"/>
      </w:tblGrid>
      <w:tr w:rsidR="00E02D09" w:rsidRPr="002F0391" w:rsidTr="003F2E82">
        <w:trPr>
          <w:trHeight w:val="20"/>
        </w:trPr>
        <w:tc>
          <w:tcPr>
            <w:tcW w:w="3559" w:type="dxa"/>
            <w:vMerge w:val="restart"/>
            <w:shd w:val="clear" w:color="auto" w:fill="auto"/>
            <w:vAlign w:val="center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693" w:type="dxa"/>
            <w:gridSpan w:val="2"/>
            <w:shd w:val="clear" w:color="000000" w:fill="FFFFFF"/>
            <w:vAlign w:val="center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vMerge/>
            <w:vAlign w:val="center"/>
            <w:hideMark/>
          </w:tcPr>
          <w:p w:rsidR="00E02D09" w:rsidRPr="002F0391" w:rsidRDefault="00E02D09" w:rsidP="003F2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E02D09" w:rsidRPr="002F0391" w:rsidRDefault="00E02D09" w:rsidP="003F2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02D09" w:rsidRPr="002F0391" w:rsidRDefault="00E02D09" w:rsidP="003F2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02D09" w:rsidRPr="002F0391" w:rsidRDefault="00E02D09" w:rsidP="003F2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02D09" w:rsidRPr="002F0391" w:rsidRDefault="00E02D09" w:rsidP="003F2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 год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Азнакаевском</w:t>
            </w:r>
            <w:proofErr w:type="spellEnd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муниципальном районе на 2017 - 2020  годы»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«Развитие клубных, концертных организаций и исполнительского искусства на 2017 - 2020 годы»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мероприятие «Развитие клубных, концертных организаций и исполнительского искусства»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центров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1 044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99 0 00 0204 0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99 0 00 0295</w:t>
            </w:r>
            <w:r w:rsidRPr="002F03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99 0 00 0295</w:t>
            </w:r>
            <w:r w:rsidRPr="002F03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99 0 00 0295</w:t>
            </w:r>
            <w:r w:rsidRPr="002F03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99 0 00 0295</w:t>
            </w:r>
            <w:r w:rsidRPr="002F03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содержание гидротехнических сооружений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99 0 00 9043 0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99 0 00 9043 0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99 0 00 9043 0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99 0 00 9043 0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0 00 7801 0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0 00 7801 0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0 00 7801 0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0 00 7801 0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0 00 7802 0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0 00 7802 0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0 00 7802 0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0 00 7802 0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0 00 7805 0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0 00 7805 0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0 00 7805 0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0 00 7805 0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02D09" w:rsidRPr="002F0391" w:rsidTr="003F2E82">
        <w:trPr>
          <w:trHeight w:val="20"/>
        </w:trPr>
        <w:tc>
          <w:tcPr>
            <w:tcW w:w="355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E02D09" w:rsidRPr="002F0391" w:rsidRDefault="00E02D09" w:rsidP="003F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F03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E02D09" w:rsidRDefault="00E02D09" w:rsidP="00E02D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E02D09" w:rsidRDefault="00E02D09" w:rsidP="00E02D09">
      <w:pPr>
        <w:pStyle w:val="ConsPlusTitle"/>
        <w:widowControl/>
        <w:jc w:val="center"/>
      </w:pPr>
    </w:p>
    <w:p w:rsidR="00C67721" w:rsidRPr="009E66CD" w:rsidRDefault="00C67721" w:rsidP="009E66CD">
      <w:pPr>
        <w:spacing w:after="0" w:line="240" w:lineRule="auto"/>
        <w:rPr>
          <w:rFonts w:ascii="Times New Roman" w:hAnsi="Times New Roman" w:cs="Times New Roman"/>
        </w:rPr>
      </w:pPr>
    </w:p>
    <w:sectPr w:rsidR="00C67721" w:rsidRPr="009E66CD" w:rsidSect="009E66CD">
      <w:pgSz w:w="11906" w:h="16838"/>
      <w:pgMar w:top="567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6CD"/>
    <w:rsid w:val="003F2E82"/>
    <w:rsid w:val="00474D92"/>
    <w:rsid w:val="005F229B"/>
    <w:rsid w:val="009E027A"/>
    <w:rsid w:val="009E66CD"/>
    <w:rsid w:val="00C67721"/>
    <w:rsid w:val="00DA56A7"/>
    <w:rsid w:val="00E02D09"/>
    <w:rsid w:val="00F3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7A"/>
  </w:style>
  <w:style w:type="paragraph" w:styleId="3">
    <w:name w:val="heading 3"/>
    <w:basedOn w:val="a"/>
    <w:next w:val="a"/>
    <w:link w:val="30"/>
    <w:semiHidden/>
    <w:unhideWhenUsed/>
    <w:qFormat/>
    <w:rsid w:val="00E02D0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6CD"/>
    <w:rPr>
      <w:color w:val="0000FF"/>
      <w:u w:val="single"/>
    </w:rPr>
  </w:style>
  <w:style w:type="character" w:customStyle="1" w:styleId="a4">
    <w:name w:val="Цветовое выделение"/>
    <w:rsid w:val="009E66CD"/>
    <w:rPr>
      <w:b/>
      <w:bCs/>
      <w:color w:val="000080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02D09"/>
    <w:rPr>
      <w:rFonts w:ascii="Times New Roman" w:eastAsia="Times New Roman" w:hAnsi="Times New Roman" w:cs="Times New Roman"/>
      <w:b/>
      <w:szCs w:val="24"/>
    </w:rPr>
  </w:style>
  <w:style w:type="paragraph" w:styleId="a5">
    <w:name w:val="Body Text Indent"/>
    <w:basedOn w:val="a"/>
    <w:link w:val="a6"/>
    <w:rsid w:val="00E02D09"/>
    <w:pPr>
      <w:tabs>
        <w:tab w:val="left" w:pos="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E02D0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uiPriority w:val="99"/>
    <w:rsid w:val="00E02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02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02D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E02D09"/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E02D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02D0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uiPriority w:val="99"/>
    <w:semiHidden/>
    <w:rsid w:val="00E02D09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E0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E0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E02D0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E02D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E02D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E02D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rsid w:val="00E02D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E02D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E02D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uiPriority w:val="99"/>
    <w:rsid w:val="00E02D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E02D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E0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E02D0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E02D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rsid w:val="00E0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E02D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E0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rsid w:val="00E02D0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E02D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E0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rsid w:val="00E0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E0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E02D09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89">
    <w:name w:val="xl89"/>
    <w:basedOn w:val="a"/>
    <w:uiPriority w:val="99"/>
    <w:rsid w:val="00E02D09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</w:rPr>
  </w:style>
  <w:style w:type="paragraph" w:customStyle="1" w:styleId="xl90">
    <w:name w:val="xl90"/>
    <w:basedOn w:val="a"/>
    <w:uiPriority w:val="99"/>
    <w:rsid w:val="00E02D0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E0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uiPriority w:val="99"/>
    <w:rsid w:val="00E0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uiPriority w:val="99"/>
    <w:rsid w:val="00E0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uiPriority w:val="99"/>
    <w:rsid w:val="00E02D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E02D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E02D0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E02D0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E02D09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9">
    <w:name w:val="xl99"/>
    <w:basedOn w:val="a"/>
    <w:uiPriority w:val="99"/>
    <w:rsid w:val="00E0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E0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uiPriority w:val="99"/>
    <w:rsid w:val="00E02D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uiPriority w:val="99"/>
    <w:rsid w:val="00E0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uiPriority w:val="99"/>
    <w:rsid w:val="00E0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E02D0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E02D0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rsid w:val="00E0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E0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E02D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rsid w:val="00E02D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uiPriority w:val="99"/>
    <w:rsid w:val="00E02D0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02D09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uiPriority w:val="99"/>
    <w:rsid w:val="00E02D09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E02D09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uiPriority w:val="99"/>
    <w:rsid w:val="00E02D0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uiPriority w:val="99"/>
    <w:rsid w:val="00E02D09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uiPriority w:val="99"/>
    <w:rsid w:val="00E02D0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uiPriority w:val="99"/>
    <w:rsid w:val="00E02D09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uiPriority w:val="99"/>
    <w:rsid w:val="00E02D09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uiPriority w:val="99"/>
    <w:rsid w:val="00E02D09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uiPriority w:val="99"/>
    <w:rsid w:val="00E02D09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uiPriority w:val="99"/>
    <w:rsid w:val="00E02D0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uiPriority w:val="99"/>
    <w:rsid w:val="00E02D09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uiPriority w:val="99"/>
    <w:rsid w:val="00E02D09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uiPriority w:val="99"/>
    <w:rsid w:val="00E02D09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uiPriority w:val="99"/>
    <w:rsid w:val="00E02D09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E02D09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uiPriority w:val="99"/>
    <w:rsid w:val="00E02D09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E02D09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E02D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E02D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uiPriority w:val="99"/>
    <w:rsid w:val="00E02D09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uiPriority w:val="99"/>
    <w:rsid w:val="00E02D09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uiPriority w:val="99"/>
    <w:rsid w:val="00E02D09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uiPriority w:val="99"/>
    <w:rsid w:val="00E02D09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uiPriority w:val="99"/>
    <w:rsid w:val="00E0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uiPriority w:val="99"/>
    <w:rsid w:val="00E02D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uiPriority w:val="99"/>
    <w:rsid w:val="00E02D09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uiPriority w:val="99"/>
    <w:rsid w:val="00E02D09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E02D09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E02D09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E0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uiPriority w:val="99"/>
    <w:rsid w:val="00E02D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uiPriority w:val="99"/>
    <w:rsid w:val="00E02D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uiPriority w:val="99"/>
    <w:rsid w:val="00E02D09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uiPriority w:val="99"/>
    <w:rsid w:val="00E02D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uiPriority w:val="99"/>
    <w:rsid w:val="00E02D09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E02D09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uiPriority w:val="99"/>
    <w:rsid w:val="00E02D09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uiPriority w:val="99"/>
    <w:rsid w:val="00E0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50">
    <w:name w:val="xl150"/>
    <w:basedOn w:val="a"/>
    <w:uiPriority w:val="99"/>
    <w:rsid w:val="00E02D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uiPriority w:val="99"/>
    <w:rsid w:val="00E02D09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uiPriority w:val="99"/>
    <w:rsid w:val="00E02D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uiPriority w:val="99"/>
    <w:rsid w:val="00E02D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uiPriority w:val="99"/>
    <w:rsid w:val="00E02D09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uiPriority w:val="99"/>
    <w:rsid w:val="00E02D09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uiPriority w:val="99"/>
    <w:rsid w:val="00E02D09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uiPriority w:val="99"/>
    <w:rsid w:val="00E02D09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uiPriority w:val="99"/>
    <w:rsid w:val="00E02D09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uiPriority w:val="99"/>
    <w:rsid w:val="00E02D09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uiPriority w:val="99"/>
    <w:rsid w:val="00E02D09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uiPriority w:val="99"/>
    <w:rsid w:val="00E02D09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uiPriority w:val="99"/>
    <w:rsid w:val="00E02D09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uiPriority w:val="99"/>
    <w:rsid w:val="00E02D09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uiPriority w:val="99"/>
    <w:rsid w:val="00E02D09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uiPriority w:val="99"/>
    <w:rsid w:val="00E02D09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uiPriority w:val="99"/>
    <w:rsid w:val="00E02D09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uiPriority w:val="99"/>
    <w:rsid w:val="00E02D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uiPriority w:val="99"/>
    <w:rsid w:val="00E02D09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uiPriority w:val="99"/>
    <w:rsid w:val="00E02D09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uiPriority w:val="99"/>
    <w:rsid w:val="00E02D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uiPriority w:val="99"/>
    <w:rsid w:val="00E02D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E02D0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02D09"/>
    <w:rPr>
      <w:rFonts w:ascii="Calibri" w:eastAsia="Calibri" w:hAnsi="Calibri" w:cs="Times New Roman"/>
      <w:lang w:eastAsia="en-US"/>
    </w:rPr>
  </w:style>
  <w:style w:type="paragraph" w:customStyle="1" w:styleId="xl64">
    <w:name w:val="xl64"/>
    <w:basedOn w:val="a"/>
    <w:uiPriority w:val="99"/>
    <w:rsid w:val="00E02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uiPriority w:val="99"/>
    <w:rsid w:val="00E02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znakayevo.tatarstan.ru" TargetMode="External"/><Relationship Id="rId4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7515</Words>
  <Characters>42839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100</Company>
  <LinksUpToDate>false</LinksUpToDate>
  <CharactersWithSpaces>50254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2017-10-18T10:22:00Z</dcterms:created>
  <dcterms:modified xsi:type="dcterms:W3CDTF">2017-10-18T11:29:00Z</dcterms:modified>
</cp:coreProperties>
</file>