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B6" w:rsidRPr="009D09B6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D09B6" w:rsidRPr="009D09B6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AD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9D09B6" w:rsidRPr="009D09B6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9D09B6" w:rsidRPr="009D09B6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9D09B6" w:rsidRPr="009D09B6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9B6" w:rsidRPr="009D09B6" w:rsidRDefault="009D09B6" w:rsidP="009D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9B6" w:rsidRPr="009D09B6" w:rsidRDefault="009D09B6" w:rsidP="009D09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AD12B9" w:rsidRPr="00AD12B9">
        <w:t xml:space="preserve"> </w:t>
      </w:r>
      <w:proofErr w:type="spellStart"/>
      <w:r w:rsidR="00AD12B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4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D12B9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от «</w:t>
      </w:r>
      <w:r w:rsidR="00C7583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</w:p>
    <w:p w:rsidR="009D09B6" w:rsidRPr="009D09B6" w:rsidRDefault="009D09B6" w:rsidP="009D09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B6" w:rsidRPr="009D09B6" w:rsidRDefault="009D09B6" w:rsidP="009D0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09B6" w:rsidRPr="009D09B6" w:rsidRDefault="009D09B6" w:rsidP="009D09B6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D0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внесении дополнений в Положение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и порядке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AD12B9" w:rsidRPr="00AD12B9">
        <w:t xml:space="preserve"> </w:t>
      </w:r>
      <w:r w:rsidR="00AD12B9" w:rsidRPr="00AD12B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Азнака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евского муниципального района Республики Татарстан, утвержденное решением Совета </w:t>
      </w:r>
      <w:r w:rsidR="00AD12B9" w:rsidRPr="00AD12B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</w:t>
      </w:r>
      <w:r w:rsidR="00D843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спублики Татарстан от 09.02.2013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84352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 </w:t>
      </w:r>
      <w:r w:rsidR="00D84352">
        <w:rPr>
          <w:rFonts w:ascii="Times New Roman" w:eastAsia="Times New Roman" w:hAnsi="Times New Roman" w:cs="Times New Roman"/>
          <w:sz w:val="28"/>
          <w:szCs w:val="28"/>
          <w:lang w:eastAsia="ru-RU"/>
        </w:rPr>
        <w:t>19.07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.2016 №</w:t>
      </w:r>
      <w:r w:rsidR="00D8435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9D09B6" w:rsidRDefault="009D09B6" w:rsidP="009D0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9B6" w:rsidRDefault="009D09B6" w:rsidP="009D0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9B6" w:rsidRDefault="009D09B6" w:rsidP="00746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9B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законом от 02.03</w:t>
      </w:r>
      <w:r w:rsidR="00CD4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2007 №25-ФЗ «</w:t>
      </w:r>
      <w:r w:rsidRPr="009D09B6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 Федерации», Кодексом Республики Татарстан о муниц</w:t>
      </w:r>
      <w:r w:rsidR="008F05D1">
        <w:rPr>
          <w:rFonts w:ascii="Times New Roman" w:hAnsi="Times New Roman" w:cs="Times New Roman"/>
          <w:sz w:val="28"/>
          <w:szCs w:val="28"/>
        </w:rPr>
        <w:t>ипальной службе от 25.06.2013 №</w:t>
      </w:r>
      <w:r>
        <w:rPr>
          <w:rFonts w:ascii="Times New Roman" w:hAnsi="Times New Roman" w:cs="Times New Roman"/>
          <w:sz w:val="28"/>
          <w:szCs w:val="28"/>
        </w:rPr>
        <w:t xml:space="preserve">50-ЗРТ, </w:t>
      </w:r>
      <w:r w:rsidR="008F05D1">
        <w:rPr>
          <w:rFonts w:ascii="Times New Roman" w:hAnsi="Times New Roman" w:cs="Times New Roman"/>
          <w:sz w:val="28"/>
          <w:szCs w:val="28"/>
        </w:rPr>
        <w:t>постановлениями</w:t>
      </w:r>
      <w:r w:rsidRPr="009D09B6">
        <w:rPr>
          <w:rFonts w:ascii="Times New Roman" w:hAnsi="Times New Roman" w:cs="Times New Roman"/>
          <w:sz w:val="28"/>
          <w:szCs w:val="28"/>
        </w:rPr>
        <w:t xml:space="preserve"> Кабинета Министров Ре</w:t>
      </w:r>
      <w:r>
        <w:rPr>
          <w:rFonts w:ascii="Times New Roman" w:hAnsi="Times New Roman" w:cs="Times New Roman"/>
          <w:sz w:val="28"/>
          <w:szCs w:val="28"/>
        </w:rPr>
        <w:t>спублики Татарстан от 17.12.2007 № 722 «</w:t>
      </w:r>
      <w:r w:rsidRPr="009D09B6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</w:t>
      </w:r>
      <w:r>
        <w:rPr>
          <w:rFonts w:ascii="Times New Roman" w:hAnsi="Times New Roman" w:cs="Times New Roman"/>
          <w:sz w:val="28"/>
          <w:szCs w:val="28"/>
        </w:rPr>
        <w:t>х служащих Республики Татарстан</w:t>
      </w:r>
      <w:r w:rsidRPr="00F81B57">
        <w:rPr>
          <w:rFonts w:ascii="Times New Roman" w:hAnsi="Times New Roman" w:cs="Times New Roman"/>
          <w:sz w:val="28"/>
          <w:szCs w:val="28"/>
        </w:rPr>
        <w:t>»</w:t>
      </w:r>
      <w:r w:rsidR="008F05D1" w:rsidRPr="00F81B57">
        <w:rPr>
          <w:rFonts w:ascii="Times New Roman" w:hAnsi="Times New Roman" w:cs="Times New Roman"/>
          <w:sz w:val="28"/>
          <w:szCs w:val="28"/>
        </w:rPr>
        <w:t xml:space="preserve">, </w:t>
      </w:r>
      <w:r w:rsidR="008F05D1" w:rsidRPr="008F05D1">
        <w:rPr>
          <w:rFonts w:ascii="Times New Roman" w:hAnsi="Times New Roman" w:cs="Times New Roman"/>
          <w:sz w:val="28"/>
          <w:szCs w:val="28"/>
        </w:rPr>
        <w:t>от 28.07.2017 №525 «Об индексации размеров</w:t>
      </w:r>
      <w:proofErr w:type="gramEnd"/>
      <w:r w:rsidR="008F05D1" w:rsidRPr="008F05D1">
        <w:rPr>
          <w:rFonts w:ascii="Times New Roman" w:hAnsi="Times New Roman" w:cs="Times New Roman"/>
          <w:sz w:val="28"/>
          <w:szCs w:val="28"/>
        </w:rPr>
        <w:t xml:space="preserve">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и месячных должностных окладов муниципал</w:t>
      </w:r>
      <w:r w:rsidR="00464B17">
        <w:rPr>
          <w:rFonts w:ascii="Times New Roman" w:hAnsi="Times New Roman" w:cs="Times New Roman"/>
          <w:sz w:val="28"/>
          <w:szCs w:val="28"/>
        </w:rPr>
        <w:t>ьных служащих»</w:t>
      </w: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9B6" w:rsidRDefault="009D09B6" w:rsidP="009D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84352" w:rsidRPr="00D8435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9D09B6" w:rsidRDefault="009D09B6" w:rsidP="009D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9D09B6">
        <w:rPr>
          <w:rFonts w:ascii="Times New Roman" w:hAnsi="Times New Roman" w:cs="Times New Roman"/>
          <w:sz w:val="28"/>
          <w:szCs w:val="28"/>
        </w:rPr>
        <w:t>Положение об условиях и порядке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025542">
        <w:rPr>
          <w:rFonts w:ascii="Times New Roman" w:hAnsi="Times New Roman" w:cs="Times New Roman"/>
          <w:sz w:val="28"/>
          <w:szCs w:val="28"/>
        </w:rPr>
        <w:t xml:space="preserve"> </w:t>
      </w:r>
      <w:r w:rsidR="00D84352" w:rsidRPr="00D84352">
        <w:rPr>
          <w:rFonts w:ascii="Times New Roman" w:hAnsi="Times New Roman" w:cs="Times New Roman"/>
          <w:sz w:val="28"/>
          <w:szCs w:val="28"/>
        </w:rPr>
        <w:t>Ильбяковского</w:t>
      </w:r>
      <w:r w:rsidRPr="009D09B6">
        <w:rPr>
          <w:rFonts w:ascii="Times New Roman" w:hAnsi="Times New Roman" w:cs="Times New Roman"/>
          <w:sz w:val="28"/>
          <w:szCs w:val="28"/>
        </w:rPr>
        <w:t xml:space="preserve">  сельского поселения Азнакаевского муниципального района Республики Татарстан, утвержденное решением Совета </w:t>
      </w:r>
      <w:r w:rsidR="00D84352" w:rsidRPr="00D84352">
        <w:rPr>
          <w:rFonts w:ascii="Times New Roman" w:hAnsi="Times New Roman" w:cs="Times New Roman"/>
          <w:sz w:val="28"/>
          <w:szCs w:val="28"/>
        </w:rPr>
        <w:t>Ильбяковского</w:t>
      </w:r>
      <w:r w:rsidRPr="009D09B6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D84352" w:rsidRPr="00D84352">
        <w:rPr>
          <w:rFonts w:ascii="Times New Roman" w:hAnsi="Times New Roman" w:cs="Times New Roman"/>
          <w:sz w:val="28"/>
          <w:szCs w:val="28"/>
        </w:rPr>
        <w:t xml:space="preserve">09.02.2013 </w:t>
      </w:r>
      <w:r w:rsidRPr="009D09B6">
        <w:rPr>
          <w:rFonts w:ascii="Times New Roman" w:hAnsi="Times New Roman" w:cs="Times New Roman"/>
          <w:sz w:val="28"/>
          <w:szCs w:val="28"/>
        </w:rPr>
        <w:t>№</w:t>
      </w:r>
      <w:r w:rsidR="00D84352">
        <w:rPr>
          <w:rFonts w:ascii="Times New Roman" w:hAnsi="Times New Roman" w:cs="Times New Roman"/>
          <w:sz w:val="28"/>
          <w:szCs w:val="28"/>
        </w:rPr>
        <w:t xml:space="preserve">54 </w:t>
      </w:r>
      <w:r w:rsidRPr="009D09B6">
        <w:rPr>
          <w:rFonts w:ascii="Times New Roman" w:hAnsi="Times New Roman" w:cs="Times New Roman"/>
          <w:sz w:val="28"/>
          <w:szCs w:val="28"/>
        </w:rPr>
        <w:t xml:space="preserve">(в редакции решения от </w:t>
      </w:r>
      <w:r w:rsidR="00D84352" w:rsidRPr="00D84352">
        <w:rPr>
          <w:rFonts w:ascii="Times New Roman" w:hAnsi="Times New Roman" w:cs="Times New Roman"/>
          <w:sz w:val="28"/>
          <w:szCs w:val="28"/>
        </w:rPr>
        <w:t xml:space="preserve">19.07.2016 </w:t>
      </w:r>
      <w:r w:rsidRPr="009D09B6">
        <w:rPr>
          <w:rFonts w:ascii="Times New Roman" w:hAnsi="Times New Roman" w:cs="Times New Roman"/>
          <w:sz w:val="28"/>
          <w:szCs w:val="28"/>
        </w:rPr>
        <w:t>№</w:t>
      </w:r>
      <w:r w:rsidR="00D84352">
        <w:rPr>
          <w:rFonts w:ascii="Times New Roman" w:hAnsi="Times New Roman" w:cs="Times New Roman"/>
          <w:sz w:val="28"/>
          <w:szCs w:val="28"/>
        </w:rPr>
        <w:t>32</w:t>
      </w:r>
      <w:r w:rsidRPr="009D09B6">
        <w:rPr>
          <w:rFonts w:ascii="Times New Roman" w:hAnsi="Times New Roman" w:cs="Times New Roman"/>
          <w:sz w:val="28"/>
          <w:szCs w:val="28"/>
        </w:rPr>
        <w:t>)</w:t>
      </w:r>
      <w:r w:rsidR="00464B17">
        <w:rPr>
          <w:rFonts w:ascii="Times New Roman" w:hAnsi="Times New Roman" w:cs="Times New Roman"/>
          <w:sz w:val="28"/>
          <w:szCs w:val="28"/>
        </w:rPr>
        <w:t xml:space="preserve"> приложением</w:t>
      </w:r>
      <w:r>
        <w:rPr>
          <w:rFonts w:ascii="Times New Roman" w:hAnsi="Times New Roman" w:cs="Times New Roman"/>
          <w:sz w:val="28"/>
          <w:szCs w:val="28"/>
        </w:rPr>
        <w:t>, согласно приложениям №1,2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r w:rsidRPr="009D09B6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9D09B6">
        <w:rPr>
          <w:rFonts w:ascii="Times New Roman" w:hAnsi="Times New Roman" w:cs="Times New Roman"/>
          <w:sz w:val="28"/>
          <w:szCs w:val="28"/>
        </w:rPr>
        <w:t xml:space="preserve">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 w:rsidRPr="0030177A">
          <w:rPr>
            <w:rStyle w:val="a3"/>
            <w:rFonts w:ascii="Times New Roman" w:hAnsi="Times New Roman" w:cs="Times New Roman"/>
            <w:sz w:val="28"/>
            <w:szCs w:val="28"/>
          </w:rPr>
          <w:t>http://aznakayevo.tatarstan.ru</w:t>
        </w:r>
      </w:hyperlink>
      <w:r w:rsidRPr="009D09B6">
        <w:rPr>
          <w:rFonts w:ascii="Times New Roman" w:hAnsi="Times New Roman" w:cs="Times New Roman"/>
          <w:sz w:val="28"/>
          <w:szCs w:val="28"/>
        </w:rPr>
        <w:t>.</w:t>
      </w: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</w:t>
      </w:r>
      <w:r w:rsidR="00D84352">
        <w:rPr>
          <w:rFonts w:ascii="Times New Roman" w:hAnsi="Times New Roman" w:cs="Times New Roman"/>
          <w:sz w:val="28"/>
          <w:szCs w:val="28"/>
        </w:rPr>
        <w:tab/>
      </w:r>
      <w:r w:rsidR="00D84352">
        <w:rPr>
          <w:rFonts w:ascii="Times New Roman" w:hAnsi="Times New Roman" w:cs="Times New Roman"/>
          <w:sz w:val="28"/>
          <w:szCs w:val="28"/>
        </w:rPr>
        <w:tab/>
      </w:r>
      <w:r w:rsidR="00D84352">
        <w:rPr>
          <w:rFonts w:ascii="Times New Roman" w:hAnsi="Times New Roman" w:cs="Times New Roman"/>
          <w:sz w:val="28"/>
          <w:szCs w:val="28"/>
        </w:rPr>
        <w:tab/>
      </w:r>
      <w:r w:rsidR="00D843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84352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D6B4F" w:rsidRDefault="008D6B4F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DF6F2D" w:rsidRDefault="00DF6F2D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F6F2D" w:rsidRPr="009D09B6" w:rsidRDefault="00DF6F2D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B6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D6B4F" w:rsidRPr="008D6B4F">
        <w:rPr>
          <w:rFonts w:ascii="Times New Roman" w:hAnsi="Times New Roman" w:cs="Times New Roman"/>
          <w:sz w:val="24"/>
          <w:szCs w:val="24"/>
        </w:rPr>
        <w:t>Ильбяковского</w:t>
      </w:r>
      <w:r w:rsidRPr="009D09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B6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9B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F6F2D" w:rsidRPr="009D09B6" w:rsidRDefault="00DF6F2D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 xml:space="preserve">от </w:t>
      </w:r>
      <w:r w:rsidR="008D6B4F">
        <w:rPr>
          <w:rFonts w:ascii="Times New Roman" w:hAnsi="Times New Roman" w:cs="Times New Roman"/>
          <w:sz w:val="24"/>
          <w:szCs w:val="24"/>
        </w:rPr>
        <w:t>19.10</w:t>
      </w:r>
      <w:r w:rsidRPr="009D09B6">
        <w:rPr>
          <w:rFonts w:ascii="Times New Roman" w:hAnsi="Times New Roman" w:cs="Times New Roman"/>
          <w:sz w:val="24"/>
          <w:szCs w:val="24"/>
        </w:rPr>
        <w:t>.2017 №</w:t>
      </w:r>
      <w:r w:rsidR="008D6B4F">
        <w:rPr>
          <w:rFonts w:ascii="Times New Roman" w:hAnsi="Times New Roman" w:cs="Times New Roman"/>
          <w:sz w:val="24"/>
          <w:szCs w:val="24"/>
        </w:rPr>
        <w:t>62</w:t>
      </w: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EED" w:rsidRDefault="00746EED" w:rsidP="0074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редельные</w:t>
      </w:r>
    </w:p>
    <w:p w:rsidR="00746EED" w:rsidRDefault="00746EED" w:rsidP="0074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должностных окладов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</w:t>
      </w:r>
    </w:p>
    <w:p w:rsidR="00746EED" w:rsidRDefault="008D6B4F" w:rsidP="0074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="0074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</w:t>
      </w:r>
    </w:p>
    <w:p w:rsidR="00746EED" w:rsidRDefault="00746EED" w:rsidP="0074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746EED" w:rsidTr="00F81B57">
        <w:trPr>
          <w:trHeight w:val="663"/>
        </w:trPr>
        <w:tc>
          <w:tcPr>
            <w:tcW w:w="5529" w:type="dxa"/>
            <w:vMerge w:val="restart"/>
          </w:tcPr>
          <w:p w:rsidR="00746EED" w:rsidRDefault="00746EE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4252" w:type="dxa"/>
          </w:tcPr>
          <w:p w:rsidR="00746EED" w:rsidRDefault="00746EE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месячного должностного оклада (рублей)</w:t>
            </w:r>
          </w:p>
        </w:tc>
      </w:tr>
      <w:tr w:rsidR="00746EED" w:rsidTr="00F81B57">
        <w:trPr>
          <w:trHeight w:val="148"/>
        </w:trPr>
        <w:tc>
          <w:tcPr>
            <w:tcW w:w="5529" w:type="dxa"/>
            <w:vMerge/>
          </w:tcPr>
          <w:p w:rsidR="00746EED" w:rsidRDefault="00746EE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746EED" w:rsidRDefault="00746EE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746EED" w:rsidTr="00F81B57">
        <w:trPr>
          <w:trHeight w:val="690"/>
        </w:trPr>
        <w:tc>
          <w:tcPr>
            <w:tcW w:w="5529" w:type="dxa"/>
          </w:tcPr>
          <w:p w:rsidR="00746EED" w:rsidRDefault="00746EED" w:rsidP="00284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(секретарь) Исполнительного комитета </w:t>
            </w:r>
          </w:p>
        </w:tc>
        <w:tc>
          <w:tcPr>
            <w:tcW w:w="4252" w:type="dxa"/>
          </w:tcPr>
          <w:p w:rsidR="00746EED" w:rsidRDefault="00746EE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2889</w:t>
            </w:r>
          </w:p>
        </w:tc>
      </w:tr>
      <w:tr w:rsidR="00746EED" w:rsidTr="00F81B57">
        <w:trPr>
          <w:trHeight w:val="324"/>
        </w:trPr>
        <w:tc>
          <w:tcPr>
            <w:tcW w:w="5529" w:type="dxa"/>
          </w:tcPr>
          <w:p w:rsidR="00746EED" w:rsidRPr="00BE689D" w:rsidRDefault="00746EED" w:rsidP="00284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4252" w:type="dxa"/>
          </w:tcPr>
          <w:p w:rsidR="00746EED" w:rsidRDefault="006016DC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2234</w:t>
            </w:r>
          </w:p>
        </w:tc>
      </w:tr>
      <w:tr w:rsidR="00746EED" w:rsidTr="00F81B57">
        <w:trPr>
          <w:trHeight w:val="324"/>
        </w:trPr>
        <w:tc>
          <w:tcPr>
            <w:tcW w:w="5529" w:type="dxa"/>
          </w:tcPr>
          <w:p w:rsidR="00746EED" w:rsidRPr="00BE689D" w:rsidRDefault="00746EED" w:rsidP="00284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</w:t>
            </w:r>
          </w:p>
        </w:tc>
        <w:tc>
          <w:tcPr>
            <w:tcW w:w="4252" w:type="dxa"/>
          </w:tcPr>
          <w:p w:rsidR="00746EED" w:rsidRDefault="006016DC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2158</w:t>
            </w:r>
          </w:p>
        </w:tc>
      </w:tr>
      <w:tr w:rsidR="00746EED" w:rsidTr="00F81B57">
        <w:trPr>
          <w:trHeight w:val="324"/>
        </w:trPr>
        <w:tc>
          <w:tcPr>
            <w:tcW w:w="5529" w:type="dxa"/>
          </w:tcPr>
          <w:p w:rsidR="00746EED" w:rsidRPr="00BE689D" w:rsidRDefault="00746EED" w:rsidP="00284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2 категории</w:t>
            </w:r>
          </w:p>
        </w:tc>
        <w:tc>
          <w:tcPr>
            <w:tcW w:w="4252" w:type="dxa"/>
          </w:tcPr>
          <w:p w:rsidR="00746EED" w:rsidRDefault="00353BC9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</w:t>
            </w:r>
          </w:p>
        </w:tc>
      </w:tr>
      <w:tr w:rsidR="00746EED" w:rsidTr="00BE689D">
        <w:trPr>
          <w:trHeight w:val="70"/>
        </w:trPr>
        <w:tc>
          <w:tcPr>
            <w:tcW w:w="5529" w:type="dxa"/>
          </w:tcPr>
          <w:p w:rsidR="00746EED" w:rsidRPr="00BE689D" w:rsidRDefault="00746EED" w:rsidP="00284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4252" w:type="dxa"/>
          </w:tcPr>
          <w:p w:rsidR="00746EED" w:rsidRDefault="002A28BE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</w:t>
            </w:r>
          </w:p>
        </w:tc>
      </w:tr>
    </w:tbl>
    <w:p w:rsidR="00746EED" w:rsidRDefault="00746EED" w:rsidP="0074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F2D" w:rsidRDefault="009D09B6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D09B6" w:rsidRPr="009D09B6" w:rsidRDefault="009D09B6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к решению</w:t>
      </w:r>
      <w:r w:rsidR="00DF6F2D">
        <w:rPr>
          <w:rFonts w:ascii="Times New Roman" w:hAnsi="Times New Roman" w:cs="Times New Roman"/>
          <w:sz w:val="24"/>
          <w:szCs w:val="24"/>
        </w:rPr>
        <w:t xml:space="preserve"> </w:t>
      </w:r>
      <w:r w:rsidRPr="009D09B6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D6B4F" w:rsidRPr="008D6B4F">
        <w:rPr>
          <w:rFonts w:ascii="Times New Roman" w:hAnsi="Times New Roman" w:cs="Times New Roman"/>
          <w:sz w:val="24"/>
          <w:szCs w:val="24"/>
        </w:rPr>
        <w:t>Ильбяковского</w:t>
      </w:r>
      <w:r w:rsidRPr="009D09B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F6F2D">
        <w:rPr>
          <w:rFonts w:ascii="Times New Roman" w:hAnsi="Times New Roman" w:cs="Times New Roman"/>
          <w:sz w:val="24"/>
          <w:szCs w:val="24"/>
        </w:rPr>
        <w:t xml:space="preserve"> </w:t>
      </w:r>
      <w:r w:rsidRPr="009D09B6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  <w:r w:rsidR="00DF6F2D">
        <w:rPr>
          <w:rFonts w:ascii="Times New Roman" w:hAnsi="Times New Roman" w:cs="Times New Roman"/>
          <w:sz w:val="24"/>
          <w:szCs w:val="24"/>
        </w:rPr>
        <w:t xml:space="preserve"> </w:t>
      </w:r>
      <w:r w:rsidRPr="009D09B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D09B6" w:rsidRPr="009D09B6" w:rsidRDefault="009D09B6" w:rsidP="00DF6F2D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 xml:space="preserve">от </w:t>
      </w:r>
      <w:r w:rsidR="008D6B4F">
        <w:rPr>
          <w:rFonts w:ascii="Times New Roman" w:hAnsi="Times New Roman" w:cs="Times New Roman"/>
          <w:sz w:val="24"/>
          <w:szCs w:val="24"/>
        </w:rPr>
        <w:t>19.10</w:t>
      </w:r>
      <w:r w:rsidRPr="009D09B6">
        <w:rPr>
          <w:rFonts w:ascii="Times New Roman" w:hAnsi="Times New Roman" w:cs="Times New Roman"/>
          <w:sz w:val="24"/>
          <w:szCs w:val="24"/>
        </w:rPr>
        <w:t>.2017 №</w:t>
      </w:r>
      <w:r w:rsidR="008D6B4F">
        <w:rPr>
          <w:rFonts w:ascii="Times New Roman" w:hAnsi="Times New Roman" w:cs="Times New Roman"/>
          <w:sz w:val="24"/>
          <w:szCs w:val="24"/>
        </w:rPr>
        <w:t>63</w:t>
      </w:r>
    </w:p>
    <w:p w:rsidR="009D09B6" w:rsidRP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9B6" w:rsidRDefault="009D09B6" w:rsidP="009D0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F2D" w:rsidRDefault="00DF6F2D" w:rsidP="00DF6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</w:p>
    <w:p w:rsidR="00DF6F2D" w:rsidRDefault="00DF6F2D" w:rsidP="00DF6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денежного вознаграждения Главы поселения, депутатов, членов выборных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B4F" w:rsidRPr="008D6B4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bookmarkStart w:id="0" w:name="_GoBack"/>
      <w:bookmarkEnd w:id="0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осуществляющих свои полномочия на постоянной основе</w:t>
      </w:r>
    </w:p>
    <w:p w:rsidR="00DF6F2D" w:rsidRDefault="00DF6F2D" w:rsidP="00DF6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DF6F2D" w:rsidTr="00F81B57">
        <w:trPr>
          <w:trHeight w:val="700"/>
        </w:trPr>
        <w:tc>
          <w:tcPr>
            <w:tcW w:w="5495" w:type="dxa"/>
            <w:vMerge w:val="restart"/>
          </w:tcPr>
          <w:p w:rsidR="00DF6F2D" w:rsidRDefault="00DF6F2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4076" w:type="dxa"/>
          </w:tcPr>
          <w:p w:rsidR="00DF6F2D" w:rsidRDefault="00DF6F2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денежного вознаграждения (рублей)</w:t>
            </w:r>
          </w:p>
        </w:tc>
      </w:tr>
      <w:tr w:rsidR="00DF6F2D" w:rsidTr="00F81B57">
        <w:trPr>
          <w:trHeight w:val="367"/>
        </w:trPr>
        <w:tc>
          <w:tcPr>
            <w:tcW w:w="5495" w:type="dxa"/>
            <w:vMerge/>
          </w:tcPr>
          <w:p w:rsidR="00DF6F2D" w:rsidRDefault="00DF6F2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DF6F2D" w:rsidRDefault="00DF6F2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DF6F2D" w:rsidTr="00F81B57">
        <w:trPr>
          <w:trHeight w:val="350"/>
        </w:trPr>
        <w:tc>
          <w:tcPr>
            <w:tcW w:w="5495" w:type="dxa"/>
          </w:tcPr>
          <w:p w:rsidR="00DF6F2D" w:rsidRDefault="00DF6F2D" w:rsidP="00284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4076" w:type="dxa"/>
          </w:tcPr>
          <w:p w:rsidR="00DF6F2D" w:rsidRDefault="00DF6F2D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11701</w:t>
            </w:r>
          </w:p>
        </w:tc>
      </w:tr>
      <w:tr w:rsidR="00DF6F2D" w:rsidTr="00F81B57">
        <w:trPr>
          <w:trHeight w:val="367"/>
        </w:trPr>
        <w:tc>
          <w:tcPr>
            <w:tcW w:w="5495" w:type="dxa"/>
          </w:tcPr>
          <w:p w:rsidR="00DF6F2D" w:rsidRPr="00BE689D" w:rsidRDefault="00DF6F2D" w:rsidP="00284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</w:t>
            </w:r>
          </w:p>
        </w:tc>
        <w:tc>
          <w:tcPr>
            <w:tcW w:w="4076" w:type="dxa"/>
          </w:tcPr>
          <w:p w:rsidR="00DF6F2D" w:rsidRDefault="00DB538A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8621</w:t>
            </w:r>
          </w:p>
        </w:tc>
      </w:tr>
      <w:tr w:rsidR="00DF6F2D" w:rsidTr="00F81B57">
        <w:trPr>
          <w:trHeight w:val="717"/>
        </w:trPr>
        <w:tc>
          <w:tcPr>
            <w:tcW w:w="5495" w:type="dxa"/>
          </w:tcPr>
          <w:p w:rsidR="00DF6F2D" w:rsidRPr="00BE689D" w:rsidRDefault="00DF6F2D" w:rsidP="00284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выборного органа местного самоуправления</w:t>
            </w:r>
          </w:p>
        </w:tc>
        <w:tc>
          <w:tcPr>
            <w:tcW w:w="4076" w:type="dxa"/>
          </w:tcPr>
          <w:p w:rsidR="00DF6F2D" w:rsidRDefault="005D2ED9" w:rsidP="00284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7337</w:t>
            </w:r>
          </w:p>
        </w:tc>
      </w:tr>
    </w:tbl>
    <w:p w:rsidR="00DF6F2D" w:rsidRDefault="00DF6F2D" w:rsidP="00DF6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DF6F2D" w:rsidRPr="009D09B6" w:rsidRDefault="00DF6F2D" w:rsidP="009D0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6F2D" w:rsidRPr="009D09B6" w:rsidSect="00746EE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BB2"/>
    <w:rsid w:val="00025542"/>
    <w:rsid w:val="002A28BE"/>
    <w:rsid w:val="00337FA7"/>
    <w:rsid w:val="00353BC9"/>
    <w:rsid w:val="003C121A"/>
    <w:rsid w:val="00464B17"/>
    <w:rsid w:val="005D2ED9"/>
    <w:rsid w:val="006016DC"/>
    <w:rsid w:val="00746EED"/>
    <w:rsid w:val="00791BB2"/>
    <w:rsid w:val="008D6B4F"/>
    <w:rsid w:val="008F05D1"/>
    <w:rsid w:val="009216BE"/>
    <w:rsid w:val="009D09B6"/>
    <w:rsid w:val="00AD12B9"/>
    <w:rsid w:val="00B3595D"/>
    <w:rsid w:val="00BA0608"/>
    <w:rsid w:val="00BE689D"/>
    <w:rsid w:val="00C40557"/>
    <w:rsid w:val="00C43CE5"/>
    <w:rsid w:val="00C7583D"/>
    <w:rsid w:val="00CD42FF"/>
    <w:rsid w:val="00D15A83"/>
    <w:rsid w:val="00D84352"/>
    <w:rsid w:val="00D92F52"/>
    <w:rsid w:val="00DB538A"/>
    <w:rsid w:val="00DF6F2D"/>
    <w:rsid w:val="00F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9B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D0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9B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D0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3</cp:revision>
  <cp:lastPrinted>2017-10-19T12:58:00Z</cp:lastPrinted>
  <dcterms:created xsi:type="dcterms:W3CDTF">2017-10-11T13:36:00Z</dcterms:created>
  <dcterms:modified xsi:type="dcterms:W3CDTF">2017-10-19T13:00:00Z</dcterms:modified>
</cp:coreProperties>
</file>