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36B72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2C5802" w:rsidRPr="002C5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D3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</w:t>
      </w:r>
    </w:p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D3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9B6" w:rsidRPr="009D09B6" w:rsidRDefault="009D09B6" w:rsidP="009D09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4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6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4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от «</w:t>
      </w:r>
      <w:r w:rsidR="00401D63" w:rsidRPr="00401D6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</w:p>
    <w:p w:rsidR="009D09B6" w:rsidRPr="009D09B6" w:rsidRDefault="009D09B6" w:rsidP="009D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B6" w:rsidRPr="009D09B6" w:rsidRDefault="009D09B6" w:rsidP="009D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9B6" w:rsidRPr="00695E50" w:rsidRDefault="009D09B6" w:rsidP="00695E50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95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</w:t>
      </w:r>
      <w:r w:rsidR="00343BEE" w:rsidRPr="00695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изменений </w:t>
      </w:r>
      <w:r w:rsidRPr="00695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Положение 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и порядке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2C5802" w:rsidRPr="002C5802">
        <w:t xml:space="preserve"> </w:t>
      </w:r>
      <w:r w:rsidR="002C5802" w:rsidRP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Азнакаевского муниципального района Республики Татарстан, утвержденное решением Совета </w:t>
      </w:r>
      <w:r w:rsidR="002C5802" w:rsidRP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</w:t>
      </w:r>
      <w:r w:rsidR="002E6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спублики Татарстан от 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09.02</w:t>
      </w:r>
      <w:r w:rsidR="002E61BC">
        <w:rPr>
          <w:rFonts w:ascii="Times New Roman" w:eastAsia="Times New Roman" w:hAnsi="Times New Roman" w:cs="Times New Roman"/>
          <w:sz w:val="28"/>
          <w:szCs w:val="28"/>
          <w:lang w:eastAsia="ru-RU"/>
        </w:rPr>
        <w:t>.2013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</w:t>
      </w:r>
      <w:r w:rsidR="007C151D"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19.07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№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2E6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19.10</w:t>
      </w:r>
      <w:proofErr w:type="gramEnd"/>
      <w:r w:rsidR="002E61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151D"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C151D"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</w:t>
      </w:r>
      <w:r w:rsidR="002C5802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695E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D09B6" w:rsidRPr="00695E50" w:rsidRDefault="009D09B6" w:rsidP="00695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9B6" w:rsidRPr="00695E50" w:rsidRDefault="009D09B6" w:rsidP="00695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B72" w:rsidRPr="00695E50" w:rsidRDefault="00D36B72" w:rsidP="00695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F4B" w:rsidRDefault="009D09B6" w:rsidP="00695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A2229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приведения </w:t>
      </w:r>
      <w:r w:rsidR="00A836C2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2C5802" w:rsidRPr="002C5802">
        <w:rPr>
          <w:rFonts w:ascii="Times New Roman" w:hAnsi="Times New Roman" w:cs="Times New Roman"/>
          <w:color w:val="000000" w:themeColor="text1"/>
          <w:sz w:val="28"/>
          <w:szCs w:val="28"/>
        </w:rPr>
        <w:t>Ильбяковского</w:t>
      </w:r>
      <w:r w:rsidR="00A836C2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сельского поселения Азнакаевского муниципального района «О </w:t>
      </w:r>
      <w:r w:rsidR="00D54F4B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и условиях </w:t>
      </w:r>
      <w:r w:rsidR="00D54F4B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2C5802" w:rsidRP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Ильбяковского</w:t>
      </w:r>
      <w:r w:rsidR="00D54F4B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Азнакаевского муниципального ра</w:t>
      </w:r>
      <w:r w:rsidR="002E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йона Республики Татарстан» от 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09.02</w:t>
      </w:r>
      <w:r w:rsidR="002E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.2013 №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="00D54F4B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</w:t>
      </w:r>
      <w:r w:rsidR="00D36B72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54F4B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постановлением Кабинета Министров Республики Татарстан от 17.12.2007 № 722 «О нормативах</w:t>
      </w:r>
      <w:proofErr w:type="gramEnd"/>
      <w:r w:rsidR="00D54F4B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</w:t>
      </w:r>
      <w:r w:rsidR="002E6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 Республики Татарстан»</w:t>
      </w:r>
    </w:p>
    <w:p w:rsidR="002E61BC" w:rsidRPr="00695E50" w:rsidRDefault="002E61BC" w:rsidP="00695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F4B" w:rsidRPr="00695E50" w:rsidRDefault="00D54F4B" w:rsidP="00695E5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C5802" w:rsidRPr="002C5802">
        <w:rPr>
          <w:rFonts w:ascii="Times New Roman" w:hAnsi="Times New Roman" w:cs="Times New Roman"/>
          <w:color w:val="000000" w:themeColor="text1"/>
          <w:sz w:val="28"/>
          <w:szCs w:val="28"/>
        </w:rPr>
        <w:t>Ильбяковского</w:t>
      </w:r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решил:</w:t>
      </w:r>
    </w:p>
    <w:p w:rsidR="00A836C2" w:rsidRPr="00695E50" w:rsidRDefault="00A836C2" w:rsidP="00695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F4B" w:rsidRPr="00695E50" w:rsidRDefault="00D54F4B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Pr="00695E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Положение 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условиях и порядке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2C5802" w:rsidRP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Ильбяковского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Азнакаевского муниципального района РТ, утвержденное решением Совета </w:t>
      </w:r>
      <w:r w:rsidR="002C5802" w:rsidRP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Ильбяковского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</w:t>
      </w:r>
      <w:r w:rsidR="002E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Татарстан от 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09.02</w:t>
      </w:r>
      <w:r w:rsidR="002E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.2013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решений от 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19.07</w:t>
      </w:r>
      <w:r w:rsidR="002E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2016 №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 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19.10</w:t>
      </w:r>
      <w:r w:rsidR="002E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2017 №</w:t>
      </w:r>
      <w:r w:rsid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73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3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</w:t>
      </w:r>
      <w:proofErr w:type="gramEnd"/>
      <w:r w:rsidR="00073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F5D37" w:rsidRDefault="00695E50" w:rsidP="005F5D37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Pr="005F5D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F5D37" w:rsidRPr="005F5D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2.6:</w:t>
      </w:r>
      <w:r w:rsidR="005F5D37" w:rsidRPr="001D66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5F5D37" w:rsidRPr="005F5D37" w:rsidRDefault="00073A83" w:rsidP="005F5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абзац десятый</w:t>
      </w:r>
      <w:r w:rsidR="005F5D37" w:rsidRPr="005F5D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новой редакции:</w:t>
      </w:r>
    </w:p>
    <w:p w:rsidR="005F5D37" w:rsidRPr="005F5D37" w:rsidRDefault="005F5D37" w:rsidP="005F5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D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«ежемесячное денежное поощрение, ежемесячная надбавка за выслугу лет, премии по результатам работы, а также производятся иные выплаты в соответствии с нормативными актами Республики Татарстан, муниципальными правовыми актами</w:t>
      </w:r>
      <w:proofErr w:type="gramStart"/>
      <w:r w:rsidRPr="005F5D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.»;</w:t>
      </w:r>
      <w:proofErr w:type="gramEnd"/>
    </w:p>
    <w:p w:rsidR="005F5D37" w:rsidRPr="005F5D37" w:rsidRDefault="00073A83" w:rsidP="005F5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дополнить абзацем одиннадцатым</w:t>
      </w:r>
      <w:r w:rsidR="005F5D37" w:rsidRPr="005F5D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</w:t>
      </w:r>
    </w:p>
    <w:p w:rsidR="009064AE" w:rsidRDefault="0092209D" w:rsidP="00906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6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064AE" w:rsidRPr="00922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нормативных актов Республики Татарстан, решений Совета </w:t>
      </w:r>
      <w:r w:rsidR="002C5802" w:rsidRPr="002C5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Ильбяковского</w:t>
      </w:r>
      <w:r w:rsidR="009064AE" w:rsidRPr="00922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Главе поселения выплачиваютс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премии по результатам работы и иные выплаты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EC6689" w:rsidRPr="00695E50" w:rsidRDefault="00695E50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 пункте 2.8</w:t>
      </w:r>
      <w:r w:rsidR="00EC6689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слов «муниципального служащего» дополнить словами «</w:t>
      </w:r>
      <w:r w:rsidR="00C4333C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ежемесячному денежному вознаграждению Главы</w:t>
      </w:r>
      <w:proofErr w:type="gramStart"/>
      <w:r w:rsidR="00C4333C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596D" w:rsidRPr="00695E50" w:rsidRDefault="00695E50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В таблице пункта 2.8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 </w:t>
      </w:r>
      <w:r w:rsidR="0074596D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 стаже муниципальной службы»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74596D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64443"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>Общий стаж муниципальной службы, замещения муниципальной должности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C6689" w:rsidRPr="00695E50" w:rsidRDefault="00EC6689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4A1CB6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73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="00C4333C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4 дополн</w:t>
      </w:r>
      <w:r w:rsid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 словами «, Главы поселения».</w:t>
      </w:r>
    </w:p>
    <w:p w:rsidR="00C4333C" w:rsidRPr="00695E50" w:rsidRDefault="004A1CB6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</w:t>
      </w:r>
      <w:r w:rsidR="00C4333C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95E50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аздел 4 </w:t>
      </w:r>
      <w:r w:rsidR="00C4333C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4.2</w:t>
      </w:r>
      <w:r w:rsidR="00C4333C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</w:t>
      </w:r>
    </w:p>
    <w:p w:rsidR="00C4333C" w:rsidRPr="00695E50" w:rsidRDefault="00C4333C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«4.2. </w:t>
      </w:r>
      <w:r w:rsidR="001D708D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формировании </w:t>
      </w:r>
      <w:proofErr w:type="gramStart"/>
      <w:r w:rsidR="001D708D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 оплаты труда Главы поселения</w:t>
      </w:r>
      <w:proofErr w:type="gramEnd"/>
      <w:r w:rsidR="001D708D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сверх сумм средств, направляемых для выплаты ежемесячных денежных вознаграждений, предусматриваются средства для выплаты (в расчете на год):</w:t>
      </w:r>
    </w:p>
    <w:p w:rsidR="001D708D" w:rsidRPr="00695E50" w:rsidRDefault="001D708D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ежемесячное </w:t>
      </w:r>
      <w:r w:rsidR="004A1CB6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денежное поощрение – в размере, не превышающем одиннадцать ежемесячных денежных вознаграждений;</w:t>
      </w:r>
    </w:p>
    <w:p w:rsidR="004A1CB6" w:rsidRPr="00695E50" w:rsidRDefault="004A1CB6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ежемесячная надбавка за выслугу лет – в размере</w:t>
      </w:r>
      <w:r w:rsidR="00712E38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превышающем тр</w:t>
      </w:r>
      <w:r w:rsidR="00D36B72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</w:t>
      </w: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ежем</w:t>
      </w:r>
      <w:r w:rsidR="00D36B72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есячных денежных вознаграждений;</w:t>
      </w:r>
    </w:p>
    <w:p w:rsidR="00712E38" w:rsidRPr="00695E50" w:rsidRDefault="004A1CB6" w:rsidP="00695E5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712E38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единовременная выплата при предоставлении ежегодного оплачиваемого отпуска</w:t>
      </w:r>
      <w:r w:rsidR="001D6644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2E38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размере, не превышающем одного ежемесяч</w:t>
      </w:r>
      <w:r w:rsidR="00D36B72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денежного вознаграждения</w:t>
      </w:r>
      <w:proofErr w:type="gramStart"/>
      <w:r w:rsidR="00D36B72" w:rsidRPr="0069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9D09B6" w:rsidRPr="00695E50" w:rsidRDefault="009D09B6" w:rsidP="00695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 w:rsidRPr="00695E5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http://aznakayevo.tatarstan.ru</w:t>
        </w:r>
      </w:hyperlink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09B6" w:rsidRPr="00695E50" w:rsidRDefault="009D09B6" w:rsidP="00695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95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9D09B6" w:rsidRPr="00695E50" w:rsidRDefault="009D09B6" w:rsidP="0069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644" w:rsidRPr="00695E50" w:rsidRDefault="001D6644" w:rsidP="0069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644" w:rsidRPr="00695E50" w:rsidRDefault="001D6644" w:rsidP="0069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9B6" w:rsidRPr="00695E50" w:rsidRDefault="009D09B6" w:rsidP="0069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E50">
        <w:rPr>
          <w:rFonts w:ascii="Times New Roman" w:hAnsi="Times New Roman" w:cs="Times New Roman"/>
          <w:sz w:val="28"/>
          <w:szCs w:val="28"/>
        </w:rPr>
        <w:t>Председатель</w:t>
      </w:r>
      <w:r w:rsidR="002C5802">
        <w:rPr>
          <w:rFonts w:ascii="Times New Roman" w:hAnsi="Times New Roman" w:cs="Times New Roman"/>
          <w:sz w:val="28"/>
          <w:szCs w:val="28"/>
        </w:rPr>
        <w:tab/>
      </w:r>
      <w:r w:rsidR="002C5802">
        <w:rPr>
          <w:rFonts w:ascii="Times New Roman" w:hAnsi="Times New Roman" w:cs="Times New Roman"/>
          <w:sz w:val="28"/>
          <w:szCs w:val="28"/>
        </w:rPr>
        <w:tab/>
      </w:r>
      <w:r w:rsidR="002C5802">
        <w:rPr>
          <w:rFonts w:ascii="Times New Roman" w:hAnsi="Times New Roman" w:cs="Times New Roman"/>
          <w:sz w:val="28"/>
          <w:szCs w:val="28"/>
        </w:rPr>
        <w:tab/>
      </w:r>
      <w:r w:rsidR="002C58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C5802">
        <w:rPr>
          <w:rFonts w:ascii="Times New Roman" w:hAnsi="Times New Roman" w:cs="Times New Roman"/>
          <w:sz w:val="28"/>
          <w:szCs w:val="28"/>
        </w:rPr>
        <w:t>Л.Р.Асадуллина</w:t>
      </w:r>
      <w:bookmarkStart w:id="0" w:name="_GoBack"/>
      <w:bookmarkEnd w:id="0"/>
      <w:proofErr w:type="spellEnd"/>
    </w:p>
    <w:sectPr w:rsidR="009D09B6" w:rsidRPr="00695E50" w:rsidSect="00746EE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7A3E"/>
    <w:multiLevelType w:val="hybridMultilevel"/>
    <w:tmpl w:val="57FE2010"/>
    <w:lvl w:ilvl="0" w:tplc="79D0C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A49F2"/>
    <w:multiLevelType w:val="hybridMultilevel"/>
    <w:tmpl w:val="0C6C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305A2"/>
    <w:multiLevelType w:val="hybridMultilevel"/>
    <w:tmpl w:val="AA4A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C22F1"/>
    <w:multiLevelType w:val="hybridMultilevel"/>
    <w:tmpl w:val="8D36D78C"/>
    <w:lvl w:ilvl="0" w:tplc="00D09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6C742E"/>
    <w:multiLevelType w:val="hybridMultilevel"/>
    <w:tmpl w:val="A1A84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665DF"/>
    <w:multiLevelType w:val="hybridMultilevel"/>
    <w:tmpl w:val="E88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BB2"/>
    <w:rsid w:val="00025542"/>
    <w:rsid w:val="00073A83"/>
    <w:rsid w:val="000A2229"/>
    <w:rsid w:val="001D6644"/>
    <w:rsid w:val="001D708D"/>
    <w:rsid w:val="002670AD"/>
    <w:rsid w:val="002A28BE"/>
    <w:rsid w:val="002C5802"/>
    <w:rsid w:val="002E61BC"/>
    <w:rsid w:val="00337FA7"/>
    <w:rsid w:val="00342EC5"/>
    <w:rsid w:val="00343BEE"/>
    <w:rsid w:val="00353BC9"/>
    <w:rsid w:val="003A7903"/>
    <w:rsid w:val="003C121A"/>
    <w:rsid w:val="00401D63"/>
    <w:rsid w:val="004A1CB6"/>
    <w:rsid w:val="0057741D"/>
    <w:rsid w:val="005D2ED9"/>
    <w:rsid w:val="005F5D37"/>
    <w:rsid w:val="006016DC"/>
    <w:rsid w:val="00665B0B"/>
    <w:rsid w:val="00695E50"/>
    <w:rsid w:val="00712E38"/>
    <w:rsid w:val="00725BCC"/>
    <w:rsid w:val="0074596D"/>
    <w:rsid w:val="00746EED"/>
    <w:rsid w:val="00791BB2"/>
    <w:rsid w:val="007C151D"/>
    <w:rsid w:val="008F05D1"/>
    <w:rsid w:val="009064AE"/>
    <w:rsid w:val="009216BE"/>
    <w:rsid w:val="0092209D"/>
    <w:rsid w:val="009D09B6"/>
    <w:rsid w:val="00A0588E"/>
    <w:rsid w:val="00A45D35"/>
    <w:rsid w:val="00A836C2"/>
    <w:rsid w:val="00BA0608"/>
    <w:rsid w:val="00BF716F"/>
    <w:rsid w:val="00C26535"/>
    <w:rsid w:val="00C4333C"/>
    <w:rsid w:val="00C64443"/>
    <w:rsid w:val="00CA3ADF"/>
    <w:rsid w:val="00CD42FF"/>
    <w:rsid w:val="00D36B72"/>
    <w:rsid w:val="00D54F4B"/>
    <w:rsid w:val="00D92F52"/>
    <w:rsid w:val="00DB538A"/>
    <w:rsid w:val="00DF6F2D"/>
    <w:rsid w:val="00EC6689"/>
    <w:rsid w:val="00F908F6"/>
    <w:rsid w:val="00F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B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D0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25B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5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B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D0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nak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4</cp:revision>
  <cp:lastPrinted>2017-12-14T10:41:00Z</cp:lastPrinted>
  <dcterms:created xsi:type="dcterms:W3CDTF">2017-12-14T04:47:00Z</dcterms:created>
  <dcterms:modified xsi:type="dcterms:W3CDTF">2017-12-14T10:41:00Z</dcterms:modified>
</cp:coreProperties>
</file>