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982" w:rsidRDefault="00427982" w:rsidP="0042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7982" w:rsidRDefault="00427982" w:rsidP="0042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Мальбагушского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сельского поселения Азнакаевского муниципального района Республики Татарстан</w:t>
      </w:r>
    </w:p>
    <w:p w:rsidR="00427982" w:rsidRDefault="00427982" w:rsidP="0042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82" w:rsidRDefault="00427982" w:rsidP="0042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82" w:rsidRDefault="00427982" w:rsidP="0042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Мальбагуш                             № 106                             15.08.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</w:p>
    <w:p w:rsidR="00427982" w:rsidRDefault="00427982" w:rsidP="0042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82" w:rsidRDefault="00427982" w:rsidP="0042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890"/>
      </w:tblGrid>
      <w:tr w:rsidR="00427982" w:rsidTr="00427982">
        <w:trPr>
          <w:trHeight w:val="2737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982" w:rsidRDefault="00427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Правила благоустройства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Мальбагушского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Азнакаевского муниципального района, утверждённые решением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Мальбагушского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Совета сельского поселения Азнакаевского муниципального района Республики Татарстан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11.10.2012 №49 (в редакции решений от 10.09.2013 №70, от 18.02.2014 №83)</w:t>
            </w:r>
          </w:p>
        </w:tc>
      </w:tr>
    </w:tbl>
    <w:p w:rsidR="00427982" w:rsidRDefault="00427982" w:rsidP="00427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982" w:rsidRDefault="00427982" w:rsidP="0042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 Федерального закона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Мальбагушское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Азнакаевского муниципального района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целяхурегулирования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вопросов содержания домашних животных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Мальбагушского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Татарстани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приведения Правил благоустройства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Мальбагушского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в соответствие с Законом Республики Татарстан от 07.03.2014 №16-ЗРТ «Об отдельных вопросах содержания домашних животных в Республике Татарстан» </w:t>
      </w:r>
    </w:p>
    <w:p w:rsidR="00427982" w:rsidRDefault="00427982" w:rsidP="0042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982" w:rsidRDefault="00427982" w:rsidP="004279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Мальбагушский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7982" w:rsidRDefault="00427982" w:rsidP="004279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82" w:rsidRDefault="00427982" w:rsidP="0042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Мальбагушскогосельского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Азнакаевского муниципального района, утверждённые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Мальбагушского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сельского поселения Азнакаевского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11.10.2012 №49 (в редакции решений от 10.09.2013 №70, от 18.02.2014 №83),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427982" w:rsidRDefault="00427982" w:rsidP="0042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Пункт 1.5 дополнить абзацами двенадцать, тринадцать следующего содержания: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Домашнее животное</w:t>
      </w:r>
      <w:r>
        <w:rPr>
          <w:rFonts w:ascii="Times New Roman" w:hAnsi="Times New Roman" w:cs="Times New Roman"/>
          <w:sz w:val="28"/>
          <w:szCs w:val="28"/>
        </w:rPr>
        <w:t xml:space="preserve"> - животное, находящееся на содержании физического или юридического лица;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домашнего животного</w:t>
      </w:r>
      <w:r>
        <w:rPr>
          <w:rFonts w:ascii="Times New Roman" w:hAnsi="Times New Roman" w:cs="Times New Roman"/>
          <w:sz w:val="28"/>
          <w:szCs w:val="28"/>
        </w:rPr>
        <w:t xml:space="preserve"> - меры, принимаемые владельцем домашнего животного для сохранения жизни и здоровья домашнего животного, получения здорового потомства домашнего животного, а также для обеспечения общественного порядка и безопасности людей и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8.10.1 дополнить абзацем вторым следующего содержания: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Места содержания домашних животных должны быть обустроены с учетом индивидуальных потребностей домашних животных, в том числе в пространстве, температуре, освещении, вентиляции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8.10.2 изложить в следующей редакции: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«8.10.2. </w:t>
      </w:r>
      <w:r>
        <w:rPr>
          <w:rFonts w:ascii="Times New Roman" w:hAnsi="Times New Roman" w:cs="Times New Roman"/>
          <w:sz w:val="28"/>
          <w:szCs w:val="28"/>
        </w:rPr>
        <w:t>При содержании домашнего животного на земельном участке для него должно быть сооружено приспособленное для его содержания помещение, отвечающее требованиям, определенным абзацем вторым пункта 8.10.1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пунктами 8.10.7-8.10.10 следующего содержания: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«8.10.7. При содержании домашнего животного в жилом помещении его владелец обязан соблюдать права и законные интересы граждан, проживающих в данном жилом помещении, санитарно-эпидемиологические и ветеринарные правила, а также правила пользования жилыми помещениями.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8.10.8. Содержание домашнего животного в жилом помещении, в котором проживают несколько семей, допускается только с письменного согласия всех совершеннолетних членов указанных семей. Для содержания в жилом помещении в многоквартирном доме собаки потенциально опасной породы требуется также получение письменного согласия большинства совершеннолетних граждан, проживающих в жилых помещениях, расположенных в одном подъезде с жилым помещением, в котором планируется содержать собаку потенциально опасной породы. Указанные в настоящей части требования не распространяются на случаи содержания в жилых помещениях собак-поводырей.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8.10.9. Собака, которая содержится на земельном участке, должна находиться на привязи или в вольере, позволяющем обеспечить безопасность окружающих. Допускается содержание собаки на земельном участке без привязи и вне вольера в случае, если земельный участок огорожен способом, не допускающим самостоятельный выход собаки за его пределы. При входе на территорию земельного участка должна быть установлена предупреждающая надпись о нахождении собаки на земельном участке.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8.10.10. Требования пункта 8.10.8 не распространяются на случаи содержания в жилых помещениях в многоквартирных домах собак, которые зарегистрированы в установленном Законом Республики Татарстан от 07.03.2014 №16-ЗРТ «Об отдельных вопросах содержания домашних животных в Республике Татарстан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 до 01.01.2015 года.».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абзац третий  пункта 1.4 настоящего решения вступает в силу с 01.01.2015 года.</w:t>
      </w:r>
    </w:p>
    <w:p w:rsidR="00427982" w:rsidRDefault="00427982" w:rsidP="004279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на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Мальбагушского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aznakayevo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законности и правопорядка.</w:t>
      </w: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82" w:rsidRDefault="00427982" w:rsidP="0042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82" w:rsidRDefault="00427982" w:rsidP="00427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И.А.Ахтямова</w:t>
      </w:r>
      <w:proofErr w:type="spellEnd"/>
    </w:p>
    <w:p w:rsidR="00427982" w:rsidRDefault="00427982" w:rsidP="0042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82" w:rsidRDefault="00427982" w:rsidP="00427982"/>
    <w:p w:rsidR="000C414A" w:rsidRDefault="000C414A" w:rsidP="00427982"/>
    <w:sectPr w:rsidR="000C414A" w:rsidSect="00427982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982"/>
    <w:rsid w:val="000C414A"/>
    <w:rsid w:val="0042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2018-08-27T11:16:00Z</dcterms:created>
  <dcterms:modified xsi:type="dcterms:W3CDTF">2018-08-27T11:17:00Z</dcterms:modified>
</cp:coreProperties>
</file>