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40" w:rsidRDefault="007B3540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B3540" w:rsidRDefault="007B3540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540" w:rsidRDefault="00B00A1C" w:rsidP="007B3540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9C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</w:t>
      </w:r>
      <w:r w:rsidR="009C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0A1C" w:rsidRPr="00DC002D" w:rsidRDefault="009C3FFC" w:rsidP="007B3540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Сухояшского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r w:rsidR="00B00A1C"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A1C"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Азнакаевского муниципального района </w:t>
      </w:r>
    </w:p>
    <w:p w:rsidR="00B00A1C" w:rsidRDefault="009C3FFC" w:rsidP="007B3540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="00B00A1C"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0A518B">
        <w:rPr>
          <w:rFonts w:ascii="Times New Roman" w:hAnsi="Times New Roman" w:cs="Times New Roman"/>
          <w:sz w:val="24"/>
          <w:szCs w:val="24"/>
        </w:rPr>
        <w:t xml:space="preserve"> от 15.11.</w:t>
      </w:r>
      <w:r w:rsidR="00B00A1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№33</w:t>
      </w:r>
    </w:p>
    <w:p w:rsidR="00B00A1C" w:rsidRDefault="00B00A1C" w:rsidP="00B00A1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A1C" w:rsidRPr="00B00A1C" w:rsidRDefault="00B00A1C" w:rsidP="00B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00A1C" w:rsidRDefault="00B00A1C" w:rsidP="007B35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ЕШЕНИЕ</w:t>
      </w:r>
    </w:p>
    <w:p w:rsidR="00B00A1C" w:rsidRPr="00DC002D" w:rsidRDefault="007B3540" w:rsidP="00B00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Сухояшского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</w:t>
      </w:r>
      <w:r w:rsidR="00B00A1C" w:rsidRPr="00DC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B00A1C" w:rsidRPr="00DC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 Республики Татарстан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A1C" w:rsidRPr="00DC002D" w:rsidRDefault="007B3540" w:rsidP="00B00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Сухояш</w:t>
      </w:r>
      <w:proofErr w:type="spellEnd"/>
      <w:r w:rsidR="00B00A1C"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00A1C"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    </w:t>
      </w:r>
      <w:r w:rsid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__ _________ 2018</w:t>
      </w:r>
      <w:r w:rsidR="00B00A1C"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B00A1C" w:rsidRPr="00DC002D" w:rsidTr="00B00A1C">
        <w:trPr>
          <w:trHeight w:val="339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B00A1C" w:rsidRDefault="00B00A1C" w:rsidP="00CF5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02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внесении изменений и дополнений в Правила</w:t>
            </w:r>
            <w:r w:rsidRPr="00DC0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1C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благоустройства территорий муниципального образования </w:t>
            </w:r>
            <w:r w:rsidR="007B3540">
              <w:rPr>
                <w:rFonts w:ascii="Times New Roman" w:hAnsi="Times New Roman" w:cs="Times New Roman"/>
                <w:sz w:val="28"/>
                <w:szCs w:val="28"/>
              </w:rPr>
              <w:t>«Сухояшское</w:t>
            </w:r>
            <w:r w:rsidRPr="00B00A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Азнакаевского муниципального района Республики Татарстан, утверж</w:t>
            </w:r>
            <w:r w:rsidR="007B3540">
              <w:rPr>
                <w:rFonts w:ascii="Times New Roman" w:hAnsi="Times New Roman" w:cs="Times New Roman"/>
                <w:sz w:val="28"/>
                <w:szCs w:val="28"/>
              </w:rPr>
              <w:t xml:space="preserve">денных решением </w:t>
            </w:r>
            <w:proofErr w:type="spellStart"/>
            <w:r w:rsidR="007B3540">
              <w:rPr>
                <w:rFonts w:ascii="Times New Roman" w:hAnsi="Times New Roman" w:cs="Times New Roman"/>
                <w:sz w:val="28"/>
                <w:szCs w:val="28"/>
              </w:rPr>
              <w:t>Сухояшского</w:t>
            </w:r>
            <w:proofErr w:type="spellEnd"/>
            <w:r w:rsidR="007B3540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 w:rsidRPr="00B00A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</w:t>
            </w:r>
            <w:r w:rsidR="007B3540">
              <w:rPr>
                <w:rFonts w:ascii="Times New Roman" w:hAnsi="Times New Roman" w:cs="Times New Roman"/>
                <w:sz w:val="28"/>
                <w:szCs w:val="28"/>
              </w:rPr>
              <w:t>от 15.10.2012 №18 (в редакции решений от 07.10.2013 №15, от 26.03.2014 №12, от 15.08.2014 №28а, от 28.08.2017 №11)</w:t>
            </w:r>
          </w:p>
          <w:p w:rsidR="00B00A1C" w:rsidRPr="00DC002D" w:rsidRDefault="00B00A1C" w:rsidP="00CF5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29.12.2017 №463- ФЗ «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Федеральный закон «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Федерации»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</w:t>
      </w:r>
      <w:r w:rsidR="007B35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«Сухояшское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</w:t>
      </w:r>
      <w:r w:rsidR="007B354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образования «Сухояшское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Default="007B3540" w:rsidP="00B00A1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Сухояшский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B00A1C"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решил:</w:t>
      </w:r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благоустройства территорий муниципа</w:t>
      </w:r>
      <w:r w:rsidR="007B354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образования «Сухояшское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Татарстан, утверж</w:t>
      </w:r>
      <w:r w:rsidR="007B3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денных решением </w:t>
      </w:r>
      <w:proofErr w:type="spellStart"/>
      <w:r w:rsidR="007B3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Сухояшского</w:t>
      </w:r>
      <w:proofErr w:type="spellEnd"/>
      <w:r w:rsidR="007B3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</w:t>
      </w:r>
      <w:r w:rsidR="007B3540">
        <w:rPr>
          <w:rFonts w:ascii="Times New Roman" w:hAnsi="Times New Roman" w:cs="Times New Roman"/>
          <w:sz w:val="28"/>
          <w:szCs w:val="28"/>
        </w:rPr>
        <w:t>от 15.10.2012 №18 (в редакции решений от 07.10.2013 №15, от 26.03.2014 №12, от 15.08.2014 №28а, от 28.08.2017 №11)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Абзацы второй, третий пункта 1.5 изложить в следующей редакции:</w:t>
      </w:r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лагоустройство территории </w:t>
      </w:r>
      <w:r w:rsidR="007B35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реализации компл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 мероприятий, установленных настоящими Правилами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направленная на обеспечение и повышение комфортности условий проживания граждан, по поддержанию и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ружений, прилегающих территорий.</w:t>
      </w:r>
      <w:proofErr w:type="gramEnd"/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лементы благоустройства </w:t>
      </w:r>
      <w:r w:rsidR="007B35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Дополнить пунктом 2.10.3.1 следующего содержания:</w:t>
      </w:r>
    </w:p>
    <w:p w:rsidR="008F4914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2.10.3.1. И</w:t>
      </w:r>
      <w:r w:rsidRPr="00B00A1C">
        <w:rPr>
          <w:rFonts w:ascii="Times New Roman" w:hAnsi="Times New Roman" w:cs="Times New Roman"/>
          <w:sz w:val="28"/>
          <w:szCs w:val="28"/>
        </w:rPr>
        <w:t>нформация на домовых знаках,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</w:t>
      </w:r>
      <w:r>
        <w:rPr>
          <w:rFonts w:ascii="Times New Roman" w:hAnsi="Times New Roman" w:cs="Times New Roman"/>
          <w:sz w:val="28"/>
          <w:szCs w:val="28"/>
        </w:rPr>
        <w:t>ных языках Республики Татарстан. В</w:t>
      </w:r>
      <w:r w:rsidRPr="00B00A1C">
        <w:rPr>
          <w:rFonts w:ascii="Times New Roman" w:hAnsi="Times New Roman" w:cs="Times New Roman"/>
          <w:sz w:val="28"/>
          <w:szCs w:val="28"/>
        </w:rPr>
        <w:t xml:space="preserve"> случаях использования двух и более языков тексты должны быть идентичными по содержанию и техническому оформлению, выполнены грамотно и разборчиво</w:t>
      </w:r>
      <w:proofErr w:type="gramStart"/>
      <w:r w:rsidRPr="00B00A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0A1C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B00A1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00A1C">
        <w:rPr>
          <w:rFonts w:ascii="Times New Roman" w:hAnsi="Times New Roman" w:cs="Times New Roman"/>
          <w:sz w:val="28"/>
          <w:szCs w:val="28"/>
        </w:rPr>
        <w:t>//aznakayevo.tatar.ru.</w:t>
      </w:r>
    </w:p>
    <w:p w:rsid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B00A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0A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0A1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жилищно-коммунальному хозяйству, благоустройству, экологии и земельным вопросам. </w:t>
      </w:r>
    </w:p>
    <w:p w:rsidR="007A7D3C" w:rsidRPr="00B00A1C" w:rsidRDefault="007A7D3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1C" w:rsidRPr="00B00A1C" w:rsidRDefault="007B3540" w:rsidP="007B354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</w:t>
      </w:r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00A1C" w:rsidRPr="00B00A1C" w:rsidSect="007B3540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E1"/>
    <w:rsid w:val="000A518B"/>
    <w:rsid w:val="006237AC"/>
    <w:rsid w:val="007A7D3C"/>
    <w:rsid w:val="007B3540"/>
    <w:rsid w:val="008F4914"/>
    <w:rsid w:val="009C3FFC"/>
    <w:rsid w:val="00B00A1C"/>
    <w:rsid w:val="00E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7</cp:revision>
  <cp:lastPrinted>2018-11-16T05:56:00Z</cp:lastPrinted>
  <dcterms:created xsi:type="dcterms:W3CDTF">2018-10-24T10:58:00Z</dcterms:created>
  <dcterms:modified xsi:type="dcterms:W3CDTF">2018-12-13T07:25:00Z</dcterms:modified>
</cp:coreProperties>
</file>