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6A" w:rsidRPr="0065545D" w:rsidRDefault="0042336A" w:rsidP="0065545D">
      <w:pPr>
        <w:pStyle w:val="1"/>
        <w:shd w:val="clear" w:color="auto" w:fill="FFFFFF"/>
        <w:spacing w:before="0" w:beforeAutospacing="0" w:after="540" w:afterAutospacing="0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24 июля 2019 года в Госалкогольинспекции РТ прошла потребительская дегустация сыров</w:t>
      </w:r>
    </w:p>
    <w:p w:rsidR="0042336A" w:rsidRPr="0042336A" w:rsidRDefault="0042336A" w:rsidP="00655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Госалкогольинспекцию Республики Татарстан нередко поступают обращения, жалобы граждан на низкое качество продовольственных товаров, в том числе сыров. Анализ обращений граждан, материалы проверок свидетельствуют об имеющихся нарушениях потребительских прав.  Как правило, жалобы возникают из-за неправильных условий хранения товара в магазине (сыр покр</w:t>
      </w:r>
      <w:bookmarkStart w:id="0" w:name="_GoBack"/>
      <w:bookmarkEnd w:id="0"/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ывается плесенью, приобретает посторонний вкус испорченного продукта), а также в связи с обманом </w:t>
      </w:r>
      <w:proofErr w:type="gramStart"/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потребителя, связанным с фальсификацией товара – когда идет подмена популярных дорогих сортов сыра более дешевыми.</w:t>
      </w:r>
      <w:proofErr w:type="gramEnd"/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Растительных жиров в составе сыра быть не должно, иначе это уже сырный продукт – а в нем как раз допускаются растительные заменители молочного жира.</w:t>
      </w:r>
    </w:p>
    <w:p w:rsidR="0042336A" w:rsidRPr="0042336A" w:rsidRDefault="0042336A" w:rsidP="00655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Нами </w:t>
      </w:r>
      <w:proofErr w:type="gramStart"/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был проведен опрос потребительского мнения и выяснилось</w:t>
      </w:r>
      <w:proofErr w:type="gramEnd"/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, что, к сожалению, сами покупатели не всегда разбираются в видах сыров, во вкусовых свойствах этого продукта, нередко отдают предпочтение той или иной продукции только из-за красивой упаковки. В I полугодии 2019 года потребление сыров жителями РФ выросло на 26%. При этом потребление сырных продуктов в этот же период снизилось на 19,5%. Такие данные приводятся в отчете Аналитического центра </w:t>
      </w:r>
      <w:proofErr w:type="spellStart"/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Milknews</w:t>
      </w:r>
      <w:proofErr w:type="spellEnd"/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.  </w:t>
      </w:r>
    </w:p>
    <w:p w:rsidR="0042336A" w:rsidRPr="0042336A" w:rsidRDefault="0042336A" w:rsidP="00655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Таким образом, отмечают аналитики, продолжается тенденция 2018 года, когда идет переориентация спроса населения с сырных продуктов на традиционные сыры. В результате спрос на сырные продукты упал на 7,4%, на сыры – вырос на 10,1%, несмотря на рост цены (+4,9% за год).  </w:t>
      </w:r>
    </w:p>
    <w:p w:rsidR="0065545D" w:rsidRDefault="0042336A" w:rsidP="00655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Госалкогольинспекция Республики Татарстан решила провести потребительскую дегустацию наиболее распространенных наименований сычужных сыров, образцы закупались непосредственно в торговой сети, таким образом, оценивается продукция, реализующаяся на прилавках магазинов. Были закуплены образцы сыра, произведенного как в нашей республике, так и завезенного из других регионов. Поскольку на рынке представлен огромный выбор сыров, выбраны наименования сыров наиболее популярных у населения: Голландского и Российского. В выборку попали сыры следующей ценовой группы: сыр «Голландский» в диапазоне от 349,9 руб. до 814 руб., сыр «Российский» от 359,9 руб. до 787 руб.</w:t>
      </w:r>
    </w:p>
    <w:p w:rsidR="0042336A" w:rsidRPr="0042336A" w:rsidRDefault="0042336A" w:rsidP="00655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Сыры оценивались в соответствии с требованиями нормативной документации по вкусу и запаху, внешнему виду и консистенции, цвету и рисунку.</w:t>
      </w:r>
    </w:p>
    <w:p w:rsidR="0042336A" w:rsidRPr="0042336A" w:rsidRDefault="0042336A" w:rsidP="00655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lastRenderedPageBreak/>
        <w:t>Цель мероприятия: оценить качество и безопасность закупленных образцов сыров, выявить из них лучшего производителя и довести информацию о полученных результатах до потребителей.</w:t>
      </w:r>
    </w:p>
    <w:p w:rsidR="0042336A" w:rsidRPr="0042336A" w:rsidRDefault="0042336A" w:rsidP="00655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В состав комиссии вошли специалисты молочной отрасли, контрольно-надзорных органов, пищевых лабораторий, торговых сетей и предприятий-производителей, а также представителей Министерства промышленности и торговли РТ, Министерства сельского хозяйства и продовольствия РТ, Торгово-промышленной палаты РТ.</w:t>
      </w:r>
    </w:p>
    <w:p w:rsidR="0042336A" w:rsidRDefault="0042336A" w:rsidP="006554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42336A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 Были представлены 15 образцов сыра. Все образцы сыра прошли экспертные лабораторные испытаний в ФБУЗ «Центр гигиены и эпидемиологии в РТ».</w:t>
      </w:r>
    </w:p>
    <w:p w:rsidR="0042336A" w:rsidRDefault="00B64997" w:rsidP="00423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Результаты дегустации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2416"/>
        <w:gridCol w:w="4579"/>
        <w:gridCol w:w="106"/>
      </w:tblGrid>
      <w:tr w:rsidR="00B64997" w:rsidRPr="00B64997" w:rsidTr="00B64997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Результаты дегустации сыров «Российский»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B64997" w:rsidRPr="00B64997" w:rsidTr="00B64997"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Наименование образца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Изготовитель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B64997" w:rsidRPr="00B64997" w:rsidTr="00B64997"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997" w:rsidRPr="00B64997" w:rsidTr="00B64997"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997" w:rsidRPr="00B64997" w:rsidTr="00B64997"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Сыр "Российский"</w:t>
            </w:r>
            <w:proofErr w:type="gram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м.д.ж.50%, ТМ "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Белебееский</w:t>
            </w:r>
            <w:proofErr w:type="spell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МК"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ОАО "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Белебеевский</w:t>
            </w:r>
            <w:proofErr w:type="spell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ордена "Знак Почета" молочный комбинат", Республика Башкортостан.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B64997" w:rsidRPr="00B64997" w:rsidTr="00B64997"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Сыр "Российский", м.</w:t>
            </w:r>
            <w:proofErr w:type="gram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д.ж</w:t>
            </w:r>
            <w:proofErr w:type="gram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.50%, ТМ "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Fine</w:t>
            </w:r>
            <w:proofErr w:type="spell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Life</w:t>
            </w:r>
            <w:proofErr w:type="spell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ОАО "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Дятловский</w:t>
            </w:r>
            <w:proofErr w:type="spell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сыродельный завод", Республика Беларусь.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B64997" w:rsidRPr="00B64997" w:rsidTr="00B64997"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Сыр "Российский", 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м.</w:t>
            </w:r>
            <w:proofErr w:type="gram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д.ж</w:t>
            </w:r>
            <w:proofErr w:type="spellEnd"/>
            <w:proofErr w:type="gram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. 50%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ООО "Высокогорский молочный завод", Россия, Республика Татарстан.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B64997" w:rsidRPr="00B64997" w:rsidTr="00B64997"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Сыр "Российский", м.</w:t>
            </w:r>
            <w:proofErr w:type="gram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д.ж</w:t>
            </w:r>
            <w:proofErr w:type="gram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.50%,  ТМ "Арча"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Представительство ООО "Арча", 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Балтасинский</w:t>
            </w:r>
            <w:proofErr w:type="spell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маслодельно-молочный комбинат, Россия, Республика Татарстан.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B64997" w:rsidRPr="00B64997" w:rsidTr="00B64997"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Сыр "Российский", м.</w:t>
            </w:r>
            <w:proofErr w:type="gram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д.ж</w:t>
            </w:r>
            <w:proofErr w:type="gram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.50%, ТМ "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Сыробогтов</w:t>
            </w:r>
            <w:proofErr w:type="spell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ООО "Первая линия", Россия, 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</w:t>
            </w:r>
            <w:proofErr w:type="gram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.Е</w:t>
            </w:r>
            <w:proofErr w:type="gram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катеринбург</w:t>
            </w:r>
            <w:proofErr w:type="spell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B64997" w:rsidRPr="00B64997" w:rsidTr="0065545D">
        <w:trPr>
          <w:trHeight w:val="1374"/>
        </w:trPr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Сыр "Российский"</w:t>
            </w:r>
            <w:proofErr w:type="gram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м.д.ж.50%, ТМ "ЗМК"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АО "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Зеленодольский</w:t>
            </w:r>
            <w:proofErr w:type="spell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молочноперерабатывающий</w:t>
            </w:r>
            <w:proofErr w:type="spell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 комбинат", Республика Татарстан.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 </w:t>
            </w:r>
          </w:p>
        </w:tc>
      </w:tr>
      <w:tr w:rsidR="00B64997" w:rsidRPr="00B64997" w:rsidTr="00B64997"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b/>
                <w:bCs/>
                <w:color w:val="3C4052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Сыр "Российский", м.</w:t>
            </w:r>
            <w:proofErr w:type="gram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д.ж</w:t>
            </w:r>
            <w:proofErr w:type="gram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.50%, ТМ "Каждый день"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</w:pPr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 xml:space="preserve">Товарищество на вере "Сыр Стародубский", Россия, Брянская область, </w:t>
            </w:r>
            <w:proofErr w:type="spell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г</w:t>
            </w:r>
            <w:proofErr w:type="gramStart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.С</w:t>
            </w:r>
            <w:proofErr w:type="gram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тародуб</w:t>
            </w:r>
            <w:proofErr w:type="spellEnd"/>
            <w:r w:rsidRPr="00B64997">
              <w:rPr>
                <w:rFonts w:ascii="Arial" w:eastAsia="Times New Roman" w:hAnsi="Arial" w:cs="Arial"/>
                <w:color w:val="3C4052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4997" w:rsidRPr="00B64997" w:rsidRDefault="00B64997" w:rsidP="00B6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4997" w:rsidRDefault="00B64997" w:rsidP="004233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2542"/>
        <w:gridCol w:w="4341"/>
        <w:gridCol w:w="106"/>
      </w:tblGrid>
      <w:tr w:rsidR="00865FEB" w:rsidTr="00865FEB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Style w:val="a5"/>
                <w:rFonts w:ascii="Arial" w:hAnsi="Arial" w:cs="Arial"/>
                <w:color w:val="3C4052"/>
                <w:sz w:val="27"/>
                <w:szCs w:val="27"/>
              </w:rPr>
              <w:t>Результаты дегустации сыров «Голландский»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</w:tr>
      <w:tr w:rsidR="00865FEB" w:rsidTr="00865FEB"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Style w:val="a5"/>
                <w:rFonts w:ascii="Arial" w:hAnsi="Arial" w:cs="Arial"/>
                <w:color w:val="3C4052"/>
                <w:sz w:val="27"/>
                <w:szCs w:val="27"/>
              </w:rPr>
              <w:t>МЕСТО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Style w:val="a5"/>
                <w:rFonts w:ascii="Arial" w:hAnsi="Arial" w:cs="Arial"/>
                <w:color w:val="3C4052"/>
                <w:sz w:val="27"/>
                <w:szCs w:val="27"/>
              </w:rPr>
              <w:t>Наименование образца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Style w:val="a5"/>
                <w:rFonts w:ascii="Arial" w:hAnsi="Arial" w:cs="Arial"/>
                <w:color w:val="3C4052"/>
                <w:sz w:val="27"/>
                <w:szCs w:val="27"/>
              </w:rPr>
              <w:t>Изготовитель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</w:tr>
      <w:tr w:rsidR="00865FEB" w:rsidTr="00865FEB"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sz w:val="20"/>
                <w:szCs w:val="20"/>
              </w:rPr>
            </w:pPr>
          </w:p>
        </w:tc>
      </w:tr>
      <w:tr w:rsidR="00865FEB" w:rsidTr="00865FEB"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sz w:val="20"/>
                <w:szCs w:val="20"/>
              </w:rPr>
            </w:pPr>
          </w:p>
        </w:tc>
      </w:tr>
      <w:tr w:rsidR="00865FEB" w:rsidTr="00865FEB"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Сыр "Голландский", м.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д.ж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.45%,  ТМ "Азбука Сыра", фасованный по 200гр.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Филиал ООО "Азбука сыра", "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Мамадышский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 завод", Республика Татарстан, 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.М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амадыш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</w:tr>
      <w:tr w:rsidR="00865FEB" w:rsidTr="00865FEB"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Сыр "Голландский", м.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д.ж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.45%, ТМ "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Кезский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сырзавод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>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ОАО "Милком", Россия, Удмуртская Республика, 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.И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жевск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</w:tr>
      <w:tr w:rsidR="00865FEB" w:rsidTr="00865FEB"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Сыр "Голландский", м.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д.ж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.45%, ТМ "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Белебеевский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 МК"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ОАО "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Белебеевский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 ордена  "Знак Почета" молочный комбинат", Республика Башкортостан, г. Белебей.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</w:tr>
      <w:tr w:rsidR="00865FEB" w:rsidTr="00865FEB"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Сыр "Голландский", м.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д.ж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.45%, ТМ "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Сыробогтов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>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ООО "Первая линия", Россия, 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.Е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катеринбург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</w:tr>
      <w:tr w:rsidR="00865FEB" w:rsidTr="00865FEB"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Сыр "Голландский", м.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д.ж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.45%, ТМ "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Милково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>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ООО "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Ува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-Молоко", Россия, Удмуртская республика, 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.И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жевск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</w:tr>
      <w:tr w:rsidR="00865FEB" w:rsidTr="00865FEB"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Сыр "Голландский", 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м.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д.ж</w:t>
            </w:r>
            <w:proofErr w:type="spellEnd"/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. 45%,  ТМ "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Бахэтле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>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ООО "Приор", 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.К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азань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</w:tr>
      <w:tr w:rsidR="00865FEB" w:rsidTr="00865FEB"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Сыр "Голландский", м.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д.ж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.45%, ТМ "Бугульминский МК"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ООО "Бугульминский молочный комбинат", Республика Татарстан, 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.Б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угульма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</w:tr>
      <w:tr w:rsidR="00865FEB" w:rsidTr="00865FEB"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Сыр "Голландский" ТМ "ЗМК"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pStyle w:val="a3"/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АО "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Зеленодольский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молочноперерабатывающий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 xml:space="preserve"> комбинат", Республика Татарстан, </w:t>
            </w:r>
            <w:proofErr w:type="spellStart"/>
            <w:r>
              <w:rPr>
                <w:rFonts w:ascii="Arial" w:hAnsi="Arial" w:cs="Arial"/>
                <w:color w:val="3C4052"/>
                <w:sz w:val="27"/>
                <w:szCs w:val="27"/>
              </w:rPr>
              <w:t>г</w:t>
            </w:r>
            <w:proofErr w:type="gramStart"/>
            <w:r>
              <w:rPr>
                <w:rFonts w:ascii="Arial" w:hAnsi="Arial" w:cs="Arial"/>
                <w:color w:val="3C4052"/>
                <w:sz w:val="27"/>
                <w:szCs w:val="27"/>
              </w:rPr>
              <w:t>.З</w:t>
            </w:r>
            <w:proofErr w:type="gramEnd"/>
            <w:r>
              <w:rPr>
                <w:rFonts w:ascii="Arial" w:hAnsi="Arial" w:cs="Arial"/>
                <w:color w:val="3C4052"/>
                <w:sz w:val="27"/>
                <w:szCs w:val="27"/>
              </w:rPr>
              <w:t>еленодольск</w:t>
            </w:r>
            <w:proofErr w:type="spellEnd"/>
            <w:r>
              <w:rPr>
                <w:rFonts w:ascii="Arial" w:hAnsi="Arial" w:cs="Arial"/>
                <w:color w:val="3C4052"/>
                <w:sz w:val="27"/>
                <w:szCs w:val="27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65FEB" w:rsidRDefault="00865FEB">
            <w:pPr>
              <w:rPr>
                <w:rFonts w:ascii="Arial" w:hAnsi="Arial" w:cs="Arial"/>
                <w:color w:val="3C4052"/>
                <w:sz w:val="27"/>
                <w:szCs w:val="27"/>
              </w:rPr>
            </w:pPr>
            <w:r>
              <w:rPr>
                <w:rFonts w:ascii="Arial" w:hAnsi="Arial" w:cs="Arial"/>
                <w:color w:val="3C4052"/>
                <w:sz w:val="27"/>
                <w:szCs w:val="27"/>
              </w:rPr>
              <w:t> </w:t>
            </w:r>
          </w:p>
        </w:tc>
      </w:tr>
    </w:tbl>
    <w:p w:rsidR="00865FEB" w:rsidRDefault="00865FEB" w:rsidP="00865FEB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</w:t>
      </w:r>
    </w:p>
    <w:p w:rsidR="00865FEB" w:rsidRDefault="00865FEB" w:rsidP="00865FEB">
      <w:pPr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Тэги: </w:t>
      </w:r>
      <w:hyperlink r:id="rId6" w:history="1">
        <w:r>
          <w:rPr>
            <w:rStyle w:val="a4"/>
            <w:rFonts w:ascii="Arial" w:hAnsi="Arial" w:cs="Arial"/>
            <w:color w:val="3C4052"/>
            <w:sz w:val="27"/>
            <w:szCs w:val="27"/>
          </w:rPr>
          <w:t>дегустация</w:t>
        </w:r>
      </w:hyperlink>
    </w:p>
    <w:p w:rsidR="00865FEB" w:rsidRDefault="00865FEB" w:rsidP="00865FEB">
      <w:pPr>
        <w:shd w:val="clear" w:color="auto" w:fill="FFFFFF"/>
        <w:textAlignment w:val="center"/>
        <w:rPr>
          <w:rFonts w:ascii="Arial" w:hAnsi="Arial" w:cs="Arial"/>
          <w:i/>
          <w:iCs/>
          <w:color w:val="6A6969"/>
          <w:sz w:val="27"/>
          <w:szCs w:val="27"/>
        </w:rPr>
      </w:pPr>
      <w:r>
        <w:rPr>
          <w:rFonts w:ascii="Arial" w:hAnsi="Arial" w:cs="Arial"/>
          <w:i/>
          <w:iCs/>
          <w:color w:val="6A6969"/>
          <w:sz w:val="27"/>
          <w:szCs w:val="27"/>
        </w:rPr>
        <w:t>Пресс-служба Госалкогольинспекции РТ</w:t>
      </w:r>
    </w:p>
    <w:p w:rsidR="00865FEB" w:rsidRPr="0065545D" w:rsidRDefault="00865FEB" w:rsidP="0065545D">
      <w:pPr>
        <w:shd w:val="clear" w:color="auto" w:fill="FFFFFF"/>
        <w:jc w:val="right"/>
        <w:textAlignment w:val="center"/>
        <w:rPr>
          <w:rFonts w:ascii="Arial" w:hAnsi="Arial" w:cs="Arial"/>
          <w:color w:val="3C4052"/>
          <w:sz w:val="27"/>
          <w:szCs w:val="27"/>
        </w:rPr>
      </w:pPr>
      <w:r>
        <w:rPr>
          <w:rStyle w:val="sharelabel"/>
          <w:rFonts w:ascii="Arial" w:hAnsi="Arial" w:cs="Arial"/>
          <w:caps/>
          <w:color w:val="8F909B"/>
          <w:sz w:val="27"/>
          <w:szCs w:val="27"/>
        </w:rPr>
        <w:t>ПОДЕЛИТЬСЯ:</w:t>
      </w:r>
      <w:r>
        <w:rPr>
          <w:rFonts w:ascii="Arial" w:hAnsi="Arial" w:cs="Arial"/>
          <w:color w:val="3C4052"/>
          <w:sz w:val="27"/>
          <w:szCs w:val="27"/>
        </w:rPr>
        <w:t> </w:t>
      </w:r>
    </w:p>
    <w:sectPr w:rsidR="00865FEB" w:rsidRPr="0065545D" w:rsidSect="0065545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42336A"/>
    <w:rsid w:val="00536F78"/>
    <w:rsid w:val="00581081"/>
    <w:rsid w:val="0065545D"/>
    <w:rsid w:val="00865FEB"/>
    <w:rsid w:val="008D5D9E"/>
    <w:rsid w:val="00B64997"/>
    <w:rsid w:val="00FB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B649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B64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273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salcogol.tatar.ru/rus/index.htm/news/?marker=14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otd_ec</cp:lastModifiedBy>
  <cp:revision>2</cp:revision>
  <dcterms:created xsi:type="dcterms:W3CDTF">2019-07-30T09:43:00Z</dcterms:created>
  <dcterms:modified xsi:type="dcterms:W3CDTF">2019-07-30T09:43:00Z</dcterms:modified>
</cp:coreProperties>
</file>