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5E" w:rsidRDefault="00D5515E" w:rsidP="00CB595C">
      <w:pPr>
        <w:pStyle w:val="msonospacing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9840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83"/>
        <w:gridCol w:w="1676"/>
        <w:gridCol w:w="4081"/>
      </w:tblGrid>
      <w:tr w:rsidR="00CB595C" w:rsidRPr="00E0399E" w:rsidTr="00CB595C">
        <w:trPr>
          <w:trHeight w:val="156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95C" w:rsidRPr="00CB595C" w:rsidRDefault="00CB595C" w:rsidP="001D52C7">
            <w:pPr>
              <w:jc w:val="center"/>
              <w:rPr>
                <w:b/>
                <w:sz w:val="22"/>
                <w:szCs w:val="22"/>
              </w:rPr>
            </w:pPr>
            <w:r w:rsidRPr="00CB595C">
              <w:rPr>
                <w:b/>
                <w:sz w:val="22"/>
                <w:szCs w:val="22"/>
              </w:rPr>
              <w:t>РЕСПУБЛИКА ТАТАРСТАН</w:t>
            </w:r>
          </w:p>
          <w:p w:rsidR="00CB595C" w:rsidRPr="00CB595C" w:rsidRDefault="00CB595C" w:rsidP="001D52C7">
            <w:pPr>
              <w:jc w:val="center"/>
              <w:rPr>
                <w:b/>
                <w:sz w:val="22"/>
                <w:szCs w:val="22"/>
              </w:rPr>
            </w:pPr>
            <w:r w:rsidRPr="00CB595C">
              <w:rPr>
                <w:b/>
                <w:sz w:val="22"/>
                <w:szCs w:val="22"/>
              </w:rPr>
              <w:t>Исполнительный комитет</w:t>
            </w:r>
          </w:p>
          <w:p w:rsidR="00CB595C" w:rsidRPr="00CB595C" w:rsidRDefault="00CB595C" w:rsidP="001D52C7">
            <w:pPr>
              <w:jc w:val="center"/>
              <w:rPr>
                <w:b/>
                <w:sz w:val="22"/>
                <w:szCs w:val="22"/>
              </w:rPr>
            </w:pPr>
            <w:r w:rsidRPr="00CB595C">
              <w:rPr>
                <w:b/>
                <w:sz w:val="22"/>
                <w:szCs w:val="22"/>
              </w:rPr>
              <w:t>Учаллинского сельского поселения Азнакаевского муниципального района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95C" w:rsidRPr="00CB595C" w:rsidRDefault="00CB595C" w:rsidP="001D52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B595C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5192779" wp14:editId="110C47C5">
                  <wp:extent cx="930275" cy="1065530"/>
                  <wp:effectExtent l="0" t="0" r="317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95C" w:rsidRPr="00CB595C" w:rsidRDefault="00CB595C" w:rsidP="001D52C7">
            <w:pPr>
              <w:jc w:val="center"/>
              <w:rPr>
                <w:b/>
                <w:sz w:val="22"/>
                <w:szCs w:val="22"/>
              </w:rPr>
            </w:pPr>
            <w:r w:rsidRPr="00CB595C">
              <w:rPr>
                <w:b/>
                <w:sz w:val="22"/>
                <w:szCs w:val="22"/>
                <w:lang w:val="hsb-DE"/>
              </w:rPr>
              <w:t>ТАТАРСТАН  РЕСПУБЛИКАСЫ</w:t>
            </w:r>
          </w:p>
          <w:p w:rsidR="00CB595C" w:rsidRPr="00CB595C" w:rsidRDefault="00CB595C" w:rsidP="001D52C7">
            <w:pPr>
              <w:pStyle w:val="af0"/>
              <w:jc w:val="center"/>
              <w:rPr>
                <w:b/>
                <w:sz w:val="22"/>
                <w:szCs w:val="22"/>
              </w:rPr>
            </w:pPr>
            <w:r w:rsidRPr="00CB595C">
              <w:rPr>
                <w:b/>
                <w:sz w:val="22"/>
                <w:szCs w:val="22"/>
              </w:rPr>
              <w:t>Азнакай муниципаль районы</w:t>
            </w:r>
          </w:p>
          <w:p w:rsidR="00CB595C" w:rsidRPr="00CB595C" w:rsidRDefault="00CB595C" w:rsidP="001D52C7">
            <w:pPr>
              <w:pStyle w:val="af0"/>
              <w:jc w:val="center"/>
              <w:rPr>
                <w:b/>
                <w:sz w:val="22"/>
                <w:szCs w:val="22"/>
                <w:lang w:val="be-BY"/>
              </w:rPr>
            </w:pPr>
            <w:r w:rsidRPr="00CB595C">
              <w:rPr>
                <w:b/>
                <w:sz w:val="22"/>
                <w:szCs w:val="22"/>
                <w:lang w:val="tt-RU"/>
              </w:rPr>
              <w:t xml:space="preserve">Үчәлле </w:t>
            </w:r>
            <w:r w:rsidRPr="00CB595C">
              <w:rPr>
                <w:b/>
                <w:sz w:val="22"/>
                <w:szCs w:val="22"/>
                <w:lang w:val="be-BY"/>
              </w:rPr>
              <w:t>авылы</w:t>
            </w:r>
          </w:p>
          <w:p w:rsidR="00CB595C" w:rsidRPr="00CB595C" w:rsidRDefault="00CB595C" w:rsidP="001D52C7">
            <w:pPr>
              <w:pStyle w:val="af0"/>
              <w:jc w:val="center"/>
              <w:rPr>
                <w:b/>
                <w:sz w:val="22"/>
                <w:szCs w:val="22"/>
                <w:lang w:val="be-BY"/>
              </w:rPr>
            </w:pPr>
            <w:r w:rsidRPr="00CB595C">
              <w:rPr>
                <w:b/>
                <w:sz w:val="22"/>
                <w:szCs w:val="22"/>
                <w:lang w:val="be-BY"/>
              </w:rPr>
              <w:t xml:space="preserve">җирлеге </w:t>
            </w:r>
            <w:r w:rsidRPr="00CB595C">
              <w:rPr>
                <w:b/>
                <w:sz w:val="22"/>
                <w:szCs w:val="22"/>
              </w:rPr>
              <w:t>башкарма комитеты</w:t>
            </w:r>
          </w:p>
        </w:tc>
      </w:tr>
      <w:tr w:rsidR="00CB595C" w:rsidRPr="00255140" w:rsidTr="001D52C7">
        <w:trPr>
          <w:trHeight w:val="718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95C" w:rsidRPr="00CB595C" w:rsidRDefault="00CB595C" w:rsidP="001D52C7">
            <w:pPr>
              <w:jc w:val="center"/>
              <w:rPr>
                <w:sz w:val="22"/>
                <w:szCs w:val="22"/>
              </w:rPr>
            </w:pPr>
            <w:r w:rsidRPr="00CB595C">
              <w:rPr>
                <w:sz w:val="22"/>
                <w:szCs w:val="22"/>
              </w:rPr>
              <w:t xml:space="preserve">ул. </w:t>
            </w:r>
            <w:proofErr w:type="gramStart"/>
            <w:r w:rsidRPr="00CB595C">
              <w:rPr>
                <w:sz w:val="22"/>
                <w:szCs w:val="22"/>
              </w:rPr>
              <w:t>Советская</w:t>
            </w:r>
            <w:proofErr w:type="gramEnd"/>
            <w:r w:rsidRPr="00CB595C">
              <w:rPr>
                <w:sz w:val="22"/>
                <w:szCs w:val="22"/>
              </w:rPr>
              <w:t xml:space="preserve">, д. 51, село </w:t>
            </w:r>
            <w:proofErr w:type="spellStart"/>
            <w:r w:rsidRPr="00CB595C">
              <w:rPr>
                <w:sz w:val="22"/>
                <w:szCs w:val="22"/>
              </w:rPr>
              <w:t>Учалле</w:t>
            </w:r>
            <w:proofErr w:type="spellEnd"/>
            <w:r w:rsidRPr="00CB595C">
              <w:rPr>
                <w:sz w:val="22"/>
                <w:szCs w:val="22"/>
              </w:rPr>
              <w:t xml:space="preserve">, </w:t>
            </w:r>
          </w:p>
          <w:p w:rsidR="00CB595C" w:rsidRPr="00CB595C" w:rsidRDefault="00CB595C" w:rsidP="001D52C7">
            <w:pPr>
              <w:jc w:val="center"/>
              <w:rPr>
                <w:sz w:val="22"/>
                <w:szCs w:val="22"/>
              </w:rPr>
            </w:pPr>
            <w:r w:rsidRPr="00CB595C">
              <w:rPr>
                <w:sz w:val="22"/>
                <w:szCs w:val="22"/>
              </w:rPr>
              <w:t>Азнакаевского муниципального района, 423317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CB595C" w:rsidRPr="00CB595C" w:rsidRDefault="00CB595C" w:rsidP="001D52C7">
            <w:pPr>
              <w:rPr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95C" w:rsidRPr="00CB595C" w:rsidRDefault="00CB595C" w:rsidP="001D52C7">
            <w:pPr>
              <w:jc w:val="center"/>
              <w:rPr>
                <w:sz w:val="22"/>
                <w:szCs w:val="22"/>
              </w:rPr>
            </w:pPr>
            <w:r w:rsidRPr="00CB595C">
              <w:rPr>
                <w:sz w:val="22"/>
                <w:szCs w:val="22"/>
              </w:rPr>
              <w:t xml:space="preserve">Совет </w:t>
            </w:r>
            <w:proofErr w:type="spellStart"/>
            <w:r w:rsidRPr="00CB595C">
              <w:rPr>
                <w:sz w:val="22"/>
                <w:szCs w:val="22"/>
              </w:rPr>
              <w:t>урамы</w:t>
            </w:r>
            <w:proofErr w:type="spellEnd"/>
            <w:r w:rsidRPr="00CB595C">
              <w:rPr>
                <w:sz w:val="22"/>
                <w:szCs w:val="22"/>
              </w:rPr>
              <w:t xml:space="preserve">, 51, </w:t>
            </w:r>
            <w:proofErr w:type="spellStart"/>
            <w:r w:rsidRPr="00CB595C">
              <w:rPr>
                <w:sz w:val="22"/>
                <w:szCs w:val="22"/>
              </w:rPr>
              <w:t>Үчәлле</w:t>
            </w:r>
            <w:proofErr w:type="spellEnd"/>
            <w:r w:rsidRPr="00CB595C">
              <w:rPr>
                <w:sz w:val="22"/>
                <w:szCs w:val="22"/>
              </w:rPr>
              <w:t xml:space="preserve"> </w:t>
            </w:r>
            <w:proofErr w:type="spellStart"/>
            <w:r w:rsidRPr="00CB595C">
              <w:rPr>
                <w:sz w:val="22"/>
                <w:szCs w:val="22"/>
              </w:rPr>
              <w:t>авылы</w:t>
            </w:r>
            <w:proofErr w:type="spellEnd"/>
          </w:p>
          <w:p w:rsidR="00CB595C" w:rsidRPr="00CB595C" w:rsidRDefault="00CB595C" w:rsidP="001D52C7">
            <w:pPr>
              <w:jc w:val="center"/>
              <w:rPr>
                <w:sz w:val="22"/>
                <w:szCs w:val="22"/>
                <w:lang w:val="be-BY"/>
              </w:rPr>
            </w:pPr>
            <w:proofErr w:type="spellStart"/>
            <w:r w:rsidRPr="00CB595C">
              <w:rPr>
                <w:sz w:val="22"/>
                <w:szCs w:val="22"/>
              </w:rPr>
              <w:t>Азнакай</w:t>
            </w:r>
            <w:proofErr w:type="spellEnd"/>
            <w:r w:rsidRPr="00CB595C">
              <w:rPr>
                <w:sz w:val="22"/>
                <w:szCs w:val="22"/>
              </w:rPr>
              <w:t xml:space="preserve"> </w:t>
            </w:r>
            <w:proofErr w:type="spellStart"/>
            <w:r w:rsidRPr="00CB595C">
              <w:rPr>
                <w:sz w:val="22"/>
                <w:szCs w:val="22"/>
              </w:rPr>
              <w:t>муниципаль</w:t>
            </w:r>
            <w:proofErr w:type="spellEnd"/>
            <w:r w:rsidRPr="00CB595C">
              <w:rPr>
                <w:sz w:val="22"/>
                <w:szCs w:val="22"/>
              </w:rPr>
              <w:t xml:space="preserve"> районы</w:t>
            </w:r>
          </w:p>
          <w:p w:rsidR="00CB595C" w:rsidRPr="00CB595C" w:rsidRDefault="00CB595C" w:rsidP="001D52C7">
            <w:pPr>
              <w:jc w:val="center"/>
              <w:rPr>
                <w:sz w:val="22"/>
                <w:szCs w:val="22"/>
              </w:rPr>
            </w:pPr>
            <w:r w:rsidRPr="00CB595C">
              <w:rPr>
                <w:sz w:val="22"/>
                <w:szCs w:val="22"/>
                <w:lang w:val="be-BY"/>
              </w:rPr>
              <w:t>4</w:t>
            </w:r>
            <w:r w:rsidRPr="00CB595C">
              <w:rPr>
                <w:sz w:val="22"/>
                <w:szCs w:val="22"/>
              </w:rPr>
              <w:t>23317</w:t>
            </w:r>
          </w:p>
        </w:tc>
      </w:tr>
      <w:tr w:rsidR="00CB595C" w:rsidRPr="00255140" w:rsidTr="001D52C7">
        <w:trPr>
          <w:trHeight w:val="299"/>
        </w:trPr>
        <w:tc>
          <w:tcPr>
            <w:tcW w:w="9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595C" w:rsidRPr="00CB595C" w:rsidRDefault="00CB595C" w:rsidP="001D52C7">
            <w:pPr>
              <w:jc w:val="center"/>
              <w:rPr>
                <w:sz w:val="22"/>
                <w:szCs w:val="22"/>
              </w:rPr>
            </w:pPr>
            <w:r w:rsidRPr="00CB595C">
              <w:rPr>
                <w:sz w:val="22"/>
                <w:szCs w:val="22"/>
              </w:rPr>
              <w:t xml:space="preserve">Тел./факс(885592)36-8-32; </w:t>
            </w:r>
            <w:r w:rsidRPr="00CB595C">
              <w:rPr>
                <w:sz w:val="22"/>
                <w:szCs w:val="22"/>
                <w:lang w:val="en-US"/>
              </w:rPr>
              <w:t>E</w:t>
            </w:r>
            <w:r w:rsidRPr="00CB595C">
              <w:rPr>
                <w:sz w:val="22"/>
                <w:szCs w:val="22"/>
              </w:rPr>
              <w:t>-</w:t>
            </w:r>
            <w:r w:rsidRPr="00CB595C">
              <w:rPr>
                <w:sz w:val="22"/>
                <w:szCs w:val="22"/>
                <w:lang w:val="en-US"/>
              </w:rPr>
              <w:t>mail</w:t>
            </w:r>
            <w:r w:rsidRPr="00CB595C">
              <w:rPr>
                <w:sz w:val="22"/>
                <w:szCs w:val="22"/>
              </w:rPr>
              <w:t>:</w:t>
            </w:r>
            <w:proofErr w:type="spellStart"/>
            <w:r w:rsidRPr="00CB595C">
              <w:rPr>
                <w:sz w:val="22"/>
                <w:szCs w:val="22"/>
                <w:lang w:val="en-US"/>
              </w:rPr>
              <w:t>Uchal</w:t>
            </w:r>
            <w:proofErr w:type="spellEnd"/>
            <w:r w:rsidRPr="00CB595C">
              <w:rPr>
                <w:sz w:val="22"/>
                <w:szCs w:val="22"/>
              </w:rPr>
              <w:t>.</w:t>
            </w:r>
            <w:proofErr w:type="spellStart"/>
            <w:r w:rsidRPr="00CB595C">
              <w:rPr>
                <w:sz w:val="22"/>
                <w:szCs w:val="22"/>
                <w:lang w:val="en-US"/>
              </w:rPr>
              <w:t>Azn</w:t>
            </w:r>
            <w:proofErr w:type="spellEnd"/>
            <w:r w:rsidRPr="00CB595C">
              <w:rPr>
                <w:sz w:val="22"/>
                <w:szCs w:val="22"/>
              </w:rPr>
              <w:t>@</w:t>
            </w:r>
            <w:proofErr w:type="spellStart"/>
            <w:r w:rsidRPr="00CB595C">
              <w:rPr>
                <w:sz w:val="22"/>
                <w:szCs w:val="22"/>
                <w:lang w:val="en-US"/>
              </w:rPr>
              <w:t>tatar</w:t>
            </w:r>
            <w:proofErr w:type="spellEnd"/>
            <w:r w:rsidRPr="00CB595C">
              <w:rPr>
                <w:sz w:val="22"/>
                <w:szCs w:val="22"/>
              </w:rPr>
              <w:t>.</w:t>
            </w:r>
            <w:proofErr w:type="spellStart"/>
            <w:r w:rsidRPr="00CB595C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DB558B" w:rsidRPr="00DB558B" w:rsidRDefault="002378A1" w:rsidP="00DB558B">
      <w:pPr>
        <w:pStyle w:val="msonospacing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                                                                      КАРА</w:t>
      </w:r>
      <w:r w:rsidR="00DB558B">
        <w:rPr>
          <w:rFonts w:ascii="Times New Roman" w:hAnsi="Times New Roman"/>
          <w:b/>
          <w:sz w:val="28"/>
          <w:szCs w:val="28"/>
        </w:rPr>
        <w:t>Р</w:t>
      </w:r>
    </w:p>
    <w:p w:rsidR="00DB558B" w:rsidRPr="00DB558B" w:rsidRDefault="00DB558B" w:rsidP="00DB558B">
      <w:pPr>
        <w:pStyle w:val="msonospacing0"/>
        <w:rPr>
          <w:rFonts w:ascii="Times New Roman" w:hAnsi="Times New Roman"/>
          <w:sz w:val="28"/>
          <w:szCs w:val="28"/>
        </w:rPr>
      </w:pPr>
    </w:p>
    <w:p w:rsidR="00DB558B" w:rsidRPr="00DB558B" w:rsidRDefault="006A472B" w:rsidP="00DB558B">
      <w:pPr>
        <w:pStyle w:val="msonospacing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CB595C">
        <w:rPr>
          <w:rFonts w:ascii="Times New Roman" w:hAnsi="Times New Roman"/>
          <w:sz w:val="28"/>
          <w:szCs w:val="28"/>
        </w:rPr>
        <w:t>26</w:t>
      </w:r>
      <w:r w:rsidR="00DB558B" w:rsidRPr="00DB558B">
        <w:rPr>
          <w:rFonts w:ascii="Times New Roman" w:hAnsi="Times New Roman"/>
          <w:sz w:val="28"/>
          <w:szCs w:val="28"/>
        </w:rPr>
        <w:t xml:space="preserve">» </w:t>
      </w:r>
      <w:r w:rsidR="00CB595C">
        <w:rPr>
          <w:rFonts w:ascii="Times New Roman" w:hAnsi="Times New Roman"/>
          <w:sz w:val="28"/>
          <w:szCs w:val="28"/>
        </w:rPr>
        <w:t xml:space="preserve"> апреля </w:t>
      </w:r>
      <w:r w:rsidR="00DB558B" w:rsidRPr="00DB558B">
        <w:rPr>
          <w:rFonts w:ascii="Times New Roman" w:hAnsi="Times New Roman"/>
          <w:sz w:val="28"/>
          <w:szCs w:val="28"/>
        </w:rPr>
        <w:t xml:space="preserve">2019 год                                        </w:t>
      </w:r>
      <w:r w:rsidR="00DB558B" w:rsidRPr="00DB558B">
        <w:rPr>
          <w:rFonts w:ascii="Times New Roman" w:hAnsi="Times New Roman"/>
          <w:sz w:val="28"/>
          <w:szCs w:val="28"/>
        </w:rPr>
        <w:tab/>
        <w:t xml:space="preserve">              </w:t>
      </w:r>
      <w:r w:rsidR="0018515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</w:t>
      </w:r>
      <w:r w:rsidR="00CB595C">
        <w:rPr>
          <w:rFonts w:ascii="Times New Roman" w:hAnsi="Times New Roman"/>
          <w:sz w:val="28"/>
          <w:szCs w:val="28"/>
        </w:rPr>
        <w:t>23</w:t>
      </w:r>
    </w:p>
    <w:p w:rsidR="006A472B" w:rsidRPr="006A472B" w:rsidRDefault="006A472B" w:rsidP="006A472B">
      <w:pPr>
        <w:shd w:val="clear" w:color="auto" w:fill="FFFFFF"/>
        <w:spacing w:before="324" w:line="331" w:lineRule="exact"/>
        <w:ind w:right="4147"/>
        <w:jc w:val="left"/>
        <w:rPr>
          <w:color w:val="000000"/>
          <w:sz w:val="28"/>
          <w:szCs w:val="28"/>
        </w:rPr>
      </w:pPr>
      <w:r w:rsidRPr="006A472B">
        <w:rPr>
          <w:color w:val="000000"/>
          <w:spacing w:val="-1"/>
          <w:sz w:val="28"/>
          <w:szCs w:val="28"/>
        </w:rPr>
        <w:t xml:space="preserve">О муниципальной программе развития субъектов </w:t>
      </w:r>
      <w:r w:rsidRPr="006A472B">
        <w:rPr>
          <w:color w:val="000000"/>
          <w:spacing w:val="1"/>
          <w:sz w:val="28"/>
          <w:szCs w:val="28"/>
        </w:rPr>
        <w:t xml:space="preserve">малого и среднего предпринимательства в </w:t>
      </w:r>
      <w:proofErr w:type="spellStart"/>
      <w:r w:rsidR="00D7058C">
        <w:rPr>
          <w:color w:val="000000"/>
          <w:spacing w:val="-1"/>
          <w:sz w:val="28"/>
          <w:szCs w:val="28"/>
        </w:rPr>
        <w:t>Учаллинском</w:t>
      </w:r>
      <w:proofErr w:type="spellEnd"/>
      <w:r w:rsidRPr="006A472B">
        <w:rPr>
          <w:color w:val="000000"/>
          <w:spacing w:val="-1"/>
          <w:sz w:val="28"/>
          <w:szCs w:val="28"/>
        </w:rPr>
        <w:t xml:space="preserve">  сельском поселении Азнакаевского </w:t>
      </w:r>
      <w:r w:rsidRPr="006A472B">
        <w:rPr>
          <w:color w:val="000000"/>
          <w:spacing w:val="1"/>
          <w:sz w:val="28"/>
          <w:szCs w:val="28"/>
        </w:rPr>
        <w:t xml:space="preserve">муниципального района Республики Татарстан </w:t>
      </w:r>
      <w:r>
        <w:rPr>
          <w:color w:val="000000"/>
          <w:sz w:val="28"/>
          <w:szCs w:val="28"/>
        </w:rPr>
        <w:t xml:space="preserve">на </w:t>
      </w:r>
      <w:r w:rsidRPr="00E66C8D">
        <w:rPr>
          <w:color w:val="000000"/>
          <w:sz w:val="28"/>
          <w:szCs w:val="28"/>
        </w:rPr>
        <w:t>2019-202</w:t>
      </w:r>
      <w:r w:rsidR="00E66C8D" w:rsidRPr="00E66C8D">
        <w:rPr>
          <w:color w:val="000000"/>
          <w:sz w:val="28"/>
          <w:szCs w:val="28"/>
        </w:rPr>
        <w:t>1</w:t>
      </w:r>
      <w:r w:rsidRPr="006A472B">
        <w:rPr>
          <w:color w:val="000000"/>
          <w:sz w:val="28"/>
          <w:szCs w:val="28"/>
        </w:rPr>
        <w:t xml:space="preserve"> годы</w:t>
      </w:r>
    </w:p>
    <w:p w:rsidR="006A472B" w:rsidRPr="006A472B" w:rsidRDefault="006A472B" w:rsidP="006A472B">
      <w:pPr>
        <w:shd w:val="clear" w:color="auto" w:fill="FFFFFF"/>
        <w:spacing w:before="324" w:line="331" w:lineRule="exact"/>
        <w:ind w:right="4147"/>
        <w:jc w:val="left"/>
        <w:rPr>
          <w:sz w:val="28"/>
          <w:szCs w:val="28"/>
        </w:rPr>
      </w:pPr>
    </w:p>
    <w:p w:rsidR="006A472B" w:rsidRPr="006A472B" w:rsidRDefault="006A472B" w:rsidP="006A472B">
      <w:pPr>
        <w:ind w:firstLine="540"/>
        <w:rPr>
          <w:sz w:val="28"/>
          <w:szCs w:val="28"/>
          <w:lang w:eastAsia="en-US"/>
        </w:rPr>
      </w:pPr>
      <w:r w:rsidRPr="006A472B">
        <w:rPr>
          <w:color w:val="000000"/>
          <w:spacing w:val="1"/>
          <w:sz w:val="28"/>
          <w:szCs w:val="28"/>
        </w:rPr>
        <w:t xml:space="preserve">       В соответствии с Федеральным законом от 24.07.2007 № 209-ФЗ </w:t>
      </w:r>
      <w:r w:rsidRPr="006A472B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Федерации»,</w:t>
      </w:r>
      <w:r>
        <w:rPr>
          <w:color w:val="000000"/>
          <w:sz w:val="28"/>
          <w:szCs w:val="28"/>
        </w:rPr>
        <w:t xml:space="preserve"> </w:t>
      </w:r>
      <w:r w:rsidRPr="006A472B">
        <w:rPr>
          <w:sz w:val="28"/>
          <w:szCs w:val="28"/>
          <w:lang w:eastAsia="en-US"/>
        </w:rPr>
        <w:t xml:space="preserve">в целях развития малого и среднего предпринимательства, создания благоприятных условий для деятельности субъектов малого и среднего предпринимательства на территории </w:t>
      </w:r>
      <w:r w:rsidR="00D7058C">
        <w:rPr>
          <w:sz w:val="28"/>
          <w:szCs w:val="28"/>
          <w:lang w:eastAsia="en-US"/>
        </w:rPr>
        <w:t>Учаллинского</w:t>
      </w:r>
      <w:r w:rsidRPr="006A472B">
        <w:rPr>
          <w:sz w:val="28"/>
          <w:szCs w:val="28"/>
          <w:lang w:eastAsia="en-US"/>
        </w:rPr>
        <w:t xml:space="preserve"> сельского поселения постановляю:</w:t>
      </w:r>
    </w:p>
    <w:p w:rsidR="006A472B" w:rsidRPr="006A472B" w:rsidRDefault="006A472B" w:rsidP="006A472B">
      <w:pPr>
        <w:ind w:firstLine="540"/>
        <w:rPr>
          <w:color w:val="000000"/>
          <w:spacing w:val="1"/>
          <w:sz w:val="28"/>
          <w:szCs w:val="28"/>
        </w:rPr>
      </w:pPr>
      <w:r w:rsidRPr="006A472B">
        <w:rPr>
          <w:color w:val="000000"/>
          <w:spacing w:val="1"/>
          <w:sz w:val="28"/>
          <w:szCs w:val="28"/>
        </w:rPr>
        <w:t xml:space="preserve">1.Утвердить прилагаемую Программу развития субъектов малого и </w:t>
      </w:r>
      <w:r w:rsidRPr="006A472B">
        <w:rPr>
          <w:color w:val="000000"/>
          <w:spacing w:val="2"/>
          <w:sz w:val="28"/>
          <w:szCs w:val="28"/>
        </w:rPr>
        <w:t xml:space="preserve">среднего предпринимательства в муниципальном образовании </w:t>
      </w:r>
      <w:r w:rsidRPr="006A472B">
        <w:rPr>
          <w:color w:val="000000"/>
          <w:spacing w:val="1"/>
          <w:sz w:val="28"/>
          <w:szCs w:val="28"/>
        </w:rPr>
        <w:t>«</w:t>
      </w:r>
      <w:proofErr w:type="spellStart"/>
      <w:r w:rsidR="00D7058C">
        <w:rPr>
          <w:sz w:val="28"/>
          <w:szCs w:val="28"/>
          <w:lang w:eastAsia="en-US"/>
        </w:rPr>
        <w:t>Учаллинское</w:t>
      </w:r>
      <w:proofErr w:type="spellEnd"/>
      <w:r w:rsidRPr="006A472B">
        <w:rPr>
          <w:color w:val="000000"/>
          <w:spacing w:val="1"/>
          <w:sz w:val="28"/>
          <w:szCs w:val="28"/>
        </w:rPr>
        <w:t xml:space="preserve"> сельское поселение» Азнакаевского муниципального рай</w:t>
      </w:r>
      <w:r>
        <w:rPr>
          <w:color w:val="000000"/>
          <w:spacing w:val="1"/>
          <w:sz w:val="28"/>
          <w:szCs w:val="28"/>
        </w:rPr>
        <w:t xml:space="preserve">она Республики Татарстан на </w:t>
      </w:r>
      <w:r w:rsidR="00E66C8D">
        <w:rPr>
          <w:color w:val="000000"/>
          <w:spacing w:val="1"/>
          <w:sz w:val="28"/>
          <w:szCs w:val="28"/>
        </w:rPr>
        <w:t>2019-2021</w:t>
      </w:r>
      <w:r w:rsidRPr="006A472B">
        <w:rPr>
          <w:color w:val="000000"/>
          <w:spacing w:val="1"/>
          <w:sz w:val="28"/>
          <w:szCs w:val="28"/>
        </w:rPr>
        <w:t xml:space="preserve"> годы.</w:t>
      </w:r>
    </w:p>
    <w:p w:rsidR="006A472B" w:rsidRPr="006A472B" w:rsidRDefault="006A472B" w:rsidP="006A472B">
      <w:pPr>
        <w:ind w:firstLine="540"/>
        <w:rPr>
          <w:sz w:val="28"/>
          <w:szCs w:val="28"/>
          <w:lang w:eastAsia="en-US"/>
        </w:rPr>
      </w:pPr>
      <w:r w:rsidRPr="006A472B">
        <w:rPr>
          <w:color w:val="000000"/>
          <w:spacing w:val="1"/>
          <w:sz w:val="28"/>
          <w:szCs w:val="28"/>
        </w:rPr>
        <w:t xml:space="preserve">2. </w:t>
      </w:r>
      <w:r w:rsidR="00E238DB">
        <w:rPr>
          <w:rFonts w:eastAsia="Batang"/>
          <w:sz w:val="28"/>
          <w:szCs w:val="28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="00E238DB">
        <w:rPr>
          <w:rFonts w:eastAsia="Batang"/>
          <w:sz w:val="28"/>
          <w:szCs w:val="28"/>
        </w:rPr>
        <w:t>http</w:t>
      </w:r>
      <w:proofErr w:type="spellEnd"/>
      <w:r w:rsidR="00E238DB">
        <w:rPr>
          <w:rFonts w:eastAsia="Batang"/>
          <w:sz w:val="28"/>
          <w:szCs w:val="28"/>
        </w:rPr>
        <w:t>//aznakayevo.tatarstan.ru.</w:t>
      </w:r>
    </w:p>
    <w:p w:rsidR="006A472B" w:rsidRPr="006A472B" w:rsidRDefault="006A472B" w:rsidP="006A472B">
      <w:pPr>
        <w:ind w:firstLine="540"/>
        <w:rPr>
          <w:color w:val="000000"/>
          <w:sz w:val="28"/>
          <w:szCs w:val="28"/>
        </w:rPr>
      </w:pPr>
      <w:r w:rsidRPr="006A472B">
        <w:rPr>
          <w:sz w:val="28"/>
          <w:szCs w:val="28"/>
          <w:lang w:eastAsia="en-US"/>
        </w:rPr>
        <w:t xml:space="preserve">3. </w:t>
      </w:r>
      <w:proofErr w:type="gramStart"/>
      <w:r w:rsidRPr="006A472B">
        <w:rPr>
          <w:color w:val="000000"/>
          <w:sz w:val="28"/>
          <w:szCs w:val="28"/>
        </w:rPr>
        <w:t>Контроль за</w:t>
      </w:r>
      <w:proofErr w:type="gramEnd"/>
      <w:r w:rsidRPr="006A472B">
        <w:rPr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6A472B" w:rsidRPr="006A472B" w:rsidRDefault="006A472B" w:rsidP="006A472B">
      <w:pPr>
        <w:ind w:firstLine="540"/>
        <w:rPr>
          <w:color w:val="000000"/>
          <w:sz w:val="28"/>
          <w:szCs w:val="28"/>
        </w:rPr>
      </w:pPr>
    </w:p>
    <w:p w:rsidR="006A472B" w:rsidRPr="006A472B" w:rsidRDefault="006A472B" w:rsidP="006A472B">
      <w:pPr>
        <w:ind w:firstLine="540"/>
        <w:rPr>
          <w:color w:val="000000"/>
          <w:sz w:val="28"/>
          <w:szCs w:val="28"/>
        </w:rPr>
      </w:pPr>
    </w:p>
    <w:p w:rsidR="006A472B" w:rsidRPr="006A472B" w:rsidRDefault="006A472B" w:rsidP="006A472B">
      <w:pPr>
        <w:ind w:firstLine="540"/>
        <w:rPr>
          <w:color w:val="000000"/>
          <w:sz w:val="28"/>
          <w:szCs w:val="28"/>
        </w:rPr>
      </w:pPr>
    </w:p>
    <w:p w:rsidR="006A472B" w:rsidRPr="006A472B" w:rsidRDefault="006A472B" w:rsidP="006A472B">
      <w:pPr>
        <w:jc w:val="left"/>
        <w:rPr>
          <w:sz w:val="28"/>
          <w:szCs w:val="28"/>
        </w:rPr>
      </w:pPr>
      <w:r w:rsidRPr="006A472B">
        <w:rPr>
          <w:color w:val="000000"/>
          <w:sz w:val="28"/>
          <w:szCs w:val="28"/>
        </w:rPr>
        <w:t xml:space="preserve">Глава:                        </w:t>
      </w:r>
      <w:r>
        <w:rPr>
          <w:color w:val="000000"/>
          <w:sz w:val="28"/>
          <w:szCs w:val="28"/>
        </w:rPr>
        <w:t xml:space="preserve">                                          </w:t>
      </w:r>
      <w:r w:rsidR="00D7058C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 </w:t>
      </w:r>
      <w:r w:rsidRPr="006A472B">
        <w:rPr>
          <w:color w:val="000000"/>
          <w:sz w:val="28"/>
          <w:szCs w:val="28"/>
        </w:rPr>
        <w:t xml:space="preserve"> </w:t>
      </w:r>
      <w:proofErr w:type="spellStart"/>
      <w:r w:rsidR="00D7058C">
        <w:rPr>
          <w:color w:val="000000"/>
          <w:sz w:val="28"/>
          <w:szCs w:val="28"/>
        </w:rPr>
        <w:t>Г.М.Тухватуллина</w:t>
      </w:r>
      <w:proofErr w:type="spellEnd"/>
    </w:p>
    <w:p w:rsidR="006A472B" w:rsidRPr="006A472B" w:rsidRDefault="006A472B" w:rsidP="006A472B">
      <w:pPr>
        <w:jc w:val="left"/>
        <w:rPr>
          <w:sz w:val="28"/>
          <w:szCs w:val="28"/>
        </w:rPr>
      </w:pPr>
    </w:p>
    <w:p w:rsidR="00D5515E" w:rsidRDefault="00D5515E" w:rsidP="006A472B">
      <w:pPr>
        <w:keepNext/>
        <w:ind w:left="5664"/>
        <w:outlineLvl w:val="0"/>
        <w:rPr>
          <w:bCs/>
          <w:color w:val="000000"/>
        </w:rPr>
      </w:pPr>
    </w:p>
    <w:p w:rsidR="00D5515E" w:rsidRDefault="00D5515E" w:rsidP="006A472B">
      <w:pPr>
        <w:keepNext/>
        <w:ind w:left="5664"/>
        <w:outlineLvl w:val="0"/>
        <w:rPr>
          <w:bCs/>
          <w:color w:val="000000"/>
        </w:rPr>
      </w:pPr>
    </w:p>
    <w:p w:rsidR="00E45827" w:rsidRDefault="00E45827" w:rsidP="006A472B">
      <w:pPr>
        <w:keepNext/>
        <w:ind w:left="5664"/>
        <w:outlineLvl w:val="0"/>
        <w:rPr>
          <w:bCs/>
          <w:color w:val="000000"/>
        </w:rPr>
      </w:pPr>
    </w:p>
    <w:p w:rsidR="00E45827" w:rsidRPr="00E238DB" w:rsidRDefault="00E45827" w:rsidP="00E238DB">
      <w:pPr>
        <w:spacing w:before="100" w:after="100"/>
        <w:rPr>
          <w:rFonts w:eastAsia="Calibri"/>
          <w:color w:val="000000"/>
          <w:sz w:val="28"/>
          <w:szCs w:val="28"/>
          <w:lang w:val="tt-RU"/>
        </w:rPr>
      </w:pPr>
      <w:bookmarkStart w:id="0" w:name="_GoBack"/>
      <w:bookmarkEnd w:id="0"/>
    </w:p>
    <w:p w:rsidR="00E45827" w:rsidRPr="006A472B" w:rsidRDefault="00E45827" w:rsidP="00E45827">
      <w:pPr>
        <w:keepNext/>
        <w:ind w:left="5664"/>
        <w:outlineLvl w:val="0"/>
        <w:rPr>
          <w:bCs/>
          <w:color w:val="000000"/>
          <w:sz w:val="20"/>
          <w:szCs w:val="20"/>
        </w:rPr>
      </w:pPr>
      <w:r w:rsidRPr="006A472B">
        <w:rPr>
          <w:bCs/>
          <w:color w:val="000000"/>
          <w:sz w:val="20"/>
          <w:szCs w:val="20"/>
        </w:rPr>
        <w:lastRenderedPageBreak/>
        <w:t xml:space="preserve">Приложение к  постановлению главы </w:t>
      </w:r>
    </w:p>
    <w:p w:rsidR="00E45827" w:rsidRPr="006A472B" w:rsidRDefault="00E45827" w:rsidP="00E45827">
      <w:pPr>
        <w:keepNext/>
        <w:ind w:left="5664"/>
        <w:outlineLvl w:val="0"/>
        <w:rPr>
          <w:bCs/>
          <w:color w:val="000000"/>
          <w:sz w:val="20"/>
          <w:szCs w:val="20"/>
        </w:rPr>
      </w:pPr>
      <w:r>
        <w:rPr>
          <w:sz w:val="20"/>
          <w:szCs w:val="20"/>
          <w:lang w:eastAsia="en-US"/>
        </w:rPr>
        <w:t>Учаллинского</w:t>
      </w:r>
      <w:r w:rsidRPr="006A472B">
        <w:rPr>
          <w:bCs/>
          <w:color w:val="000000"/>
          <w:sz w:val="20"/>
          <w:szCs w:val="20"/>
        </w:rPr>
        <w:t xml:space="preserve"> сельского поселения </w:t>
      </w:r>
    </w:p>
    <w:p w:rsidR="00E45827" w:rsidRPr="006A472B" w:rsidRDefault="00E45827" w:rsidP="00E45827">
      <w:pPr>
        <w:keepNext/>
        <w:ind w:left="5664"/>
        <w:outlineLvl w:val="0"/>
        <w:rPr>
          <w:bCs/>
          <w:color w:val="000000"/>
          <w:sz w:val="20"/>
          <w:szCs w:val="20"/>
        </w:rPr>
      </w:pPr>
      <w:r w:rsidRPr="006A472B">
        <w:rPr>
          <w:bCs/>
          <w:color w:val="000000"/>
          <w:sz w:val="20"/>
          <w:szCs w:val="20"/>
        </w:rPr>
        <w:t xml:space="preserve">Азнакаевского муниципального района </w:t>
      </w:r>
    </w:p>
    <w:p w:rsidR="00E45827" w:rsidRPr="00E45827" w:rsidRDefault="00E45827" w:rsidP="00E45827">
      <w:pPr>
        <w:jc w:val="left"/>
        <w:rPr>
          <w:sz w:val="20"/>
          <w:szCs w:val="20"/>
        </w:rPr>
      </w:pPr>
      <w:r w:rsidRPr="006A472B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="00CB595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№  </w:t>
      </w:r>
      <w:r w:rsidR="00CB595C">
        <w:rPr>
          <w:sz w:val="20"/>
          <w:szCs w:val="20"/>
        </w:rPr>
        <w:t>23</w:t>
      </w:r>
      <w:r>
        <w:rPr>
          <w:sz w:val="20"/>
          <w:szCs w:val="20"/>
        </w:rPr>
        <w:t xml:space="preserve"> от </w:t>
      </w:r>
      <w:r w:rsidR="00CB595C">
        <w:rPr>
          <w:sz w:val="20"/>
          <w:szCs w:val="20"/>
        </w:rPr>
        <w:t>26.</w:t>
      </w:r>
      <w:r>
        <w:rPr>
          <w:sz w:val="20"/>
          <w:szCs w:val="20"/>
        </w:rPr>
        <w:t xml:space="preserve"> </w:t>
      </w:r>
      <w:r w:rsidR="00CB595C">
        <w:rPr>
          <w:sz w:val="20"/>
          <w:szCs w:val="20"/>
        </w:rPr>
        <w:t>04.</w:t>
      </w:r>
      <w:r>
        <w:rPr>
          <w:sz w:val="20"/>
          <w:szCs w:val="20"/>
        </w:rPr>
        <w:t>2019</w:t>
      </w:r>
      <w:r w:rsidRPr="006A472B">
        <w:rPr>
          <w:sz w:val="20"/>
          <w:szCs w:val="20"/>
        </w:rPr>
        <w:t xml:space="preserve"> года</w:t>
      </w:r>
    </w:p>
    <w:p w:rsidR="00E45827" w:rsidRDefault="00E45827" w:rsidP="006A472B">
      <w:pPr>
        <w:spacing w:before="100" w:after="100"/>
        <w:jc w:val="center"/>
        <w:rPr>
          <w:rFonts w:eastAsia="Calibri"/>
          <w:color w:val="000000"/>
          <w:sz w:val="28"/>
          <w:szCs w:val="28"/>
        </w:rPr>
      </w:pPr>
    </w:p>
    <w:p w:rsidR="00E45827" w:rsidRDefault="006A472B" w:rsidP="006A472B">
      <w:pPr>
        <w:spacing w:before="100" w:after="100"/>
        <w:jc w:val="center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ПАСПОРТ</w:t>
      </w:r>
      <w:r w:rsidRPr="006A472B">
        <w:rPr>
          <w:rFonts w:eastAsia="Calibri"/>
          <w:color w:val="000000"/>
          <w:sz w:val="28"/>
          <w:szCs w:val="28"/>
        </w:rPr>
        <w:br/>
        <w:t xml:space="preserve">Программы развития субъектов малого и среднего предпринимательства </w:t>
      </w:r>
    </w:p>
    <w:p w:rsidR="006A472B" w:rsidRPr="006A472B" w:rsidRDefault="006A472B" w:rsidP="006A472B">
      <w:pPr>
        <w:spacing w:before="100" w:after="100"/>
        <w:jc w:val="center"/>
        <w:rPr>
          <w:rFonts w:eastAsia="Calibri"/>
        </w:rPr>
      </w:pPr>
      <w:r w:rsidRPr="006A472B">
        <w:rPr>
          <w:rFonts w:eastAsia="Calibri"/>
          <w:color w:val="000000"/>
          <w:sz w:val="28"/>
          <w:szCs w:val="28"/>
        </w:rPr>
        <w:t xml:space="preserve">в </w:t>
      </w:r>
      <w:proofErr w:type="spellStart"/>
      <w:r w:rsidR="00D7058C">
        <w:rPr>
          <w:rFonts w:eastAsia="Calibri"/>
          <w:sz w:val="28"/>
          <w:szCs w:val="28"/>
          <w:lang w:eastAsia="en-US"/>
        </w:rPr>
        <w:t>Учаллинском</w:t>
      </w:r>
      <w:proofErr w:type="spellEnd"/>
      <w:r w:rsidRPr="006A472B">
        <w:rPr>
          <w:rFonts w:eastAsia="Calibri"/>
          <w:color w:val="000000"/>
          <w:sz w:val="28"/>
          <w:szCs w:val="28"/>
        </w:rPr>
        <w:t xml:space="preserve"> сельском поселении Азнакаевского муниципальном рай</w:t>
      </w:r>
      <w:r>
        <w:rPr>
          <w:rFonts w:eastAsia="Calibri"/>
          <w:color w:val="000000"/>
          <w:sz w:val="28"/>
          <w:szCs w:val="28"/>
        </w:rPr>
        <w:t>оне Республики Татарстан на 2019 -202</w:t>
      </w:r>
      <w:r w:rsidR="007B16AD">
        <w:rPr>
          <w:rFonts w:eastAsia="Calibri"/>
          <w:color w:val="000000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6A472B">
        <w:rPr>
          <w:rFonts w:eastAsia="Calibri"/>
          <w:color w:val="000000"/>
          <w:sz w:val="28"/>
          <w:szCs w:val="28"/>
        </w:rPr>
        <w:t>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148"/>
        <w:gridCol w:w="7632"/>
      </w:tblGrid>
      <w:tr w:rsidR="006A472B" w:rsidRPr="006A472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Наименование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E66C8D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Программа развития субъектов малого и среднего предпринимательства в </w:t>
            </w:r>
            <w:proofErr w:type="spellStart"/>
            <w:r w:rsidR="00D7058C">
              <w:rPr>
                <w:rFonts w:eastAsia="Calibri"/>
                <w:sz w:val="28"/>
                <w:szCs w:val="28"/>
                <w:lang w:eastAsia="en-US"/>
              </w:rPr>
              <w:t>Учаллинском</w:t>
            </w:r>
            <w:proofErr w:type="spellEnd"/>
            <w:r w:rsidRPr="006A472B">
              <w:rPr>
                <w:rFonts w:eastAsia="Calibri"/>
                <w:b/>
                <w:bCs/>
              </w:rPr>
              <w:t xml:space="preserve">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t>сельском поселении Азнакаевского муниципального рай</w:t>
            </w:r>
            <w:r>
              <w:rPr>
                <w:rFonts w:eastAsia="Calibri"/>
                <w:color w:val="000000"/>
                <w:sz w:val="28"/>
                <w:szCs w:val="28"/>
              </w:rPr>
              <w:t>она Республики Татарстан на 2019-202</w:t>
            </w:r>
            <w:r w:rsidR="00E66C8D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 годы (далее – Программа)</w:t>
            </w:r>
          </w:p>
        </w:tc>
      </w:tr>
      <w:tr w:rsidR="006A472B" w:rsidRPr="006A472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Федеральный закон от 24.07.2007 №209-ФЗ «О развитии малого и среднего предпринимательства в Российской Федерации»;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>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6A472B" w:rsidRPr="006A472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Разработчик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Исполнительный комитет </w:t>
            </w:r>
            <w:r w:rsidR="00D7058C">
              <w:rPr>
                <w:rFonts w:eastAsia="Calibri"/>
                <w:sz w:val="28"/>
                <w:szCs w:val="28"/>
                <w:lang w:eastAsia="en-US"/>
              </w:rPr>
              <w:t>Учаллинского</w:t>
            </w:r>
            <w:r w:rsidRPr="006A47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t>сельского поселения Азнакаевского муниципального района</w:t>
            </w:r>
          </w:p>
        </w:tc>
      </w:tr>
      <w:tr w:rsidR="006A472B" w:rsidRPr="006A472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Исполнители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>мероприятий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Исполнительный комитет </w:t>
            </w:r>
            <w:r w:rsidR="00D7058C">
              <w:rPr>
                <w:rFonts w:eastAsia="Calibri"/>
                <w:sz w:val="28"/>
                <w:szCs w:val="28"/>
                <w:lang w:eastAsia="en-US"/>
              </w:rPr>
              <w:t>Учаллинского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 сельского поселения Азнакаевского муниципального района</w:t>
            </w:r>
          </w:p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A472B" w:rsidRPr="006A472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 в </w:t>
            </w:r>
            <w:proofErr w:type="spellStart"/>
            <w:r w:rsidR="00D7058C">
              <w:rPr>
                <w:rFonts w:eastAsia="Calibri"/>
                <w:sz w:val="28"/>
                <w:szCs w:val="28"/>
                <w:lang w:eastAsia="en-US"/>
              </w:rPr>
              <w:t>Учаллинском</w:t>
            </w:r>
            <w:proofErr w:type="spellEnd"/>
            <w:r w:rsidRPr="006A472B">
              <w:rPr>
                <w:rFonts w:eastAsia="Calibri"/>
                <w:b/>
                <w:bCs/>
              </w:rPr>
              <w:t xml:space="preserve">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t>сельском поселении Азнакаевского муниципального района;</w:t>
            </w:r>
          </w:p>
          <w:p w:rsidR="006A472B" w:rsidRPr="006A472B" w:rsidRDefault="006A472B" w:rsidP="006A472B">
            <w:pPr>
              <w:spacing w:before="100" w:after="100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- обеспечение конкурентоспособности субъектов малого и среднего предпринимательства;</w:t>
            </w:r>
          </w:p>
          <w:p w:rsidR="006A472B" w:rsidRPr="006A472B" w:rsidRDefault="006A472B" w:rsidP="006A472B">
            <w:pPr>
              <w:spacing w:before="100" w:after="100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- оказание содействия субъектам малого и среднего предпринимательства </w:t>
            </w:r>
            <w:r w:rsidRPr="006A472B">
              <w:rPr>
                <w:rFonts w:eastAsia="Calibri"/>
                <w:sz w:val="28"/>
                <w:szCs w:val="28"/>
              </w:rPr>
              <w:t>в</w:t>
            </w:r>
            <w:r w:rsidRPr="006A472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="00D7058C">
              <w:rPr>
                <w:rFonts w:eastAsia="Calibri"/>
                <w:sz w:val="28"/>
                <w:szCs w:val="28"/>
                <w:lang w:eastAsia="en-US"/>
              </w:rPr>
              <w:t>Учаллинском</w:t>
            </w:r>
            <w:proofErr w:type="spellEnd"/>
            <w:r w:rsidRPr="006A47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t>сельском поселении Азнакаевского муниципального района в продвижении производимых ими товаров (работ, услуг);</w:t>
            </w:r>
          </w:p>
          <w:p w:rsidR="006A472B" w:rsidRPr="006A472B" w:rsidRDefault="006A472B" w:rsidP="006A472B">
            <w:pPr>
              <w:spacing w:before="100" w:after="100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- увеличение количества малого и среднего</w:t>
            </w:r>
          </w:p>
          <w:p w:rsidR="006A472B" w:rsidRPr="006A472B" w:rsidRDefault="006A472B" w:rsidP="006A472B">
            <w:pPr>
              <w:spacing w:before="100" w:after="100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 предпринимательства;</w:t>
            </w:r>
          </w:p>
          <w:p w:rsidR="006A472B" w:rsidRPr="006A472B" w:rsidRDefault="006A472B" w:rsidP="006A472B">
            <w:pPr>
              <w:spacing w:before="100" w:after="100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- обеспечение занятости населения и развитие </w:t>
            </w:r>
            <w:proofErr w:type="spellStart"/>
            <w:r w:rsidRPr="006A472B">
              <w:rPr>
                <w:rFonts w:eastAsia="Calibri"/>
                <w:color w:val="000000"/>
                <w:sz w:val="28"/>
                <w:szCs w:val="28"/>
              </w:rPr>
              <w:t>самозанятости</w:t>
            </w:r>
            <w:proofErr w:type="spellEnd"/>
            <w:r w:rsidRPr="006A472B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6A472B" w:rsidRPr="006A472B" w:rsidRDefault="006A472B" w:rsidP="006A472B">
            <w:pPr>
              <w:spacing w:before="100" w:after="100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- выявление и вовлечение в малое и среднее предпринимательство талантливой молодежи и потенциальных управленцев;</w:t>
            </w:r>
          </w:p>
          <w:p w:rsidR="006A472B" w:rsidRPr="006A472B" w:rsidRDefault="006A472B" w:rsidP="006A472B">
            <w:pPr>
              <w:spacing w:before="100" w:after="100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- увеличение доли производимых товаров субъектами малого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и среднего предпринимательства товаров (работ, услуг) в объеме валовой продукции, производимой предприятиями </w:t>
            </w:r>
            <w:r w:rsidRPr="006A472B">
              <w:rPr>
                <w:rFonts w:eastAsia="Calibri"/>
                <w:sz w:val="28"/>
                <w:szCs w:val="28"/>
              </w:rPr>
              <w:t>в</w:t>
            </w:r>
            <w:r w:rsidRPr="006A472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="00D7058C">
              <w:rPr>
                <w:rFonts w:eastAsia="Calibri"/>
                <w:sz w:val="28"/>
                <w:szCs w:val="28"/>
                <w:lang w:eastAsia="en-US"/>
              </w:rPr>
              <w:t>Учаллинском</w:t>
            </w:r>
            <w:proofErr w:type="spellEnd"/>
            <w:r w:rsidRPr="006A472B">
              <w:rPr>
                <w:rFonts w:eastAsia="Calibri"/>
                <w:b/>
                <w:bCs/>
              </w:rPr>
              <w:t xml:space="preserve">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t>сельском поселении Азнакаевского муниципального района;</w:t>
            </w:r>
          </w:p>
          <w:p w:rsidR="006A472B" w:rsidRPr="006A472B" w:rsidRDefault="006A472B" w:rsidP="006A472B">
            <w:pPr>
              <w:spacing w:before="100" w:after="100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6A472B" w:rsidRPr="006A472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A472B" w:rsidRPr="006A472B" w:rsidRDefault="00E66C8D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2019-2021</w:t>
            </w:r>
            <w:r w:rsidR="006A472B" w:rsidRPr="006A472B">
              <w:rPr>
                <w:rFonts w:eastAsia="Calibri"/>
                <w:color w:val="000000"/>
                <w:sz w:val="28"/>
                <w:szCs w:val="28"/>
              </w:rPr>
              <w:t xml:space="preserve"> годы.</w:t>
            </w:r>
          </w:p>
        </w:tc>
      </w:tr>
      <w:tr w:rsidR="006A472B" w:rsidRPr="006A472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- совершенствование условий для развития малого и среднего предпринимательства;                                                                                       - финансовая поддержка субъектов малого и среднего предпринимательства;                                                                                       - обеспечение деятельности инфраструктуры поддержки субъектов малого и среднего предпринимательства;                                                       - информационная, консультационная и имущественная поддержка субъектов малого и среднего предпринимательства;                                    </w:t>
            </w:r>
          </w:p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- разработка и внедрение механизмов социальной защиты и охраны труда в сфере малого и среднего предпринимательства.</w:t>
            </w:r>
          </w:p>
        </w:tc>
      </w:tr>
      <w:tr w:rsidR="006A472B" w:rsidRPr="006A472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Ожидаемые результаты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>реализации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- увеличение количества  </w:t>
            </w:r>
            <w:proofErr w:type="gramStart"/>
            <w:r w:rsidRPr="006A472B">
              <w:rPr>
                <w:rFonts w:eastAsia="Calibri"/>
                <w:color w:val="000000"/>
                <w:sz w:val="28"/>
                <w:szCs w:val="28"/>
              </w:rPr>
              <w:t>занятых</w:t>
            </w:r>
            <w:proofErr w:type="gramEnd"/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 в малом и среднем бизнесе.</w:t>
            </w:r>
          </w:p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 xml:space="preserve">- увеличение налоговых поступлений от субъектов малого и среднего предпринимательства в бюджеты всех уровней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>- развитие инфраструктуры села и улучшение качества предоставляемых услуг;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>- изменение отраслевой структуры малого и среднего предпринимательства села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ЖКХ), в сельском хозяйстве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br/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</w:t>
            </w:r>
          </w:p>
        </w:tc>
      </w:tr>
      <w:tr w:rsidR="006A472B" w:rsidRPr="006A472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t>Средства бюджета Республики Татарстан, района, муниципального образования, внебюджетных фондов, собственные средства предпринимателей и привлеченные инвестиции</w:t>
            </w:r>
          </w:p>
        </w:tc>
      </w:tr>
      <w:tr w:rsidR="006A472B" w:rsidRPr="006A472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6A472B">
              <w:rPr>
                <w:rFonts w:eastAsia="Calibri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lastRenderedPageBreak/>
              <w:t>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6A472B">
              <w:rPr>
                <w:rFonts w:eastAsia="Calibri"/>
                <w:color w:val="000000"/>
                <w:sz w:val="28"/>
                <w:szCs w:val="28"/>
              </w:rPr>
              <w:lastRenderedPageBreak/>
              <w:t>Исполнительный комитет</w:t>
            </w:r>
            <w:r w:rsidRPr="006A47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7058C">
              <w:rPr>
                <w:rFonts w:eastAsia="Calibri"/>
                <w:sz w:val="28"/>
                <w:szCs w:val="28"/>
                <w:lang w:eastAsia="en-US"/>
              </w:rPr>
              <w:t>Учаллинского</w:t>
            </w:r>
            <w:r w:rsidRPr="006A47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t xml:space="preserve">сельского поселения </w:t>
            </w:r>
            <w:r w:rsidRPr="006A472B">
              <w:rPr>
                <w:rFonts w:eastAsia="Calibri"/>
                <w:color w:val="000000"/>
                <w:sz w:val="28"/>
                <w:szCs w:val="28"/>
              </w:rPr>
              <w:lastRenderedPageBreak/>
              <w:t>Азнакаевского муниципального района</w:t>
            </w:r>
          </w:p>
        </w:tc>
      </w:tr>
    </w:tbl>
    <w:p w:rsidR="006A472B" w:rsidRPr="006A472B" w:rsidRDefault="006A472B" w:rsidP="006A472B">
      <w:pPr>
        <w:spacing w:before="100" w:after="100"/>
        <w:jc w:val="center"/>
        <w:rPr>
          <w:rFonts w:eastAsia="Calibri"/>
          <w:color w:val="000000"/>
          <w:sz w:val="28"/>
          <w:szCs w:val="28"/>
        </w:rPr>
      </w:pPr>
    </w:p>
    <w:p w:rsidR="006A472B" w:rsidRPr="006A472B" w:rsidRDefault="006A472B" w:rsidP="006A472B">
      <w:pPr>
        <w:spacing w:before="100" w:after="100"/>
        <w:jc w:val="left"/>
        <w:rPr>
          <w:rFonts w:eastAsia="Calibri"/>
          <w:b/>
          <w:bCs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 xml:space="preserve">          </w:t>
      </w:r>
      <w:r w:rsidRPr="006A472B">
        <w:rPr>
          <w:rFonts w:eastAsia="Calibri"/>
          <w:b/>
          <w:bCs/>
          <w:color w:val="000000"/>
          <w:sz w:val="28"/>
          <w:szCs w:val="28"/>
        </w:rPr>
        <w:t>1.Общие положения</w:t>
      </w:r>
    </w:p>
    <w:p w:rsidR="006A472B" w:rsidRPr="006A472B" w:rsidRDefault="006A472B" w:rsidP="006A472B">
      <w:pPr>
        <w:ind w:firstLine="708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Настоящая Программа разработана в соответствии с федеральными законами от 06.10.2003 №131-ФЗ «Об 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Федерации».</w:t>
      </w:r>
    </w:p>
    <w:p w:rsidR="006A472B" w:rsidRPr="006A472B" w:rsidRDefault="006A472B" w:rsidP="006A472B">
      <w:pPr>
        <w:ind w:firstLine="708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6A472B" w:rsidRPr="006A472B" w:rsidRDefault="006A472B" w:rsidP="006A472B">
      <w:pPr>
        <w:ind w:firstLine="708"/>
        <w:rPr>
          <w:rFonts w:eastAsia="Calibri"/>
          <w:color w:val="000000"/>
          <w:sz w:val="28"/>
          <w:szCs w:val="28"/>
        </w:rPr>
      </w:pPr>
      <w:proofErr w:type="gramStart"/>
      <w:r w:rsidRPr="006A472B">
        <w:rPr>
          <w:rFonts w:eastAsia="Calibri"/>
          <w:color w:val="000000"/>
          <w:sz w:val="28"/>
          <w:szCs w:val="28"/>
        </w:rPr>
        <w:t>В соответствии с Федеральным законом от 24.07.2007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 w:rsidRPr="006A472B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6A472B">
        <w:rPr>
          <w:rFonts w:eastAsia="Calibri"/>
          <w:color w:val="000000"/>
          <w:sz w:val="28"/>
          <w:szCs w:val="28"/>
        </w:rPr>
        <w:t xml:space="preserve">СМСП).  </w:t>
      </w:r>
      <w:proofErr w:type="gramEnd"/>
    </w:p>
    <w:p w:rsidR="006A472B" w:rsidRPr="006A472B" w:rsidRDefault="006A472B" w:rsidP="006A472B">
      <w:pPr>
        <w:ind w:firstLine="708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в </w:t>
      </w:r>
      <w:proofErr w:type="spellStart"/>
      <w:r w:rsidR="00D7058C">
        <w:rPr>
          <w:rFonts w:eastAsia="Calibri"/>
          <w:sz w:val="28"/>
          <w:szCs w:val="28"/>
          <w:lang w:eastAsia="en-US"/>
        </w:rPr>
        <w:t>Учаллинском</w:t>
      </w:r>
      <w:proofErr w:type="spellEnd"/>
      <w:r w:rsidRPr="006A472B">
        <w:rPr>
          <w:rFonts w:eastAsia="Calibri"/>
          <w:color w:val="000000"/>
          <w:sz w:val="28"/>
          <w:szCs w:val="28"/>
        </w:rPr>
        <w:t xml:space="preserve"> сельском поселении Азнакаевского муниципального района.</w:t>
      </w:r>
    </w:p>
    <w:p w:rsidR="006A472B" w:rsidRPr="006A472B" w:rsidRDefault="006A472B" w:rsidP="006A472B">
      <w:pPr>
        <w:ind w:firstLine="708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 в </w:t>
      </w:r>
      <w:proofErr w:type="spellStart"/>
      <w:r w:rsidR="00D7058C">
        <w:rPr>
          <w:rFonts w:eastAsia="Calibri"/>
          <w:sz w:val="28"/>
          <w:szCs w:val="28"/>
          <w:lang w:eastAsia="en-US"/>
        </w:rPr>
        <w:t>Учаллинском</w:t>
      </w:r>
      <w:proofErr w:type="spellEnd"/>
      <w:r w:rsidRPr="006A472B">
        <w:rPr>
          <w:rFonts w:eastAsia="Calibri"/>
          <w:color w:val="000000"/>
          <w:sz w:val="28"/>
          <w:szCs w:val="28"/>
        </w:rPr>
        <w:t xml:space="preserve"> сельском поселении Азнакаевского муниципального района, объемы и источники их финансирования, ответственных за реализацию мероприятий, показатели результативности деятельности.</w:t>
      </w:r>
    </w:p>
    <w:p w:rsidR="006A472B" w:rsidRPr="006A472B" w:rsidRDefault="006A472B" w:rsidP="006A472B">
      <w:pPr>
        <w:rPr>
          <w:rFonts w:eastAsia="Calibri"/>
        </w:rPr>
      </w:pPr>
    </w:p>
    <w:p w:rsidR="006A472B" w:rsidRPr="006A472B" w:rsidRDefault="006A472B" w:rsidP="006A472B">
      <w:pPr>
        <w:jc w:val="center"/>
        <w:rPr>
          <w:rFonts w:eastAsia="Calibri"/>
        </w:rPr>
      </w:pPr>
      <w:r w:rsidRPr="006A472B">
        <w:rPr>
          <w:rFonts w:eastAsia="Calibri"/>
          <w:b/>
          <w:bCs/>
          <w:color w:val="000000"/>
          <w:sz w:val="28"/>
          <w:szCs w:val="28"/>
        </w:rPr>
        <w:t>2. Содержание проблемы и обоснование необходимости ее решения программными методами</w:t>
      </w:r>
    </w:p>
    <w:p w:rsidR="006A472B" w:rsidRPr="006A472B" w:rsidRDefault="006A472B" w:rsidP="006A472B">
      <w:pPr>
        <w:rPr>
          <w:color w:val="000000"/>
          <w:sz w:val="28"/>
          <w:szCs w:val="28"/>
        </w:rPr>
      </w:pPr>
      <w:r w:rsidRPr="006A472B">
        <w:rPr>
          <w:b/>
          <w:color w:val="000000"/>
          <w:sz w:val="28"/>
          <w:szCs w:val="28"/>
        </w:rPr>
        <w:t xml:space="preserve">   </w:t>
      </w:r>
      <w:r w:rsidRPr="006A472B">
        <w:rPr>
          <w:b/>
          <w:color w:val="000000"/>
          <w:sz w:val="36"/>
          <w:szCs w:val="20"/>
        </w:rPr>
        <w:t xml:space="preserve">   </w:t>
      </w:r>
      <w:r w:rsidRPr="006A472B">
        <w:rPr>
          <w:b/>
          <w:color w:val="000000"/>
          <w:sz w:val="36"/>
          <w:szCs w:val="20"/>
        </w:rPr>
        <w:br/>
      </w:r>
      <w:r w:rsidRPr="006A472B">
        <w:rPr>
          <w:bCs/>
          <w:color w:val="000000"/>
          <w:sz w:val="28"/>
          <w:szCs w:val="28"/>
        </w:rPr>
        <w:t xml:space="preserve">     Малое и среднее предпринимательство играет важную роль в решении экономических и социальных задач в </w:t>
      </w:r>
      <w:proofErr w:type="spellStart"/>
      <w:r w:rsidR="00D7058C">
        <w:rPr>
          <w:sz w:val="28"/>
          <w:szCs w:val="28"/>
          <w:lang w:eastAsia="en-US"/>
        </w:rPr>
        <w:t>Учаллинском</w:t>
      </w:r>
      <w:proofErr w:type="spellEnd"/>
      <w:r w:rsidRPr="006A472B">
        <w:rPr>
          <w:bCs/>
          <w:color w:val="000000"/>
          <w:sz w:val="28"/>
          <w:szCs w:val="28"/>
        </w:rPr>
        <w:t xml:space="preserve"> сельском поселении Азнакаевского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населения, стабильность налоговых поступлений. </w:t>
      </w:r>
    </w:p>
    <w:p w:rsidR="006A472B" w:rsidRPr="006A472B" w:rsidRDefault="006A472B" w:rsidP="006A472B">
      <w:pPr>
        <w:ind w:firstLine="708"/>
        <w:rPr>
          <w:sz w:val="28"/>
          <w:szCs w:val="20"/>
        </w:rPr>
      </w:pPr>
      <w:r w:rsidRPr="006A472B">
        <w:rPr>
          <w:bCs/>
          <w:color w:val="000000"/>
          <w:sz w:val="28"/>
          <w:szCs w:val="28"/>
        </w:rPr>
        <w:t xml:space="preserve">Развитие предпринимательства является одной из приоритетных задач социально-экономического развития </w:t>
      </w:r>
      <w:r w:rsidR="00D7058C">
        <w:rPr>
          <w:sz w:val="28"/>
          <w:szCs w:val="28"/>
          <w:lang w:eastAsia="en-US"/>
        </w:rPr>
        <w:t>Учаллинского</w:t>
      </w:r>
      <w:r w:rsidRPr="006A472B">
        <w:rPr>
          <w:bCs/>
          <w:color w:val="000000"/>
          <w:sz w:val="28"/>
          <w:szCs w:val="28"/>
        </w:rPr>
        <w:t xml:space="preserve"> сельского поселения Азнакаевского муниципального района.                                   </w:t>
      </w:r>
      <w:r w:rsidRPr="006A472B">
        <w:rPr>
          <w:bCs/>
          <w:color w:val="000000"/>
          <w:sz w:val="28"/>
          <w:szCs w:val="28"/>
        </w:rPr>
        <w:br/>
      </w:r>
      <w:r w:rsidRPr="006A472B">
        <w:rPr>
          <w:bCs/>
          <w:sz w:val="28"/>
          <w:szCs w:val="28"/>
        </w:rPr>
        <w:t xml:space="preserve">На сегодняшний день на территории </w:t>
      </w:r>
      <w:r w:rsidR="00D7058C">
        <w:rPr>
          <w:sz w:val="28"/>
          <w:szCs w:val="28"/>
          <w:lang w:eastAsia="en-US"/>
        </w:rPr>
        <w:t>Учаллинского</w:t>
      </w:r>
      <w:r w:rsidRPr="006A472B">
        <w:rPr>
          <w:bCs/>
          <w:color w:val="000000"/>
          <w:sz w:val="28"/>
          <w:szCs w:val="28"/>
        </w:rPr>
        <w:t xml:space="preserve"> сельского поселения Азнакаевского </w:t>
      </w:r>
      <w:r w:rsidRPr="006A472B">
        <w:rPr>
          <w:bCs/>
          <w:sz w:val="28"/>
          <w:szCs w:val="28"/>
        </w:rPr>
        <w:t xml:space="preserve">муниципального района зарегистрировано </w:t>
      </w:r>
      <w:r>
        <w:rPr>
          <w:bCs/>
          <w:sz w:val="28"/>
          <w:szCs w:val="28"/>
        </w:rPr>
        <w:t>9</w:t>
      </w:r>
      <w:r w:rsidRPr="006A472B">
        <w:rPr>
          <w:bCs/>
          <w:sz w:val="28"/>
          <w:szCs w:val="28"/>
        </w:rPr>
        <w:t xml:space="preserve"> индивидуального предпринимателя. </w:t>
      </w:r>
    </w:p>
    <w:p w:rsidR="006A472B" w:rsidRPr="006A472B" w:rsidRDefault="006A472B" w:rsidP="006A472B">
      <w:pPr>
        <w:rPr>
          <w:sz w:val="28"/>
          <w:szCs w:val="28"/>
        </w:rPr>
      </w:pPr>
      <w:r w:rsidRPr="006A472B">
        <w:rPr>
          <w:bCs/>
          <w:sz w:val="28"/>
          <w:szCs w:val="28"/>
        </w:rPr>
        <w:t xml:space="preserve">       </w:t>
      </w:r>
      <w:r w:rsidRPr="006A472B">
        <w:rPr>
          <w:sz w:val="28"/>
          <w:szCs w:val="28"/>
        </w:rPr>
        <w:t>Основные виды деятельности субъектов малого и среднего предпринимательства: розничная торговля на рынке, розничная торговля продовольственными и промышленными товарами в магазинах.</w:t>
      </w:r>
    </w:p>
    <w:p w:rsidR="006A472B" w:rsidRPr="006A472B" w:rsidRDefault="006A472B" w:rsidP="006A472B">
      <w:pPr>
        <w:rPr>
          <w:sz w:val="28"/>
          <w:szCs w:val="28"/>
        </w:rPr>
      </w:pPr>
      <w:r w:rsidRPr="006A472B">
        <w:rPr>
          <w:sz w:val="28"/>
          <w:szCs w:val="28"/>
        </w:rPr>
        <w:t xml:space="preserve">       Основное  направление деятельности сельскохозяйственного предприятия села зерново-мясо-молочное производство. В последнее время идет снижение </w:t>
      </w:r>
      <w:r w:rsidRPr="006A472B">
        <w:rPr>
          <w:sz w:val="28"/>
          <w:szCs w:val="28"/>
        </w:rPr>
        <w:lastRenderedPageBreak/>
        <w:t>поголовья скота.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6A472B" w:rsidRPr="006A472B" w:rsidRDefault="006A472B" w:rsidP="006A472B">
      <w:pPr>
        <w:rPr>
          <w:sz w:val="28"/>
          <w:szCs w:val="28"/>
        </w:rPr>
      </w:pPr>
      <w:r w:rsidRPr="006A472B">
        <w:rPr>
          <w:sz w:val="28"/>
          <w:szCs w:val="28"/>
        </w:rPr>
        <w:tab/>
        <w:t>Важным показателем, отражающим роль малого и среднего предпринимательства в экономике села, является  величина налогового вклада. Ежегодно растет объем  налоговых поступлений в местный бюджет от деятельности субъектов малого  и среднего  предпринимательства.</w:t>
      </w:r>
    </w:p>
    <w:p w:rsidR="006A472B" w:rsidRPr="006A472B" w:rsidRDefault="006A472B" w:rsidP="006A472B">
      <w:pPr>
        <w:rPr>
          <w:sz w:val="28"/>
          <w:szCs w:val="28"/>
        </w:rPr>
      </w:pPr>
      <w:r w:rsidRPr="006A472B">
        <w:rPr>
          <w:sz w:val="28"/>
          <w:szCs w:val="28"/>
        </w:rPr>
        <w:tab/>
        <w:t>Несмотря на поло</w:t>
      </w:r>
      <w:r>
        <w:rPr>
          <w:sz w:val="28"/>
          <w:szCs w:val="28"/>
        </w:rPr>
        <w:t xml:space="preserve">жительные тенденции в </w:t>
      </w:r>
      <w:r w:rsidRPr="00E66C8D">
        <w:rPr>
          <w:sz w:val="28"/>
          <w:szCs w:val="28"/>
        </w:rPr>
        <w:t>2015-2018</w:t>
      </w:r>
      <w:r w:rsidRPr="006A472B">
        <w:rPr>
          <w:sz w:val="28"/>
          <w:szCs w:val="28"/>
        </w:rPr>
        <w:t xml:space="preserve"> годы развития малого и среднего предпринимательства, проблемы препятствующие развитию бизнеса, остаются.</w:t>
      </w:r>
    </w:p>
    <w:p w:rsidR="006A472B" w:rsidRPr="006A472B" w:rsidRDefault="006A472B" w:rsidP="006A472B">
      <w:pPr>
        <w:rPr>
          <w:sz w:val="28"/>
          <w:szCs w:val="28"/>
        </w:rPr>
      </w:pPr>
      <w:r w:rsidRPr="006A472B">
        <w:rPr>
          <w:sz w:val="28"/>
          <w:szCs w:val="28"/>
        </w:rPr>
        <w:tab/>
        <w:t>Сдерживающие факторы в развитии СМСП можно распределить на  группы проблем:</w:t>
      </w:r>
    </w:p>
    <w:p w:rsidR="006A472B" w:rsidRPr="006A472B" w:rsidRDefault="006A472B" w:rsidP="006A472B">
      <w:pPr>
        <w:numPr>
          <w:ilvl w:val="0"/>
          <w:numId w:val="5"/>
        </w:numPr>
        <w:autoSpaceDN w:val="0"/>
        <w:jc w:val="left"/>
        <w:rPr>
          <w:sz w:val="28"/>
          <w:szCs w:val="28"/>
        </w:rPr>
      </w:pPr>
      <w:r w:rsidRPr="006A472B">
        <w:rPr>
          <w:sz w:val="28"/>
          <w:szCs w:val="28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6A472B" w:rsidRPr="006A472B" w:rsidRDefault="006A472B" w:rsidP="006A472B">
      <w:pPr>
        <w:numPr>
          <w:ilvl w:val="0"/>
          <w:numId w:val="5"/>
        </w:numPr>
        <w:autoSpaceDN w:val="0"/>
        <w:jc w:val="left"/>
        <w:rPr>
          <w:sz w:val="28"/>
          <w:szCs w:val="28"/>
        </w:rPr>
      </w:pPr>
      <w:r w:rsidRPr="006A472B">
        <w:rPr>
          <w:sz w:val="28"/>
          <w:szCs w:val="28"/>
        </w:rPr>
        <w:t>материально-финансовые проблемы:</w:t>
      </w:r>
    </w:p>
    <w:p w:rsidR="006A472B" w:rsidRPr="006A472B" w:rsidRDefault="006A472B" w:rsidP="006A472B">
      <w:pPr>
        <w:numPr>
          <w:ilvl w:val="1"/>
          <w:numId w:val="5"/>
        </w:numPr>
        <w:autoSpaceDN w:val="0"/>
        <w:jc w:val="left"/>
        <w:rPr>
          <w:sz w:val="28"/>
          <w:szCs w:val="28"/>
        </w:rPr>
      </w:pPr>
      <w:r w:rsidRPr="006A472B">
        <w:rPr>
          <w:sz w:val="28"/>
          <w:szCs w:val="28"/>
        </w:rPr>
        <w:t>затруднения в получении капитала для регистрации предприятия;</w:t>
      </w:r>
    </w:p>
    <w:p w:rsidR="006A472B" w:rsidRPr="006A472B" w:rsidRDefault="006A472B" w:rsidP="006A472B">
      <w:pPr>
        <w:numPr>
          <w:ilvl w:val="1"/>
          <w:numId w:val="5"/>
        </w:numPr>
        <w:autoSpaceDN w:val="0"/>
        <w:jc w:val="left"/>
        <w:rPr>
          <w:sz w:val="28"/>
          <w:szCs w:val="28"/>
        </w:rPr>
      </w:pPr>
      <w:r w:rsidRPr="006A472B">
        <w:rPr>
          <w:sz w:val="28"/>
          <w:szCs w:val="28"/>
        </w:rPr>
        <w:t>нехватка оборотных средств;</w:t>
      </w:r>
    </w:p>
    <w:p w:rsidR="006A472B" w:rsidRPr="006A472B" w:rsidRDefault="006A472B" w:rsidP="006A472B">
      <w:pPr>
        <w:numPr>
          <w:ilvl w:val="1"/>
          <w:numId w:val="5"/>
        </w:numPr>
        <w:autoSpaceDN w:val="0"/>
        <w:jc w:val="left"/>
        <w:rPr>
          <w:sz w:val="28"/>
          <w:szCs w:val="28"/>
        </w:rPr>
      </w:pPr>
      <w:r w:rsidRPr="006A472B">
        <w:rPr>
          <w:sz w:val="28"/>
          <w:szCs w:val="28"/>
        </w:rPr>
        <w:t>недостаток как собственных, так и заемных финансовых сре</w:t>
      </w:r>
      <w:proofErr w:type="gramStart"/>
      <w:r w:rsidRPr="006A472B">
        <w:rPr>
          <w:sz w:val="28"/>
          <w:szCs w:val="28"/>
        </w:rPr>
        <w:t>дств дл</w:t>
      </w:r>
      <w:proofErr w:type="gramEnd"/>
      <w:r w:rsidRPr="006A472B">
        <w:rPr>
          <w:sz w:val="28"/>
          <w:szCs w:val="28"/>
        </w:rPr>
        <w:t xml:space="preserve">я расширения деятельности.  </w:t>
      </w:r>
    </w:p>
    <w:p w:rsidR="006A472B" w:rsidRPr="006A472B" w:rsidRDefault="006A472B" w:rsidP="006A472B">
      <w:pPr>
        <w:ind w:firstLine="708"/>
        <w:rPr>
          <w:sz w:val="28"/>
          <w:szCs w:val="28"/>
        </w:rPr>
      </w:pPr>
      <w:r w:rsidRPr="006A472B">
        <w:rPr>
          <w:sz w:val="28"/>
          <w:szCs w:val="28"/>
        </w:rPr>
        <w:t xml:space="preserve"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</w:t>
      </w:r>
      <w:proofErr w:type="gramStart"/>
      <w:r w:rsidRPr="006A472B">
        <w:rPr>
          <w:sz w:val="28"/>
          <w:szCs w:val="28"/>
        </w:rPr>
        <w:t>связи</w:t>
      </w:r>
      <w:proofErr w:type="gramEnd"/>
      <w:r w:rsidRPr="006A472B">
        <w:rPr>
          <w:sz w:val="28"/>
          <w:szCs w:val="28"/>
        </w:rPr>
        <w:t xml:space="preserve"> с чем процесс кредитования малого и среднего  бизнеса еще не  стал массовым. К этому всему приводят условия развивающегося кризиса экономики.</w:t>
      </w:r>
    </w:p>
    <w:p w:rsidR="006A472B" w:rsidRPr="006A472B" w:rsidRDefault="006A472B" w:rsidP="006A472B">
      <w:pPr>
        <w:rPr>
          <w:sz w:val="28"/>
          <w:szCs w:val="28"/>
        </w:rPr>
      </w:pPr>
      <w:r w:rsidRPr="006A472B">
        <w:rPr>
          <w:sz w:val="28"/>
          <w:szCs w:val="28"/>
        </w:rPr>
        <w:tab/>
        <w:t xml:space="preserve">Исполнительный комитет </w:t>
      </w:r>
      <w:r w:rsidR="00D7058C">
        <w:rPr>
          <w:sz w:val="28"/>
          <w:szCs w:val="28"/>
          <w:lang w:eastAsia="en-US"/>
        </w:rPr>
        <w:t>Учаллинского</w:t>
      </w:r>
      <w:r w:rsidRPr="006A472B">
        <w:rPr>
          <w:sz w:val="28"/>
          <w:szCs w:val="28"/>
        </w:rPr>
        <w:t xml:space="preserve"> сельского поселения Азнакаевского муниципального района </w:t>
      </w:r>
      <w:proofErr w:type="gramStart"/>
      <w:r w:rsidRPr="006A472B">
        <w:rPr>
          <w:sz w:val="28"/>
          <w:szCs w:val="28"/>
        </w:rPr>
        <w:t>рассматривает  малый и средний бизнес как надежный гарант социальной стабильности и решает</w:t>
      </w:r>
      <w:proofErr w:type="gramEnd"/>
      <w:r w:rsidRPr="006A472B">
        <w:rPr>
          <w:sz w:val="28"/>
          <w:szCs w:val="28"/>
        </w:rPr>
        <w:t xml:space="preserve"> задачу по привлечению к предпринимательской деятельности  активных трудоспособных желающих работать жителей. </w:t>
      </w:r>
    </w:p>
    <w:p w:rsidR="006A472B" w:rsidRPr="006A472B" w:rsidRDefault="006A472B" w:rsidP="00E66C8D">
      <w:pPr>
        <w:rPr>
          <w:color w:val="000000"/>
          <w:sz w:val="28"/>
          <w:szCs w:val="28"/>
        </w:rPr>
      </w:pPr>
      <w:r w:rsidRPr="006A472B">
        <w:rPr>
          <w:sz w:val="28"/>
          <w:szCs w:val="28"/>
        </w:rPr>
        <w:tab/>
      </w:r>
      <w:proofErr w:type="gramStart"/>
      <w:r w:rsidRPr="006A472B">
        <w:rPr>
          <w:sz w:val="28"/>
          <w:szCs w:val="28"/>
        </w:rPr>
        <w:t>Реальный экономический потенциал села далеко не исчерпан, немало проблем имеющихся в малом  и среднем бизнесе, которые  надо ещё решать.</w:t>
      </w:r>
      <w:proofErr w:type="gramEnd"/>
      <w:r w:rsidRPr="006A472B">
        <w:rPr>
          <w:color w:val="000000"/>
          <w:sz w:val="28"/>
          <w:szCs w:val="28"/>
        </w:rPr>
        <w:t> </w:t>
      </w:r>
      <w:r w:rsidR="00E66C8D">
        <w:rPr>
          <w:color w:val="000000"/>
          <w:sz w:val="28"/>
          <w:szCs w:val="28"/>
        </w:rPr>
        <w:t xml:space="preserve"> </w:t>
      </w:r>
      <w:r w:rsidRPr="006A472B">
        <w:rPr>
          <w:color w:val="000000"/>
          <w:sz w:val="28"/>
          <w:szCs w:val="28"/>
        </w:rPr>
        <w:t>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6A472B" w:rsidRPr="00E45827" w:rsidRDefault="006A472B" w:rsidP="00E45827">
      <w:pPr>
        <w:rPr>
          <w:rFonts w:eastAsia="Calibri"/>
        </w:rPr>
      </w:pPr>
    </w:p>
    <w:p w:rsidR="006A472B" w:rsidRPr="006A472B" w:rsidRDefault="0018515E" w:rsidP="0018515E">
      <w:pPr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 xml:space="preserve">        </w:t>
      </w:r>
      <w:r w:rsidR="006A472B" w:rsidRPr="006A472B">
        <w:rPr>
          <w:rFonts w:eastAsia="Calibri"/>
          <w:b/>
          <w:bCs/>
          <w:color w:val="000000"/>
          <w:sz w:val="28"/>
          <w:szCs w:val="28"/>
        </w:rPr>
        <w:t>3. Основные цели и задачи Программы</w:t>
      </w:r>
    </w:p>
    <w:p w:rsidR="006A472B" w:rsidRPr="006A472B" w:rsidRDefault="006A472B" w:rsidP="006A472B">
      <w:pPr>
        <w:rPr>
          <w:rFonts w:eastAsia="Calibri"/>
        </w:rPr>
      </w:pPr>
    </w:p>
    <w:p w:rsidR="006A472B" w:rsidRPr="006A472B" w:rsidRDefault="006A472B" w:rsidP="006A472B">
      <w:pPr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     3.1. Основными целями Программы являются:</w:t>
      </w:r>
    </w:p>
    <w:p w:rsidR="006A472B" w:rsidRPr="006A472B" w:rsidRDefault="006A472B" w:rsidP="006A472B">
      <w:pPr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 xml:space="preserve">                                            </w:t>
      </w:r>
      <w:r w:rsidRPr="006A472B">
        <w:rPr>
          <w:rFonts w:eastAsia="Calibri"/>
          <w:color w:val="000000"/>
          <w:sz w:val="28"/>
          <w:szCs w:val="28"/>
        </w:rPr>
        <w:br/>
        <w:t>     </w:t>
      </w:r>
      <w:proofErr w:type="gramStart"/>
      <w:r w:rsidRPr="006A472B">
        <w:rPr>
          <w:rFonts w:eastAsia="Calibri"/>
          <w:color w:val="000000"/>
          <w:sz w:val="28"/>
          <w:szCs w:val="28"/>
        </w:rPr>
        <w:t xml:space="preserve">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 </w:t>
      </w:r>
      <w:r w:rsidR="0018515E">
        <w:rPr>
          <w:rFonts w:eastAsia="Calibri"/>
          <w:color w:val="000000"/>
          <w:sz w:val="28"/>
          <w:szCs w:val="28"/>
        </w:rPr>
        <w:t xml:space="preserve">муниципального района;  </w:t>
      </w:r>
      <w:r w:rsidRPr="006A472B">
        <w:rPr>
          <w:rFonts w:eastAsia="Calibri"/>
          <w:color w:val="000000"/>
          <w:sz w:val="28"/>
          <w:szCs w:val="28"/>
        </w:rPr>
        <w:t xml:space="preserve">                          </w:t>
      </w:r>
      <w:r w:rsidRPr="006A472B">
        <w:rPr>
          <w:rFonts w:eastAsia="Calibri"/>
          <w:color w:val="000000"/>
          <w:sz w:val="28"/>
          <w:szCs w:val="28"/>
        </w:rPr>
        <w:br/>
        <w:t xml:space="preserve">     - обеспечение конкурентоспособности субъектов малого и среднего предпринимательства; </w:t>
      </w:r>
      <w:r w:rsidRPr="006A472B">
        <w:rPr>
          <w:rFonts w:eastAsia="Calibri"/>
          <w:color w:val="000000"/>
          <w:sz w:val="28"/>
          <w:szCs w:val="28"/>
        </w:rPr>
        <w:br/>
        <w:t xml:space="preserve">     - оказание содействия субъектам малого и среднего предпринимательства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</w:t>
      </w:r>
      <w:r w:rsidRPr="006A472B">
        <w:rPr>
          <w:rFonts w:eastAsia="Calibri"/>
          <w:color w:val="000000"/>
          <w:sz w:val="28"/>
          <w:szCs w:val="28"/>
        </w:rPr>
        <w:t xml:space="preserve"> муниципального района в продвижении производимых ими товаров (работ, услуг);</w:t>
      </w:r>
      <w:proofErr w:type="gramEnd"/>
      <w:r w:rsidRPr="006A472B">
        <w:rPr>
          <w:rFonts w:eastAsia="Calibri"/>
          <w:color w:val="000000"/>
          <w:sz w:val="28"/>
          <w:szCs w:val="28"/>
        </w:rPr>
        <w:br/>
        <w:t xml:space="preserve">     - увеличение количества малого и среднего предпринимательства;               </w:t>
      </w:r>
      <w:r w:rsidRPr="006A472B">
        <w:rPr>
          <w:rFonts w:eastAsia="Calibri"/>
          <w:color w:val="000000"/>
          <w:sz w:val="28"/>
          <w:szCs w:val="28"/>
        </w:rPr>
        <w:br/>
        <w:t xml:space="preserve">     - обеспечение занятости населения и развитие </w:t>
      </w:r>
      <w:proofErr w:type="spellStart"/>
      <w:r w:rsidRPr="006A472B">
        <w:rPr>
          <w:rFonts w:eastAsia="Calibri"/>
          <w:color w:val="000000"/>
          <w:sz w:val="28"/>
          <w:szCs w:val="28"/>
        </w:rPr>
        <w:t>самозанятости</w:t>
      </w:r>
      <w:proofErr w:type="spellEnd"/>
      <w:r w:rsidRPr="006A472B">
        <w:rPr>
          <w:rFonts w:eastAsia="Calibri"/>
          <w:color w:val="000000"/>
          <w:sz w:val="28"/>
          <w:szCs w:val="28"/>
        </w:rPr>
        <w:t xml:space="preserve">;                       </w:t>
      </w:r>
      <w:r w:rsidRPr="006A472B">
        <w:rPr>
          <w:rFonts w:eastAsia="Calibri"/>
          <w:color w:val="000000"/>
          <w:sz w:val="28"/>
          <w:szCs w:val="28"/>
        </w:rPr>
        <w:br/>
        <w:t>     - выявление и вовлечение в малое предпринимательство талантливой молодежи и потенциальных управленцев;</w:t>
      </w:r>
    </w:p>
    <w:p w:rsidR="006A472B" w:rsidRPr="006A472B" w:rsidRDefault="006A472B" w:rsidP="00E66C8D">
      <w:pPr>
        <w:ind w:firstLine="708"/>
        <w:jc w:val="left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 xml:space="preserve">- увеличение доли производимых товаров субъектами малого и среднего предпринимательства товаров (работ, услуг) в объеме валовой продукции, производимой предприятиями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</w:t>
      </w:r>
      <w:r w:rsidRPr="006A472B">
        <w:rPr>
          <w:rFonts w:eastAsia="Calibri"/>
          <w:color w:val="000000"/>
          <w:sz w:val="28"/>
          <w:szCs w:val="28"/>
        </w:rPr>
        <w:t xml:space="preserve"> муниципального</w:t>
      </w:r>
      <w:r w:rsidR="00E66C8D">
        <w:rPr>
          <w:rFonts w:eastAsia="Calibri"/>
          <w:color w:val="000000"/>
          <w:sz w:val="28"/>
          <w:szCs w:val="28"/>
        </w:rPr>
        <w:t xml:space="preserve"> </w:t>
      </w:r>
      <w:r w:rsidRPr="006A472B">
        <w:rPr>
          <w:rFonts w:eastAsia="Calibri"/>
          <w:color w:val="000000"/>
          <w:sz w:val="28"/>
          <w:szCs w:val="28"/>
        </w:rPr>
        <w:t xml:space="preserve">района;                                </w:t>
      </w:r>
      <w:r w:rsidRPr="006A472B">
        <w:rPr>
          <w:rFonts w:eastAsia="Calibri"/>
          <w:color w:val="000000"/>
          <w:sz w:val="28"/>
          <w:szCs w:val="28"/>
        </w:rPr>
        <w:br/>
        <w:t xml:space="preserve">     - увеличение доли уплаченных субъектами малого и среднего предпринимательства налогов в налоговых доходах бюджетов всех уровней.                     </w:t>
      </w:r>
      <w:r w:rsidRPr="006A472B">
        <w:rPr>
          <w:rFonts w:eastAsia="Calibri"/>
          <w:color w:val="000000"/>
          <w:sz w:val="28"/>
          <w:szCs w:val="28"/>
        </w:rPr>
        <w:br/>
        <w:t>     3.2. Задачи, которые необходимо решить для достижения поставленных целей:</w:t>
      </w:r>
      <w:r w:rsidRPr="006A472B">
        <w:rPr>
          <w:rFonts w:eastAsia="Calibri"/>
          <w:color w:val="000000"/>
          <w:sz w:val="28"/>
          <w:szCs w:val="28"/>
        </w:rPr>
        <w:br/>
        <w:t xml:space="preserve">     - развитие инфраструктуры поддержки субъектов малого и среднего предпринимательства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</w:t>
      </w:r>
      <w:r w:rsidRPr="006A472B">
        <w:rPr>
          <w:rFonts w:eastAsia="Calibri"/>
          <w:color w:val="000000"/>
          <w:sz w:val="28"/>
          <w:szCs w:val="28"/>
        </w:rPr>
        <w:t xml:space="preserve"> муниципального района;</w:t>
      </w:r>
    </w:p>
    <w:p w:rsidR="006A472B" w:rsidRPr="006A472B" w:rsidRDefault="006A472B" w:rsidP="006A472B">
      <w:pPr>
        <w:ind w:firstLine="708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-повышение конкурентоспособности и инвестиционной привлекательности малого и среднего предпринимательства;</w:t>
      </w:r>
    </w:p>
    <w:p w:rsidR="006A472B" w:rsidRPr="006A472B" w:rsidRDefault="006A472B" w:rsidP="006A472B">
      <w:pPr>
        <w:ind w:firstLine="708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- усиление роли общественных и профессиональных организаций и объединений предпринимателей;</w:t>
      </w:r>
    </w:p>
    <w:p w:rsidR="006A472B" w:rsidRPr="006A472B" w:rsidRDefault="006A472B" w:rsidP="006A472B">
      <w:pPr>
        <w:ind w:firstLine="708"/>
        <w:rPr>
          <w:rFonts w:eastAsia="Calibri"/>
          <w:color w:val="000000"/>
          <w:sz w:val="28"/>
          <w:szCs w:val="28"/>
        </w:rPr>
      </w:pPr>
      <w:proofErr w:type="gramStart"/>
      <w:r w:rsidRPr="006A472B">
        <w:rPr>
          <w:rFonts w:eastAsia="Calibri"/>
          <w:color w:val="000000"/>
          <w:sz w:val="28"/>
          <w:szCs w:val="28"/>
        </w:rPr>
        <w:t xml:space="preserve">- содействие развитию малого и среднего предпринимательства в приоритетных отраслях экономики района: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</w:t>
      </w:r>
      <w:proofErr w:type="gramEnd"/>
    </w:p>
    <w:p w:rsidR="006A472B" w:rsidRPr="006A472B" w:rsidRDefault="006A472B" w:rsidP="00E66C8D">
      <w:pPr>
        <w:ind w:firstLine="708"/>
        <w:jc w:val="left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- имущественная поддержка субъектов малого и среднего предпринимательства;</w:t>
      </w:r>
      <w:r w:rsidRPr="006A472B">
        <w:rPr>
          <w:rFonts w:eastAsia="Calibri"/>
          <w:color w:val="000000"/>
          <w:sz w:val="28"/>
          <w:szCs w:val="28"/>
        </w:rPr>
        <w:br/>
        <w:t xml:space="preserve">     - 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</w:t>
      </w:r>
      <w:r w:rsidRPr="006A472B">
        <w:rPr>
          <w:rFonts w:eastAsia="Calibri"/>
          <w:color w:val="000000"/>
          <w:sz w:val="28"/>
          <w:szCs w:val="28"/>
        </w:rPr>
        <w:t xml:space="preserve"> муниципального района;</w:t>
      </w:r>
    </w:p>
    <w:p w:rsidR="006A472B" w:rsidRPr="006A472B" w:rsidRDefault="006A472B" w:rsidP="00E66C8D">
      <w:pPr>
        <w:ind w:firstLine="708"/>
        <w:jc w:val="left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6A472B" w:rsidRPr="006A472B" w:rsidRDefault="006A472B" w:rsidP="00E66C8D">
      <w:pPr>
        <w:ind w:firstLine="708"/>
        <w:jc w:val="left"/>
        <w:rPr>
          <w:rFonts w:eastAsia="Calibri"/>
          <w:color w:val="000000"/>
          <w:sz w:val="28"/>
          <w:szCs w:val="28"/>
        </w:rPr>
      </w:pPr>
      <w:proofErr w:type="gramStart"/>
      <w:r w:rsidRPr="006A472B">
        <w:rPr>
          <w:rFonts w:eastAsia="Calibri"/>
          <w:color w:val="000000"/>
          <w:sz w:val="28"/>
          <w:szCs w:val="28"/>
        </w:rPr>
        <w:t xml:space="preserve">- 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</w:t>
      </w:r>
      <w:r w:rsidRPr="006A472B">
        <w:rPr>
          <w:rFonts w:eastAsia="Calibri"/>
          <w:color w:val="000000"/>
          <w:sz w:val="28"/>
          <w:szCs w:val="28"/>
        </w:rPr>
        <w:lastRenderedPageBreak/>
        <w:t xml:space="preserve">и др.                                   </w:t>
      </w:r>
      <w:r w:rsidRPr="006A472B">
        <w:rPr>
          <w:rFonts w:eastAsia="Calibri"/>
          <w:color w:val="000000"/>
          <w:sz w:val="28"/>
          <w:szCs w:val="28"/>
        </w:rPr>
        <w:br/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  <w:proofErr w:type="gramEnd"/>
    </w:p>
    <w:p w:rsidR="006A472B" w:rsidRPr="006A472B" w:rsidRDefault="006A472B" w:rsidP="006A472B">
      <w:pPr>
        <w:rPr>
          <w:rFonts w:eastAsia="Calibri"/>
          <w:color w:val="000000"/>
          <w:sz w:val="28"/>
          <w:szCs w:val="28"/>
        </w:rPr>
      </w:pPr>
    </w:p>
    <w:p w:rsidR="006A472B" w:rsidRPr="006A472B" w:rsidRDefault="0018515E" w:rsidP="0018515E">
      <w:pPr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   </w:t>
      </w:r>
      <w:r w:rsidR="006A472B" w:rsidRPr="006A472B">
        <w:rPr>
          <w:rFonts w:eastAsia="Calibri"/>
          <w:b/>
          <w:bCs/>
          <w:color w:val="000000"/>
          <w:sz w:val="28"/>
          <w:szCs w:val="28"/>
        </w:rPr>
        <w:t>4.Основные принципы Программы</w:t>
      </w:r>
    </w:p>
    <w:p w:rsidR="006A472B" w:rsidRPr="006A472B" w:rsidRDefault="006A472B" w:rsidP="006A472B">
      <w:pPr>
        <w:rPr>
          <w:rFonts w:eastAsia="Calibri"/>
          <w:color w:val="000000"/>
          <w:sz w:val="28"/>
          <w:szCs w:val="28"/>
        </w:rPr>
      </w:pPr>
    </w:p>
    <w:p w:rsidR="0018515E" w:rsidRDefault="006A472B" w:rsidP="0018515E">
      <w:pPr>
        <w:jc w:val="left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Основными принципами программы являются:                                                                                                                            -</w:t>
      </w:r>
      <w:r w:rsidR="0018515E">
        <w:rPr>
          <w:rFonts w:eastAsia="Calibri"/>
          <w:color w:val="000000"/>
          <w:sz w:val="28"/>
          <w:szCs w:val="28"/>
        </w:rPr>
        <w:t xml:space="preserve"> </w:t>
      </w:r>
      <w:r w:rsidRPr="006A472B">
        <w:rPr>
          <w:rFonts w:eastAsia="Calibri"/>
          <w:color w:val="000000"/>
          <w:sz w:val="28"/>
          <w:szCs w:val="28"/>
        </w:rPr>
        <w:t xml:space="preserve">заявительный порядок обращения СМСП за оказанием поддержки;                                                                                   - доступность инфраструктуры поддержки СМСП;                                                                                                             </w:t>
      </w:r>
      <w:proofErr w:type="gramStart"/>
      <w:r w:rsidRPr="006A472B">
        <w:rPr>
          <w:rFonts w:eastAsia="Calibri"/>
          <w:color w:val="000000"/>
          <w:sz w:val="28"/>
          <w:szCs w:val="28"/>
        </w:rPr>
        <w:t>-р</w:t>
      </w:r>
      <w:proofErr w:type="gramEnd"/>
      <w:r w:rsidRPr="006A472B">
        <w:rPr>
          <w:rFonts w:eastAsia="Calibri"/>
          <w:color w:val="000000"/>
          <w:sz w:val="28"/>
          <w:szCs w:val="28"/>
        </w:rPr>
        <w:t xml:space="preserve">авный доступ СМСП, соответствующих критериям, предусмотренных Программой, к участию в соответствующих программах;                               </w:t>
      </w:r>
    </w:p>
    <w:p w:rsidR="006A472B" w:rsidRPr="006A472B" w:rsidRDefault="006A472B" w:rsidP="0018515E">
      <w:pPr>
        <w:jc w:val="left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- оказание поддержки с соблюдением требований, установленных</w:t>
      </w:r>
    </w:p>
    <w:p w:rsidR="006A472B" w:rsidRPr="006A472B" w:rsidRDefault="006A472B" w:rsidP="0018515E">
      <w:pPr>
        <w:jc w:val="left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 xml:space="preserve">Федеральным законом от 26 июля 2006 года №135-ФЗ «О защите конкуренции»;                                                                          </w:t>
      </w:r>
    </w:p>
    <w:p w:rsidR="006A472B" w:rsidRPr="006A472B" w:rsidRDefault="006A472B" w:rsidP="0018515E">
      <w:pPr>
        <w:jc w:val="left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- открытость процедур оказания поддержки.</w:t>
      </w:r>
    </w:p>
    <w:p w:rsidR="006A472B" w:rsidRPr="006A472B" w:rsidRDefault="006A472B" w:rsidP="0018515E">
      <w:pPr>
        <w:jc w:val="left"/>
        <w:rPr>
          <w:rFonts w:eastAsia="Calibri"/>
          <w:b/>
          <w:bCs/>
        </w:rPr>
      </w:pPr>
    </w:p>
    <w:p w:rsidR="006A472B" w:rsidRPr="006A472B" w:rsidRDefault="0018515E" w:rsidP="00E66C8D">
      <w:pPr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     </w:t>
      </w:r>
      <w:r w:rsidR="006A472B" w:rsidRPr="006A472B">
        <w:rPr>
          <w:rFonts w:eastAsia="Calibri"/>
          <w:b/>
          <w:bCs/>
          <w:color w:val="000000"/>
          <w:sz w:val="28"/>
          <w:szCs w:val="28"/>
        </w:rPr>
        <w:t>5. Срок реализации Программы</w:t>
      </w:r>
    </w:p>
    <w:p w:rsidR="006A472B" w:rsidRPr="006A472B" w:rsidRDefault="006A472B" w:rsidP="00E66C8D">
      <w:pPr>
        <w:rPr>
          <w:rFonts w:eastAsia="Calibri"/>
        </w:rPr>
      </w:pPr>
    </w:p>
    <w:p w:rsidR="006A472B" w:rsidRPr="006A472B" w:rsidRDefault="006A472B" w:rsidP="00E66C8D">
      <w:pPr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     С</w:t>
      </w:r>
      <w:r>
        <w:rPr>
          <w:rFonts w:eastAsia="Calibri"/>
          <w:color w:val="000000"/>
          <w:sz w:val="28"/>
          <w:szCs w:val="28"/>
        </w:rPr>
        <w:t xml:space="preserve">рок реализации Программы –  </w:t>
      </w:r>
      <w:r w:rsidR="00E66C8D">
        <w:rPr>
          <w:rFonts w:eastAsia="Calibri"/>
          <w:color w:val="000000"/>
          <w:sz w:val="28"/>
          <w:szCs w:val="28"/>
        </w:rPr>
        <w:t>2019-2021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6A472B">
        <w:rPr>
          <w:rFonts w:eastAsia="Calibri"/>
          <w:color w:val="000000"/>
          <w:sz w:val="28"/>
          <w:szCs w:val="28"/>
        </w:rPr>
        <w:t>годы.</w:t>
      </w:r>
    </w:p>
    <w:p w:rsidR="006A472B" w:rsidRPr="006A472B" w:rsidRDefault="006A472B" w:rsidP="00E66C8D">
      <w:pPr>
        <w:rPr>
          <w:rFonts w:eastAsia="Calibri"/>
        </w:rPr>
      </w:pPr>
    </w:p>
    <w:p w:rsidR="006A472B" w:rsidRPr="006A472B" w:rsidRDefault="006A472B" w:rsidP="00E66C8D">
      <w:pPr>
        <w:ind w:firstLine="539"/>
        <w:outlineLvl w:val="3"/>
        <w:rPr>
          <w:b/>
          <w:bCs/>
          <w:sz w:val="28"/>
          <w:szCs w:val="28"/>
        </w:rPr>
      </w:pPr>
      <w:r w:rsidRPr="006A472B">
        <w:rPr>
          <w:b/>
          <w:bCs/>
          <w:color w:val="000000"/>
          <w:sz w:val="28"/>
          <w:szCs w:val="28"/>
        </w:rPr>
        <w:t xml:space="preserve">6. </w:t>
      </w:r>
      <w:r w:rsidRPr="006A472B">
        <w:rPr>
          <w:b/>
          <w:bCs/>
          <w:sz w:val="28"/>
          <w:szCs w:val="28"/>
        </w:rPr>
        <w:t>Порядок рассмотрения обращений субъектов малого и среднего предпринимательства об оказании поддержки</w:t>
      </w:r>
    </w:p>
    <w:p w:rsidR="006A472B" w:rsidRPr="006A472B" w:rsidRDefault="006A472B" w:rsidP="00E66C8D">
      <w:pPr>
        <w:ind w:firstLine="539"/>
        <w:outlineLvl w:val="3"/>
        <w:rPr>
          <w:b/>
          <w:bCs/>
          <w:sz w:val="26"/>
          <w:szCs w:val="26"/>
        </w:rPr>
      </w:pPr>
    </w:p>
    <w:p w:rsidR="006A472B" w:rsidRPr="006A472B" w:rsidRDefault="006A472B" w:rsidP="00E66C8D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6A472B">
        <w:rPr>
          <w:sz w:val="28"/>
          <w:szCs w:val="28"/>
        </w:rPr>
        <w:t xml:space="preserve">Субъекты малого и среднего предпринимательства, претендующие на оказание им поддержки в формах, предусмотренных Федеральным законом от 24.07.2007 №209-ФЗ, обращаются в письменной форме или в форме электронного документа в органы местного самоуправления </w:t>
      </w:r>
      <w:r w:rsidR="00D7058C">
        <w:rPr>
          <w:sz w:val="28"/>
          <w:szCs w:val="28"/>
        </w:rPr>
        <w:t>Учаллинского</w:t>
      </w:r>
      <w:r w:rsidRPr="006A472B">
        <w:rPr>
          <w:sz w:val="28"/>
          <w:szCs w:val="28"/>
        </w:rPr>
        <w:t xml:space="preserve"> сельского поселения Азнакаевского муниципального района.</w:t>
      </w:r>
    </w:p>
    <w:p w:rsidR="006A472B" w:rsidRPr="006A472B" w:rsidRDefault="006A472B" w:rsidP="00E66C8D">
      <w:pPr>
        <w:ind w:firstLine="540"/>
        <w:rPr>
          <w:rFonts w:eastAsia="Calibri"/>
          <w:sz w:val="28"/>
          <w:szCs w:val="28"/>
        </w:rPr>
      </w:pPr>
      <w:r w:rsidRPr="006A472B">
        <w:rPr>
          <w:rFonts w:eastAsia="Calibri"/>
          <w:sz w:val="28"/>
          <w:szCs w:val="28"/>
        </w:rPr>
        <w:t>При  обращении субъектов малого и среднего предпринимательства за оказанием поддержки должны быть представлены документы, подтверждающие их соответствие условиям, установленным статьей 4 Федерального закона от 24.07.2007 N 209-ФЗ "О развитии малого и среднего предпринимательства в Российской Федерации".</w:t>
      </w:r>
    </w:p>
    <w:p w:rsidR="006A472B" w:rsidRPr="006A472B" w:rsidRDefault="006A472B" w:rsidP="00E66C8D">
      <w:pPr>
        <w:ind w:firstLine="540"/>
        <w:rPr>
          <w:sz w:val="28"/>
          <w:szCs w:val="28"/>
        </w:rPr>
      </w:pPr>
      <w:r w:rsidRPr="006A472B">
        <w:rPr>
          <w:sz w:val="28"/>
          <w:szCs w:val="28"/>
        </w:rPr>
        <w:t xml:space="preserve">Обращения субъектов малого и среднего предпринимательства рассматриваются органами местного самоуправления </w:t>
      </w:r>
      <w:r w:rsidR="00D7058C">
        <w:rPr>
          <w:sz w:val="28"/>
          <w:szCs w:val="28"/>
        </w:rPr>
        <w:t>Учаллинского</w:t>
      </w:r>
      <w:r w:rsidRPr="006A472B">
        <w:rPr>
          <w:sz w:val="28"/>
          <w:szCs w:val="28"/>
        </w:rPr>
        <w:t xml:space="preserve"> сельского поселения Азнакаевского муниципального района в 30-тидневный срок.</w:t>
      </w:r>
    </w:p>
    <w:p w:rsidR="006A472B" w:rsidRPr="006A472B" w:rsidRDefault="006A472B" w:rsidP="00E66C8D">
      <w:pPr>
        <w:ind w:firstLine="540"/>
        <w:rPr>
          <w:sz w:val="28"/>
          <w:szCs w:val="28"/>
        </w:rPr>
      </w:pPr>
      <w:r w:rsidRPr="006A472B">
        <w:rPr>
          <w:sz w:val="28"/>
          <w:szCs w:val="28"/>
        </w:rPr>
        <w:t>Субъекты малого и среднего предпринимательства должны быть проинформированы о решении, принятом по обращению об оказании поддержки, в течение пяти дней со дня его принятия.</w:t>
      </w:r>
    </w:p>
    <w:p w:rsidR="006A472B" w:rsidRPr="006A472B" w:rsidRDefault="006A472B" w:rsidP="00E66C8D">
      <w:pPr>
        <w:ind w:firstLine="708"/>
        <w:rPr>
          <w:rFonts w:eastAsia="Calibri"/>
          <w:sz w:val="28"/>
          <w:szCs w:val="28"/>
        </w:rPr>
      </w:pPr>
      <w:r w:rsidRPr="006A472B">
        <w:rPr>
          <w:rFonts w:eastAsia="Calibri"/>
          <w:sz w:val="28"/>
          <w:szCs w:val="28"/>
        </w:rPr>
        <w:t xml:space="preserve">В случаях, установленных законодательством, оказание поддержки субъектам малого и среднего предпринимательства осуществляется на конкурсной основе. Организация и проведение конкурсов осуществляются органами местного самоуправления </w:t>
      </w:r>
      <w:r w:rsidR="00D7058C">
        <w:rPr>
          <w:rFonts w:eastAsia="Calibri"/>
          <w:sz w:val="28"/>
          <w:szCs w:val="28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 муниципального района.</w:t>
      </w:r>
    </w:p>
    <w:p w:rsidR="006A472B" w:rsidRPr="006A472B" w:rsidRDefault="006A472B" w:rsidP="00E66C8D">
      <w:pPr>
        <w:ind w:firstLine="708"/>
        <w:rPr>
          <w:rFonts w:eastAsia="Calibri"/>
          <w:sz w:val="28"/>
          <w:szCs w:val="28"/>
        </w:rPr>
      </w:pPr>
      <w:r w:rsidRPr="006A472B">
        <w:rPr>
          <w:rFonts w:eastAsia="Calibri"/>
          <w:sz w:val="28"/>
          <w:szCs w:val="28"/>
        </w:rPr>
        <w:t xml:space="preserve">Условия и порядок предоставления субсидий субъектам малого и среднего предпринимательства устанавливаются нормативными правовыми актами </w:t>
      </w:r>
      <w:r w:rsidRPr="006A472B">
        <w:rPr>
          <w:rFonts w:eastAsia="Calibri"/>
          <w:sz w:val="28"/>
          <w:szCs w:val="28"/>
        </w:rPr>
        <w:lastRenderedPageBreak/>
        <w:t xml:space="preserve">органов местного самоуправления </w:t>
      </w:r>
      <w:r w:rsidR="00D7058C">
        <w:rPr>
          <w:rFonts w:eastAsia="Calibri"/>
          <w:sz w:val="28"/>
          <w:szCs w:val="28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 муниципального района.</w:t>
      </w:r>
    </w:p>
    <w:p w:rsidR="006A472B" w:rsidRPr="006A472B" w:rsidRDefault="006A472B" w:rsidP="00E66C8D">
      <w:pPr>
        <w:rPr>
          <w:rFonts w:eastAsia="Calibri"/>
          <w:b/>
          <w:bCs/>
          <w:color w:val="000000"/>
          <w:sz w:val="28"/>
          <w:szCs w:val="28"/>
        </w:rPr>
      </w:pPr>
    </w:p>
    <w:p w:rsidR="006A472B" w:rsidRPr="006A472B" w:rsidRDefault="0018515E" w:rsidP="00E66C8D">
      <w:pPr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    </w:t>
      </w:r>
      <w:r w:rsidR="006A472B" w:rsidRPr="006A472B">
        <w:rPr>
          <w:rFonts w:eastAsia="Calibri"/>
          <w:b/>
          <w:bCs/>
          <w:color w:val="000000"/>
          <w:sz w:val="28"/>
          <w:szCs w:val="28"/>
        </w:rPr>
        <w:t>7.Система программных мероприятий</w:t>
      </w:r>
    </w:p>
    <w:p w:rsidR="006A472B" w:rsidRPr="006A472B" w:rsidRDefault="006A472B" w:rsidP="00E66C8D">
      <w:pPr>
        <w:rPr>
          <w:rFonts w:eastAsia="Calibri"/>
        </w:rPr>
      </w:pPr>
    </w:p>
    <w:p w:rsidR="006A472B" w:rsidRPr="006A472B" w:rsidRDefault="006A472B" w:rsidP="00E66C8D">
      <w:pPr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     Реализация программных мероприятий, осуществляется на условиях финансирования из средств местного бюджета, внебюджетных фондов, собственных сре</w:t>
      </w:r>
      <w:proofErr w:type="gramStart"/>
      <w:r w:rsidRPr="006A472B">
        <w:rPr>
          <w:rFonts w:eastAsia="Calibri"/>
          <w:color w:val="000000"/>
          <w:sz w:val="28"/>
          <w:szCs w:val="28"/>
        </w:rPr>
        <w:t>дств пр</w:t>
      </w:r>
      <w:proofErr w:type="gramEnd"/>
      <w:r w:rsidRPr="006A472B">
        <w:rPr>
          <w:rFonts w:eastAsia="Calibri"/>
          <w:color w:val="000000"/>
          <w:sz w:val="28"/>
          <w:szCs w:val="28"/>
        </w:rPr>
        <w:t xml:space="preserve">едпринимателей, привлеченных инвестиции в рамках Программы развития субъектов малого и среднего предпринимательства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color w:val="000000"/>
          <w:sz w:val="28"/>
          <w:szCs w:val="28"/>
        </w:rPr>
        <w:t xml:space="preserve"> </w:t>
      </w:r>
      <w:r w:rsidRPr="006A472B">
        <w:rPr>
          <w:rFonts w:eastAsia="Calibri"/>
          <w:sz w:val="28"/>
          <w:szCs w:val="28"/>
        </w:rPr>
        <w:t xml:space="preserve">сельского поселения Азнакаевского </w:t>
      </w:r>
      <w:r w:rsidRPr="006A472B">
        <w:rPr>
          <w:rFonts w:eastAsia="Calibri"/>
          <w:color w:val="000000"/>
          <w:sz w:val="28"/>
          <w:szCs w:val="28"/>
        </w:rPr>
        <w:t>муниципальном рай</w:t>
      </w:r>
      <w:r>
        <w:rPr>
          <w:rFonts w:eastAsia="Calibri"/>
          <w:color w:val="000000"/>
          <w:sz w:val="28"/>
          <w:szCs w:val="28"/>
        </w:rPr>
        <w:t xml:space="preserve">оне Республики Татарстан на </w:t>
      </w:r>
      <w:r w:rsidR="00E66C8D">
        <w:rPr>
          <w:rFonts w:eastAsia="Calibri"/>
          <w:color w:val="000000"/>
          <w:sz w:val="28"/>
          <w:szCs w:val="28"/>
        </w:rPr>
        <w:t>2019-2021</w:t>
      </w:r>
      <w:r w:rsidRPr="006A472B">
        <w:rPr>
          <w:rFonts w:eastAsia="Calibri"/>
          <w:color w:val="000000"/>
          <w:sz w:val="28"/>
          <w:szCs w:val="28"/>
        </w:rPr>
        <w:t xml:space="preserve"> годы.</w:t>
      </w:r>
    </w:p>
    <w:p w:rsidR="006A472B" w:rsidRPr="006A472B" w:rsidRDefault="006A472B" w:rsidP="00E66C8D">
      <w:pPr>
        <w:ind w:firstLine="708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Мероприятия Программы разработаны в соответствии с задачами, определенными Программой.</w:t>
      </w:r>
    </w:p>
    <w:p w:rsidR="00D5515E" w:rsidRPr="006A472B" w:rsidRDefault="00D5515E" w:rsidP="00D5515E">
      <w:pPr>
        <w:spacing w:before="100" w:after="100"/>
        <w:rPr>
          <w:rFonts w:eastAsia="Calibri"/>
          <w:b/>
          <w:bCs/>
          <w:color w:val="000000"/>
          <w:sz w:val="28"/>
          <w:szCs w:val="28"/>
        </w:rPr>
      </w:pPr>
    </w:p>
    <w:p w:rsidR="006A472B" w:rsidRPr="006A472B" w:rsidRDefault="006A472B" w:rsidP="006A472B">
      <w:pPr>
        <w:spacing w:before="100" w:after="100"/>
        <w:jc w:val="center"/>
        <w:rPr>
          <w:rFonts w:eastAsia="Calibri"/>
        </w:rPr>
      </w:pPr>
      <w:r w:rsidRPr="006A472B">
        <w:rPr>
          <w:rFonts w:eastAsia="Calibri"/>
          <w:b/>
          <w:bCs/>
          <w:color w:val="000000"/>
          <w:sz w:val="28"/>
          <w:szCs w:val="28"/>
        </w:rPr>
        <w:t>Перечень мероприятий</w:t>
      </w:r>
      <w:r w:rsidRPr="006A472B">
        <w:rPr>
          <w:rFonts w:eastAsia="Calibri"/>
          <w:color w:val="000000"/>
          <w:sz w:val="28"/>
          <w:szCs w:val="28"/>
        </w:rPr>
        <w:br/>
      </w:r>
      <w:r w:rsidRPr="006A472B">
        <w:rPr>
          <w:rFonts w:eastAsia="Calibri"/>
          <w:b/>
          <w:bCs/>
          <w:color w:val="000000"/>
          <w:sz w:val="28"/>
          <w:szCs w:val="28"/>
        </w:rPr>
        <w:t xml:space="preserve">Программы развития субъектов малого и среднего предпринимательства  в </w:t>
      </w:r>
      <w:proofErr w:type="spellStart"/>
      <w:r w:rsidR="00D7058C">
        <w:rPr>
          <w:rFonts w:eastAsia="Calibri"/>
          <w:b/>
          <w:sz w:val="28"/>
          <w:szCs w:val="28"/>
          <w:lang w:eastAsia="en-US"/>
        </w:rPr>
        <w:t>Учаллинском</w:t>
      </w:r>
      <w:proofErr w:type="spellEnd"/>
      <w:r w:rsidRPr="006A472B">
        <w:rPr>
          <w:rFonts w:eastAsia="Calibri"/>
          <w:sz w:val="28"/>
          <w:szCs w:val="28"/>
          <w:lang w:eastAsia="en-US"/>
        </w:rPr>
        <w:t xml:space="preserve"> </w:t>
      </w:r>
      <w:r w:rsidRPr="006A472B">
        <w:rPr>
          <w:rFonts w:eastAsia="Calibri"/>
          <w:b/>
          <w:bCs/>
          <w:sz w:val="28"/>
          <w:szCs w:val="28"/>
        </w:rPr>
        <w:t xml:space="preserve">сельском поселении Азнакаевского </w:t>
      </w:r>
      <w:r w:rsidRPr="006A472B">
        <w:rPr>
          <w:rFonts w:eastAsia="Calibri"/>
          <w:b/>
          <w:bCs/>
          <w:color w:val="000000"/>
          <w:sz w:val="28"/>
          <w:szCs w:val="28"/>
        </w:rPr>
        <w:t>муниципальном районе Республики Татарстан</w:t>
      </w:r>
      <w:r>
        <w:rPr>
          <w:rFonts w:eastAsia="Calibri"/>
          <w:b/>
          <w:bCs/>
          <w:color w:val="000000"/>
          <w:sz w:val="28"/>
          <w:szCs w:val="28"/>
        </w:rPr>
        <w:t>а 2019-2021</w:t>
      </w:r>
      <w:r w:rsidRPr="006A472B">
        <w:rPr>
          <w:rFonts w:eastAsia="Calibri"/>
          <w:b/>
          <w:bCs/>
          <w:color w:val="000000"/>
          <w:sz w:val="28"/>
          <w:szCs w:val="28"/>
        </w:rPr>
        <w:t xml:space="preserve"> годы </w:t>
      </w:r>
    </w:p>
    <w:tbl>
      <w:tblPr>
        <w:tblW w:w="10916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048"/>
        <w:gridCol w:w="1346"/>
        <w:gridCol w:w="1418"/>
        <w:gridCol w:w="780"/>
        <w:gridCol w:w="850"/>
        <w:gridCol w:w="709"/>
        <w:gridCol w:w="709"/>
        <w:gridCol w:w="1488"/>
      </w:tblGrid>
      <w:tr w:rsidR="00CB595C" w:rsidRPr="006A472B" w:rsidTr="00CB595C">
        <w:trPr>
          <w:jc w:val="center"/>
        </w:trPr>
        <w:tc>
          <w:tcPr>
            <w:tcW w:w="56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6A472B" w:rsidRDefault="00CB595C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 </w:t>
            </w:r>
          </w:p>
          <w:p w:rsidR="00CB595C" w:rsidRPr="006A472B" w:rsidRDefault="00CB595C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№</w:t>
            </w:r>
          </w:p>
          <w:p w:rsidR="00CB595C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 </w:t>
            </w:r>
          </w:p>
        </w:tc>
        <w:tc>
          <w:tcPr>
            <w:tcW w:w="304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6A472B" w:rsidRDefault="00CB595C" w:rsidP="00CB595C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Наименование мероприятия</w:t>
            </w:r>
          </w:p>
          <w:p w:rsidR="00CB595C" w:rsidRPr="006A472B" w:rsidRDefault="00CB595C" w:rsidP="00CB595C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46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CB595C" w:rsidRDefault="00CB595C" w:rsidP="00CB595C">
            <w:pPr>
              <w:autoSpaceDN w:val="0"/>
              <w:ind w:left="-57" w:right="-57"/>
              <w:jc w:val="center"/>
            </w:pPr>
            <w:r w:rsidRPr="00CB595C">
              <w:t xml:space="preserve">Срок </w:t>
            </w:r>
            <w:r w:rsidRPr="00CB595C">
              <w:br/>
            </w:r>
            <w:r w:rsidRPr="00CB595C">
              <w:rPr>
                <w:spacing w:val="-10"/>
              </w:rPr>
              <w:t>реализации</w:t>
            </w:r>
          </w:p>
        </w:tc>
        <w:tc>
          <w:tcPr>
            <w:tcW w:w="141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6A472B" w:rsidRDefault="00CB595C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Источник финансирования</w:t>
            </w:r>
          </w:p>
          <w:p w:rsidR="00CB595C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 </w:t>
            </w:r>
          </w:p>
        </w:tc>
        <w:tc>
          <w:tcPr>
            <w:tcW w:w="3048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6A472B" w:rsidRDefault="00CB595C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Объем финансирования</w:t>
            </w:r>
            <w:r w:rsidRPr="006A472B">
              <w:rPr>
                <w:rFonts w:eastAsia="Calibri"/>
                <w:color w:val="000000"/>
              </w:rPr>
              <w:br/>
              <w:t>(</w:t>
            </w:r>
            <w:proofErr w:type="spellStart"/>
            <w:r w:rsidRPr="006A472B">
              <w:rPr>
                <w:rFonts w:eastAsia="Calibri"/>
                <w:color w:val="000000"/>
              </w:rPr>
              <w:t>тыс</w:t>
            </w:r>
            <w:proofErr w:type="gramStart"/>
            <w:r w:rsidRPr="006A472B">
              <w:rPr>
                <w:rFonts w:eastAsia="Calibri"/>
                <w:color w:val="000000"/>
              </w:rPr>
              <w:t>.р</w:t>
            </w:r>
            <w:proofErr w:type="gramEnd"/>
            <w:r w:rsidRPr="006A472B">
              <w:rPr>
                <w:rFonts w:eastAsia="Calibri"/>
                <w:color w:val="000000"/>
              </w:rPr>
              <w:t>уб</w:t>
            </w:r>
            <w:proofErr w:type="spellEnd"/>
            <w:r w:rsidRPr="006A472B">
              <w:rPr>
                <w:rFonts w:eastAsia="Calibri"/>
                <w:color w:val="000000"/>
              </w:rPr>
              <w:t>.)</w:t>
            </w:r>
          </w:p>
        </w:tc>
        <w:tc>
          <w:tcPr>
            <w:tcW w:w="148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6A472B" w:rsidRDefault="00CB595C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Исполнители</w:t>
            </w:r>
          </w:p>
          <w:p w:rsidR="00CB595C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 </w:t>
            </w:r>
          </w:p>
        </w:tc>
      </w:tr>
      <w:tr w:rsidR="00CB595C" w:rsidRPr="006A472B" w:rsidTr="00CB595C">
        <w:trPr>
          <w:jc w:val="center"/>
        </w:trPr>
        <w:tc>
          <w:tcPr>
            <w:tcW w:w="56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</w:p>
        </w:tc>
        <w:tc>
          <w:tcPr>
            <w:tcW w:w="304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</w:p>
        </w:tc>
        <w:tc>
          <w:tcPr>
            <w:tcW w:w="1346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CB595C" w:rsidRDefault="00CB595C" w:rsidP="001D52C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6A472B" w:rsidRDefault="00CB595C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Default="00CB595C" w:rsidP="00CB595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2019</w:t>
            </w:r>
          </w:p>
          <w:p w:rsidR="00CB595C" w:rsidRPr="006A472B" w:rsidRDefault="00CB595C" w:rsidP="00CB595C">
            <w:pPr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6A472B" w:rsidRDefault="00CB595C" w:rsidP="00CB595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2020</w:t>
            </w:r>
            <w:r w:rsidRPr="006A472B">
              <w:rPr>
                <w:rFonts w:eastAsia="Calibri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6A472B" w:rsidRDefault="00CB595C" w:rsidP="00CB595C">
            <w:pPr>
              <w:spacing w:after="10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2021</w:t>
            </w:r>
            <w:r w:rsidRPr="006A472B">
              <w:rPr>
                <w:rFonts w:eastAsia="Calibri"/>
                <w:color w:val="000000"/>
              </w:rPr>
              <w:t xml:space="preserve"> год</w:t>
            </w:r>
          </w:p>
        </w:tc>
        <w:tc>
          <w:tcPr>
            <w:tcW w:w="148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</w:p>
        </w:tc>
      </w:tr>
      <w:tr w:rsidR="006A472B" w:rsidRPr="006A472B" w:rsidTr="00CB595C">
        <w:trPr>
          <w:trHeight w:val="591"/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CB595C">
            <w:pPr>
              <w:jc w:val="center"/>
              <w:rPr>
                <w:rFonts w:eastAsia="Calibri"/>
                <w:color w:val="000000"/>
              </w:rPr>
            </w:pPr>
          </w:p>
          <w:p w:rsidR="006A472B" w:rsidRPr="00CB595C" w:rsidRDefault="006A472B" w:rsidP="00CB595C">
            <w:pPr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9621A9" w:rsidRPr="006A472B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1.1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Создание муниципальной нормативн</w:t>
            </w:r>
            <w:proofErr w:type="gramStart"/>
            <w:r w:rsidRPr="006A472B">
              <w:rPr>
                <w:rFonts w:eastAsia="Calibri"/>
                <w:color w:val="000000"/>
              </w:rPr>
              <w:t>о-</w:t>
            </w:r>
            <w:proofErr w:type="gramEnd"/>
            <w:r w:rsidRPr="006A472B">
              <w:rPr>
                <w:rFonts w:eastAsia="Calibri"/>
                <w:color w:val="000000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CB595C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CB595C">
              <w:t>В течение 2019-2021 годов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Default="009621A9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Финансирование</w:t>
            </w:r>
          </w:p>
          <w:p w:rsidR="009621A9" w:rsidRPr="006A472B" w:rsidRDefault="009621A9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 xml:space="preserve">Исполнительный комитет СП </w:t>
            </w:r>
          </w:p>
        </w:tc>
      </w:tr>
      <w:tr w:rsidR="009621A9" w:rsidRPr="006A472B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1.2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Финансирование</w:t>
            </w: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Исполнительный комитет СП</w:t>
            </w:r>
          </w:p>
        </w:tc>
      </w:tr>
      <w:tr w:rsidR="009621A9" w:rsidRPr="006A472B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1.3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</w:t>
            </w:r>
            <w:r w:rsidRPr="006A472B">
              <w:rPr>
                <w:rFonts w:eastAsia="Calibri"/>
                <w:color w:val="000000"/>
              </w:rPr>
              <w:lastRenderedPageBreak/>
              <w:t>вопросам развития малого и среднего предпринимательства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По мере необходимости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CB595C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 Финансирование</w:t>
            </w:r>
            <w:r w:rsidR="00CB595C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Исполнительный комитет СП</w:t>
            </w:r>
          </w:p>
        </w:tc>
      </w:tr>
      <w:tr w:rsidR="009621A9" w:rsidRPr="006A472B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lastRenderedPageBreak/>
              <w:t>1.4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Формирование и ведение реестра субъектов малого и среднего предпринимательств</w:t>
            </w:r>
            <w:proofErr w:type="gramStart"/>
            <w:r w:rsidRPr="006A472B">
              <w:rPr>
                <w:rFonts w:eastAsia="Calibri"/>
                <w:color w:val="000000"/>
              </w:rPr>
              <w:t>а-</w:t>
            </w:r>
            <w:proofErr w:type="gramEnd"/>
            <w:r w:rsidRPr="006A472B">
              <w:rPr>
                <w:rFonts w:eastAsia="Calibri"/>
                <w:color w:val="000000"/>
              </w:rPr>
              <w:t xml:space="preserve"> получателей поддержки в рамках Программы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CB595C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 Финансирование</w:t>
            </w:r>
            <w:r w:rsidR="00CB595C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Исполнительный комитет СП</w:t>
            </w:r>
          </w:p>
        </w:tc>
      </w:tr>
      <w:tr w:rsidR="009621A9" w:rsidRPr="006A472B" w:rsidTr="00CB595C">
        <w:trPr>
          <w:trHeight w:val="2025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1.5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 xml:space="preserve">Развитие деятельности заготовительной продукции, </w:t>
            </w:r>
            <w:proofErr w:type="gramStart"/>
            <w:r w:rsidRPr="006A472B">
              <w:rPr>
                <w:rFonts w:eastAsia="Calibri"/>
                <w:color w:val="000000"/>
              </w:rPr>
              <w:t>производимых</w:t>
            </w:r>
            <w:proofErr w:type="gramEnd"/>
            <w:r w:rsidRPr="006A472B">
              <w:rPr>
                <w:rFonts w:eastAsia="Calibri"/>
                <w:color w:val="000000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6A472B">
              <w:rPr>
                <w:rFonts w:eastAsia="Calibri"/>
                <w:color w:val="000000"/>
              </w:rPr>
              <w:t>сельхозтоваро</w:t>
            </w:r>
            <w:proofErr w:type="spellEnd"/>
            <w:r w:rsidRPr="006A472B">
              <w:rPr>
                <w:rFonts w:eastAsia="Calibri"/>
                <w:color w:val="000000"/>
              </w:rPr>
              <w:t>-производителями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CB595C">
              <w:t>В течение 2019-2021 годов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Default="009621A9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средства СМСП</w:t>
            </w:r>
          </w:p>
          <w:p w:rsidR="009621A9" w:rsidRPr="006A472B" w:rsidRDefault="009621A9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  средства  местного бюджета для приобретения доильных аппаратов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</w:t>
            </w: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СМСП (по согласованию)</w:t>
            </w:r>
            <w:r>
              <w:rPr>
                <w:rFonts w:eastAsia="Calibri"/>
                <w:color w:val="000000"/>
              </w:rPr>
              <w:t>;</w:t>
            </w:r>
          </w:p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Исполнительный комитет СП</w:t>
            </w:r>
          </w:p>
        </w:tc>
      </w:tr>
      <w:tr w:rsidR="006A472B" w:rsidRPr="006A472B" w:rsidTr="009621A9">
        <w:trPr>
          <w:trHeight w:val="154"/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nil"/>
              <w:bottom w:val="thickThinLargeGap" w:sz="6" w:space="0" w:color="C0C0C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</w:p>
        </w:tc>
      </w:tr>
      <w:tr w:rsidR="006A472B" w:rsidRPr="006A472B" w:rsidTr="009621A9">
        <w:trPr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 xml:space="preserve">2.Обеспечение деятельности инфраструктуры поддержки субъектов малого и среднего предпринимательства в </w:t>
            </w:r>
            <w:proofErr w:type="spellStart"/>
            <w:r w:rsidR="00D7058C">
              <w:rPr>
                <w:rFonts w:eastAsia="Calibri"/>
                <w:lang w:eastAsia="en-US"/>
              </w:rPr>
              <w:t>Учаллинском</w:t>
            </w:r>
            <w:proofErr w:type="spellEnd"/>
            <w:r w:rsidRPr="006A472B">
              <w:rPr>
                <w:rFonts w:eastAsia="Calibri"/>
              </w:rPr>
              <w:t xml:space="preserve"> сельском поселении Азнакаевского</w:t>
            </w:r>
            <w:r w:rsidRPr="006A472B">
              <w:rPr>
                <w:rFonts w:eastAsia="Calibri"/>
                <w:color w:val="000000"/>
              </w:rPr>
              <w:t xml:space="preserve"> муниципального района.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9621A9" w:rsidRPr="006A472B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2.1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CB595C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Финансирование</w:t>
            </w: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  <w:p w:rsidR="009621A9" w:rsidRPr="006A472B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Исполнительный комитет СП,</w:t>
            </w:r>
          </w:p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Исполнительный комитет Азнакаевского муниципального района (по согласованию)</w:t>
            </w:r>
          </w:p>
        </w:tc>
      </w:tr>
      <w:tr w:rsidR="006A472B" w:rsidRPr="006A472B" w:rsidTr="009621A9">
        <w:trPr>
          <w:trHeight w:val="634"/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6A472B" w:rsidRDefault="006A472B" w:rsidP="006A472B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3.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9621A9" w:rsidRPr="006A472B" w:rsidTr="00CB595C">
        <w:trPr>
          <w:trHeight w:val="480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spacing w:before="100" w:after="100"/>
              <w:jc w:val="left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3.1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9621A9" w:rsidP="006A472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6A472B"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6A472B" w:rsidRDefault="00CB595C" w:rsidP="006A472B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>
              <w:t>По мере необходимости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Default="009621A9" w:rsidP="009621A9">
            <w:pPr>
              <w:spacing w:before="100" w:after="10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Финансирование</w:t>
            </w:r>
          </w:p>
          <w:p w:rsidR="009621A9" w:rsidRPr="006A472B" w:rsidRDefault="009621A9" w:rsidP="0096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9621A9" w:rsidRPr="006A472B" w:rsidRDefault="009621A9" w:rsidP="0096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A472B"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9621A9" w:rsidRPr="006A472B" w:rsidRDefault="009621A9" w:rsidP="009621A9">
            <w:pPr>
              <w:ind w:firstLine="72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--</w:t>
            </w:r>
          </w:p>
          <w:p w:rsidR="009621A9" w:rsidRPr="006A472B" w:rsidRDefault="009621A9" w:rsidP="009621A9">
            <w:pPr>
              <w:ind w:firstLine="720"/>
              <w:jc w:val="center"/>
              <w:rPr>
                <w:rFonts w:eastAsia="Calibri"/>
                <w:color w:val="000000"/>
              </w:rPr>
            </w:pPr>
          </w:p>
          <w:p w:rsidR="009621A9" w:rsidRPr="006A472B" w:rsidRDefault="009621A9" w:rsidP="009621A9">
            <w:pPr>
              <w:ind w:firstLine="720"/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21A9" w:rsidRPr="006A472B" w:rsidRDefault="009621A9" w:rsidP="009621A9">
            <w:pPr>
              <w:jc w:val="center"/>
              <w:rPr>
                <w:rFonts w:eastAsia="Calibri"/>
                <w:color w:val="000000"/>
              </w:rPr>
            </w:pPr>
            <w:r w:rsidRPr="006A472B">
              <w:rPr>
                <w:rFonts w:eastAsia="Calibri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21A9" w:rsidRPr="006A472B" w:rsidRDefault="009621A9" w:rsidP="009621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  <w:p w:rsidR="009621A9" w:rsidRPr="006A472B" w:rsidRDefault="009621A9" w:rsidP="009621A9">
            <w:pPr>
              <w:ind w:firstLine="7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6A472B" w:rsidRDefault="009621A9" w:rsidP="006A472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6A472B">
              <w:rPr>
                <w:color w:val="000000"/>
              </w:rPr>
              <w:t>Исполнительный комитет СП</w:t>
            </w:r>
          </w:p>
        </w:tc>
      </w:tr>
    </w:tbl>
    <w:p w:rsidR="006A472B" w:rsidRPr="006A472B" w:rsidRDefault="006A472B" w:rsidP="006A472B">
      <w:pPr>
        <w:spacing w:before="100" w:after="100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    </w:t>
      </w:r>
      <w:r w:rsidRPr="006A472B">
        <w:rPr>
          <w:rFonts w:eastAsia="Calibri"/>
          <w:color w:val="000000"/>
          <w:sz w:val="28"/>
          <w:szCs w:val="28"/>
        </w:rPr>
        <w:tab/>
      </w:r>
    </w:p>
    <w:p w:rsidR="006A472B" w:rsidRPr="006A472B" w:rsidRDefault="0018515E" w:rsidP="006A472B">
      <w:pPr>
        <w:spacing w:before="100" w:after="100"/>
        <w:jc w:val="center"/>
        <w:rPr>
          <w:rFonts w:eastAsia="Calibri"/>
        </w:rPr>
      </w:pPr>
      <w:r>
        <w:rPr>
          <w:rFonts w:eastAsia="Calibri"/>
          <w:b/>
          <w:bCs/>
          <w:color w:val="000000"/>
          <w:sz w:val="28"/>
          <w:szCs w:val="28"/>
        </w:rPr>
        <w:t>8</w:t>
      </w:r>
      <w:r w:rsidR="006A472B" w:rsidRPr="006A472B">
        <w:rPr>
          <w:rFonts w:eastAsia="Calibri"/>
          <w:b/>
          <w:bCs/>
          <w:color w:val="000000"/>
          <w:sz w:val="28"/>
          <w:szCs w:val="28"/>
        </w:rPr>
        <w:t>. Организация управления Программой (механизм реализации Программы)</w:t>
      </w:r>
    </w:p>
    <w:p w:rsidR="006A472B" w:rsidRPr="006A472B" w:rsidRDefault="006A472B" w:rsidP="006A472B">
      <w:pPr>
        <w:spacing w:before="100" w:after="100"/>
        <w:ind w:firstLine="708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lastRenderedPageBreak/>
        <w:t>Механизм реализации Программы – это система программных мероприятий скоординированных по срокам, ответственным исполнителям, обеспечивающая достижение намеченных результатов.</w:t>
      </w:r>
    </w:p>
    <w:p w:rsidR="006A472B" w:rsidRPr="006A472B" w:rsidRDefault="006A472B" w:rsidP="0018515E">
      <w:pPr>
        <w:spacing w:before="100" w:after="100"/>
        <w:ind w:firstLine="708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Заказчиком Программы является Исполнительный комитет</w:t>
      </w:r>
      <w:r w:rsidRPr="006A472B">
        <w:rPr>
          <w:rFonts w:eastAsia="Calibri"/>
          <w:sz w:val="28"/>
          <w:szCs w:val="28"/>
          <w:lang w:eastAsia="en-US"/>
        </w:rPr>
        <w:t xml:space="preserve">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 </w:t>
      </w:r>
      <w:r w:rsidRPr="006A472B">
        <w:rPr>
          <w:rFonts w:eastAsia="Calibri"/>
          <w:color w:val="000000"/>
          <w:sz w:val="28"/>
          <w:szCs w:val="28"/>
        </w:rPr>
        <w:t xml:space="preserve">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  <w:r w:rsidRPr="006A472B">
        <w:rPr>
          <w:rFonts w:eastAsia="Calibri"/>
          <w:color w:val="000000"/>
          <w:sz w:val="28"/>
          <w:szCs w:val="28"/>
        </w:rPr>
        <w:br/>
        <w:t>     Выполнение мероприятий Программы осуществляется в соответствии с требованиями Федерального закона от 24.07.2007№209-ФЗ «О развитии малого и среднего предпринимательства в Российской Федерации».</w:t>
      </w:r>
    </w:p>
    <w:p w:rsidR="006A472B" w:rsidRPr="0018515E" w:rsidRDefault="0018515E" w:rsidP="0018515E">
      <w:pPr>
        <w:spacing w:before="100" w:after="100"/>
        <w:jc w:val="left"/>
        <w:rPr>
          <w:rFonts w:eastAsia="Calibri"/>
          <w:b/>
          <w:bCs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      9</w:t>
      </w:r>
      <w:r w:rsidR="006A472B" w:rsidRPr="006A472B">
        <w:rPr>
          <w:rFonts w:eastAsia="Calibri"/>
          <w:b/>
          <w:bCs/>
          <w:color w:val="000000"/>
          <w:sz w:val="28"/>
          <w:szCs w:val="28"/>
        </w:rPr>
        <w:t xml:space="preserve">. </w:t>
      </w:r>
      <w:proofErr w:type="gramStart"/>
      <w:r w:rsidR="006A472B" w:rsidRPr="006A472B">
        <w:rPr>
          <w:rFonts w:eastAsia="Calibri"/>
          <w:b/>
          <w:bCs/>
          <w:color w:val="000000"/>
          <w:sz w:val="28"/>
          <w:szCs w:val="28"/>
        </w:rPr>
        <w:t>Контроль за</w:t>
      </w:r>
      <w:proofErr w:type="gramEnd"/>
      <w:r w:rsidR="006A472B" w:rsidRPr="006A472B">
        <w:rPr>
          <w:rFonts w:eastAsia="Calibri"/>
          <w:b/>
          <w:bCs/>
          <w:color w:val="000000"/>
          <w:sz w:val="28"/>
          <w:szCs w:val="28"/>
        </w:rPr>
        <w:t xml:space="preserve"> ходом реализации Программы</w:t>
      </w:r>
    </w:p>
    <w:p w:rsidR="006A472B" w:rsidRPr="006A472B" w:rsidRDefault="006A472B" w:rsidP="006A472B">
      <w:pPr>
        <w:spacing w:before="100" w:after="100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>     </w:t>
      </w:r>
      <w:proofErr w:type="gramStart"/>
      <w:r w:rsidRPr="006A472B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6A472B">
        <w:rPr>
          <w:rFonts w:eastAsia="Calibri"/>
          <w:color w:val="000000"/>
          <w:sz w:val="28"/>
          <w:szCs w:val="28"/>
        </w:rPr>
        <w:t xml:space="preserve"> ходом реализации Программы и освоением выделяемых средств осуществляют Исполнительный комитет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</w:t>
      </w:r>
      <w:r w:rsidRPr="006A472B">
        <w:rPr>
          <w:rFonts w:eastAsia="Calibri"/>
          <w:color w:val="000000"/>
          <w:sz w:val="28"/>
          <w:szCs w:val="28"/>
        </w:rPr>
        <w:t xml:space="preserve"> муниципального района и Совет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</w:t>
      </w:r>
      <w:r w:rsidRPr="006A472B">
        <w:rPr>
          <w:rFonts w:eastAsia="Calibri"/>
          <w:color w:val="000000"/>
          <w:sz w:val="28"/>
          <w:szCs w:val="28"/>
        </w:rPr>
        <w:t xml:space="preserve"> муниципального района.</w:t>
      </w:r>
    </w:p>
    <w:p w:rsidR="006A472B" w:rsidRPr="0018515E" w:rsidRDefault="006A472B" w:rsidP="0018515E">
      <w:pPr>
        <w:spacing w:before="100" w:after="100"/>
        <w:ind w:firstLine="708"/>
        <w:rPr>
          <w:rFonts w:eastAsia="Calibri"/>
          <w:color w:val="000000"/>
          <w:sz w:val="28"/>
          <w:szCs w:val="28"/>
        </w:rPr>
      </w:pPr>
      <w:r w:rsidRPr="006A472B">
        <w:rPr>
          <w:rFonts w:eastAsia="Calibri"/>
          <w:color w:val="000000"/>
          <w:sz w:val="28"/>
          <w:szCs w:val="28"/>
        </w:rPr>
        <w:t xml:space="preserve">Исполнительный комитет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</w:t>
      </w:r>
      <w:r w:rsidRPr="006A472B">
        <w:rPr>
          <w:rFonts w:eastAsia="Calibri"/>
          <w:color w:val="000000"/>
          <w:sz w:val="28"/>
          <w:szCs w:val="28"/>
        </w:rPr>
        <w:t xml:space="preserve"> муниципального района ежегодно </w:t>
      </w:r>
      <w:proofErr w:type="gramStart"/>
      <w:r w:rsidRPr="006A472B">
        <w:rPr>
          <w:rFonts w:eastAsia="Calibri"/>
          <w:color w:val="000000"/>
          <w:sz w:val="28"/>
          <w:szCs w:val="28"/>
        </w:rPr>
        <w:t>предоставляет отчеты</w:t>
      </w:r>
      <w:proofErr w:type="gramEnd"/>
      <w:r w:rsidRPr="006A472B">
        <w:rPr>
          <w:rFonts w:eastAsia="Calibri"/>
          <w:color w:val="000000"/>
          <w:sz w:val="28"/>
          <w:szCs w:val="28"/>
        </w:rPr>
        <w:t xml:space="preserve"> о ходе выполнения Программы в Совет </w:t>
      </w:r>
      <w:r w:rsidR="00D7058C">
        <w:rPr>
          <w:rFonts w:eastAsia="Calibri"/>
          <w:sz w:val="28"/>
          <w:szCs w:val="28"/>
          <w:lang w:eastAsia="en-US"/>
        </w:rPr>
        <w:t>Учаллинского</w:t>
      </w:r>
      <w:r w:rsidRPr="006A472B">
        <w:rPr>
          <w:rFonts w:eastAsia="Calibri"/>
          <w:sz w:val="28"/>
          <w:szCs w:val="28"/>
        </w:rPr>
        <w:t xml:space="preserve"> сельского поселения Азнакаевского</w:t>
      </w:r>
      <w:r w:rsidRPr="006A472B">
        <w:rPr>
          <w:rFonts w:eastAsia="Calibri"/>
          <w:color w:val="000000"/>
          <w:sz w:val="28"/>
          <w:szCs w:val="28"/>
        </w:rPr>
        <w:t xml:space="preserve"> муниципального района.     </w:t>
      </w:r>
    </w:p>
    <w:p w:rsidR="006A472B" w:rsidRPr="0018515E" w:rsidRDefault="0018515E" w:rsidP="0018515E">
      <w:pPr>
        <w:spacing w:before="100" w:after="10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10</w:t>
      </w:r>
      <w:r w:rsidR="006A472B" w:rsidRPr="006A472B">
        <w:rPr>
          <w:rFonts w:eastAsia="Calibri"/>
          <w:b/>
          <w:bCs/>
          <w:color w:val="000000"/>
          <w:sz w:val="28"/>
          <w:szCs w:val="28"/>
        </w:rPr>
        <w:t>. Оценка социально-экономической эффективности Программы</w:t>
      </w:r>
    </w:p>
    <w:p w:rsidR="006A472B" w:rsidRPr="006A472B" w:rsidRDefault="006A472B" w:rsidP="006A472B">
      <w:pPr>
        <w:shd w:val="clear" w:color="auto" w:fill="FFFFFF"/>
        <w:spacing w:line="293" w:lineRule="exact"/>
        <w:ind w:left="10" w:right="38" w:hanging="426"/>
        <w:rPr>
          <w:sz w:val="28"/>
          <w:szCs w:val="28"/>
        </w:rPr>
      </w:pPr>
      <w:r w:rsidRPr="006A472B">
        <w:rPr>
          <w:sz w:val="28"/>
          <w:szCs w:val="28"/>
        </w:rPr>
        <w:t>     </w:t>
      </w:r>
      <w:r w:rsidRPr="006A472B">
        <w:rPr>
          <w:sz w:val="28"/>
          <w:szCs w:val="28"/>
        </w:rPr>
        <w:tab/>
      </w:r>
      <w:r w:rsidRPr="006A472B">
        <w:rPr>
          <w:sz w:val="28"/>
          <w:szCs w:val="28"/>
        </w:rPr>
        <w:tab/>
        <w:t>Реализация Программы окажет позитивное влияние на экономическую и социальную ситуацию на селе в целом, будет способствовать улучшению инвестиционного климата, развитию инфраструктуры села,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6A472B" w:rsidRPr="006A472B" w:rsidRDefault="006A472B" w:rsidP="006A472B">
      <w:pPr>
        <w:shd w:val="clear" w:color="auto" w:fill="FFFFFF"/>
        <w:spacing w:line="293" w:lineRule="exact"/>
        <w:ind w:left="10" w:right="38" w:hanging="426"/>
        <w:rPr>
          <w:sz w:val="28"/>
          <w:szCs w:val="28"/>
        </w:rPr>
      </w:pPr>
      <w:r w:rsidRPr="006A472B">
        <w:rPr>
          <w:sz w:val="28"/>
          <w:szCs w:val="28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на селе и увеличения налоговых и неналоговых поступлений от субъектов малого и среднего предпринимательства в бюджет </w:t>
      </w:r>
      <w:r w:rsidR="00D7058C">
        <w:rPr>
          <w:sz w:val="28"/>
          <w:szCs w:val="28"/>
          <w:lang w:eastAsia="en-US"/>
        </w:rPr>
        <w:t>Учаллинского</w:t>
      </w:r>
      <w:r w:rsidRPr="006A472B">
        <w:rPr>
          <w:sz w:val="28"/>
          <w:szCs w:val="28"/>
        </w:rPr>
        <w:t xml:space="preserve"> сельского поселения Азнакаевского муниципального района.</w:t>
      </w:r>
    </w:p>
    <w:p w:rsidR="00DB558B" w:rsidRPr="00DB558B" w:rsidRDefault="006A472B" w:rsidP="006A472B">
      <w:pPr>
        <w:shd w:val="clear" w:color="auto" w:fill="FFFFFF"/>
        <w:spacing w:line="293" w:lineRule="exact"/>
        <w:ind w:right="38" w:firstLine="708"/>
        <w:rPr>
          <w:sz w:val="28"/>
          <w:szCs w:val="28"/>
        </w:rPr>
      </w:pPr>
      <w:r>
        <w:rPr>
          <w:sz w:val="28"/>
          <w:szCs w:val="28"/>
        </w:rPr>
        <w:t xml:space="preserve">Результатами Программы в </w:t>
      </w:r>
      <w:r w:rsidR="00E66C8D">
        <w:rPr>
          <w:sz w:val="28"/>
          <w:szCs w:val="28"/>
        </w:rPr>
        <w:t>2019-2021</w:t>
      </w:r>
      <w:r w:rsidRPr="006A472B">
        <w:rPr>
          <w:sz w:val="28"/>
          <w:szCs w:val="28"/>
        </w:rPr>
        <w:t xml:space="preserve"> годы должны стать:                          </w:t>
      </w:r>
      <w:r w:rsidRPr="006A472B">
        <w:rPr>
          <w:sz w:val="28"/>
          <w:szCs w:val="28"/>
        </w:rPr>
        <w:br/>
        <w:t>     - увеличение числа субъектов малого и среднего предпринимательства;</w:t>
      </w:r>
      <w:r w:rsidRPr="006A472B">
        <w:rPr>
          <w:sz w:val="28"/>
          <w:szCs w:val="28"/>
        </w:rPr>
        <w:br/>
        <w:t>     - увеличение среднесписочной численности работников субъектов малого и среднего предпринимательства.</w:t>
      </w:r>
    </w:p>
    <w:sectPr w:rsidR="00DB558B" w:rsidRPr="00DB558B" w:rsidSect="00DB558B">
      <w:headerReference w:type="even" r:id="rId10"/>
      <w:pgSz w:w="11906" w:h="16838"/>
      <w:pgMar w:top="709" w:right="850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C0" w:rsidRDefault="00D564C0">
      <w:r>
        <w:separator/>
      </w:r>
    </w:p>
  </w:endnote>
  <w:endnote w:type="continuationSeparator" w:id="0">
    <w:p w:rsidR="00D564C0" w:rsidRDefault="00D5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C0" w:rsidRDefault="00D564C0">
      <w:r>
        <w:separator/>
      </w:r>
    </w:p>
  </w:footnote>
  <w:footnote w:type="continuationSeparator" w:id="0">
    <w:p w:rsidR="00D564C0" w:rsidRDefault="00D56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5D246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6AB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1">
    <w:nsid w:val="2F0C1A38"/>
    <w:multiLevelType w:val="hybridMultilevel"/>
    <w:tmpl w:val="8A94F084"/>
    <w:lvl w:ilvl="0" w:tplc="0988E2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415167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4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2DB1"/>
    <w:rsid w:val="000040E5"/>
    <w:rsid w:val="00005615"/>
    <w:rsid w:val="00006F44"/>
    <w:rsid w:val="00026703"/>
    <w:rsid w:val="0003192B"/>
    <w:rsid w:val="000340A7"/>
    <w:rsid w:val="0003663F"/>
    <w:rsid w:val="00036885"/>
    <w:rsid w:val="0005309C"/>
    <w:rsid w:val="00061944"/>
    <w:rsid w:val="00076EEA"/>
    <w:rsid w:val="000A0BC9"/>
    <w:rsid w:val="000A3DAC"/>
    <w:rsid w:val="000A7CD3"/>
    <w:rsid w:val="000B048A"/>
    <w:rsid w:val="000C0C22"/>
    <w:rsid w:val="000C1BC9"/>
    <w:rsid w:val="000C2F8E"/>
    <w:rsid w:val="000C4DBB"/>
    <w:rsid w:val="000D1723"/>
    <w:rsid w:val="000E3EDB"/>
    <w:rsid w:val="000E6BE8"/>
    <w:rsid w:val="000E74DC"/>
    <w:rsid w:val="000F00D5"/>
    <w:rsid w:val="000F1BB7"/>
    <w:rsid w:val="000F27CD"/>
    <w:rsid w:val="000F3DA9"/>
    <w:rsid w:val="000F6EA0"/>
    <w:rsid w:val="0010343F"/>
    <w:rsid w:val="001038EF"/>
    <w:rsid w:val="00113653"/>
    <w:rsid w:val="001168C9"/>
    <w:rsid w:val="00121246"/>
    <w:rsid w:val="00123288"/>
    <w:rsid w:val="00125278"/>
    <w:rsid w:val="00127DB9"/>
    <w:rsid w:val="001449C9"/>
    <w:rsid w:val="001540FD"/>
    <w:rsid w:val="001547A0"/>
    <w:rsid w:val="00154BC7"/>
    <w:rsid w:val="00166F2A"/>
    <w:rsid w:val="00176739"/>
    <w:rsid w:val="00177A4D"/>
    <w:rsid w:val="00182957"/>
    <w:rsid w:val="0018515E"/>
    <w:rsid w:val="001862D3"/>
    <w:rsid w:val="00194A38"/>
    <w:rsid w:val="001A40FD"/>
    <w:rsid w:val="001B05F0"/>
    <w:rsid w:val="001C008C"/>
    <w:rsid w:val="001D0D52"/>
    <w:rsid w:val="001D159A"/>
    <w:rsid w:val="001D5840"/>
    <w:rsid w:val="001E388A"/>
    <w:rsid w:val="001E774F"/>
    <w:rsid w:val="001F5D2E"/>
    <w:rsid w:val="001F64E3"/>
    <w:rsid w:val="00210180"/>
    <w:rsid w:val="0021612E"/>
    <w:rsid w:val="00235B77"/>
    <w:rsid w:val="002366E9"/>
    <w:rsid w:val="002378A1"/>
    <w:rsid w:val="002525F1"/>
    <w:rsid w:val="002542A5"/>
    <w:rsid w:val="0026576F"/>
    <w:rsid w:val="0027065B"/>
    <w:rsid w:val="002809CD"/>
    <w:rsid w:val="00286034"/>
    <w:rsid w:val="002864CB"/>
    <w:rsid w:val="00295710"/>
    <w:rsid w:val="00296465"/>
    <w:rsid w:val="002A61BE"/>
    <w:rsid w:val="002B2745"/>
    <w:rsid w:val="002D058F"/>
    <w:rsid w:val="002D06DF"/>
    <w:rsid w:val="002F2AC2"/>
    <w:rsid w:val="0030298E"/>
    <w:rsid w:val="00307474"/>
    <w:rsid w:val="003152D1"/>
    <w:rsid w:val="00316C35"/>
    <w:rsid w:val="00320E6B"/>
    <w:rsid w:val="00322E79"/>
    <w:rsid w:val="00326D94"/>
    <w:rsid w:val="00340C04"/>
    <w:rsid w:val="00342B7C"/>
    <w:rsid w:val="0034476B"/>
    <w:rsid w:val="00347FA3"/>
    <w:rsid w:val="00350ABA"/>
    <w:rsid w:val="00356BEC"/>
    <w:rsid w:val="00366ADD"/>
    <w:rsid w:val="00367D8E"/>
    <w:rsid w:val="003764F7"/>
    <w:rsid w:val="003929C3"/>
    <w:rsid w:val="0039312E"/>
    <w:rsid w:val="00394020"/>
    <w:rsid w:val="00394894"/>
    <w:rsid w:val="0039507B"/>
    <w:rsid w:val="0039776C"/>
    <w:rsid w:val="003A0CFB"/>
    <w:rsid w:val="003A383E"/>
    <w:rsid w:val="003B2CB6"/>
    <w:rsid w:val="003D08DD"/>
    <w:rsid w:val="003D440F"/>
    <w:rsid w:val="003D4434"/>
    <w:rsid w:val="003D5866"/>
    <w:rsid w:val="003E0D43"/>
    <w:rsid w:val="003F1EC8"/>
    <w:rsid w:val="003F5849"/>
    <w:rsid w:val="0040341E"/>
    <w:rsid w:val="0040362E"/>
    <w:rsid w:val="00414E27"/>
    <w:rsid w:val="00423D70"/>
    <w:rsid w:val="0043055A"/>
    <w:rsid w:val="004311EF"/>
    <w:rsid w:val="00433B51"/>
    <w:rsid w:val="00436CF4"/>
    <w:rsid w:val="00443265"/>
    <w:rsid w:val="00445728"/>
    <w:rsid w:val="00450571"/>
    <w:rsid w:val="00463D22"/>
    <w:rsid w:val="00464292"/>
    <w:rsid w:val="0046596C"/>
    <w:rsid w:val="00466C4C"/>
    <w:rsid w:val="004731F5"/>
    <w:rsid w:val="00485180"/>
    <w:rsid w:val="00492332"/>
    <w:rsid w:val="004A2CDE"/>
    <w:rsid w:val="004A67C0"/>
    <w:rsid w:val="004B0D9B"/>
    <w:rsid w:val="004B3F92"/>
    <w:rsid w:val="004C0D76"/>
    <w:rsid w:val="004C24D8"/>
    <w:rsid w:val="004C3934"/>
    <w:rsid w:val="004C640A"/>
    <w:rsid w:val="004D319A"/>
    <w:rsid w:val="004E11D7"/>
    <w:rsid w:val="004E2152"/>
    <w:rsid w:val="004E255B"/>
    <w:rsid w:val="004E4FD3"/>
    <w:rsid w:val="005050F7"/>
    <w:rsid w:val="00511AA1"/>
    <w:rsid w:val="00513153"/>
    <w:rsid w:val="00514A74"/>
    <w:rsid w:val="005156E2"/>
    <w:rsid w:val="00530014"/>
    <w:rsid w:val="00541219"/>
    <w:rsid w:val="0055174C"/>
    <w:rsid w:val="00551EE3"/>
    <w:rsid w:val="00555021"/>
    <w:rsid w:val="005559CB"/>
    <w:rsid w:val="00563436"/>
    <w:rsid w:val="00563EE0"/>
    <w:rsid w:val="00582E9F"/>
    <w:rsid w:val="00583AAA"/>
    <w:rsid w:val="005864DD"/>
    <w:rsid w:val="00587A84"/>
    <w:rsid w:val="00587E74"/>
    <w:rsid w:val="005A0854"/>
    <w:rsid w:val="005A3654"/>
    <w:rsid w:val="005A65C3"/>
    <w:rsid w:val="005B504B"/>
    <w:rsid w:val="005C3FDC"/>
    <w:rsid w:val="005D2462"/>
    <w:rsid w:val="005D59EC"/>
    <w:rsid w:val="005D769F"/>
    <w:rsid w:val="005E58F4"/>
    <w:rsid w:val="005E5BCC"/>
    <w:rsid w:val="005E6B15"/>
    <w:rsid w:val="005F6BA2"/>
    <w:rsid w:val="006138EB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831FC"/>
    <w:rsid w:val="00694807"/>
    <w:rsid w:val="0069587F"/>
    <w:rsid w:val="00695BC0"/>
    <w:rsid w:val="006A472B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455B5"/>
    <w:rsid w:val="0075398F"/>
    <w:rsid w:val="00753B33"/>
    <w:rsid w:val="00757C77"/>
    <w:rsid w:val="00760116"/>
    <w:rsid w:val="00762EEF"/>
    <w:rsid w:val="00770ABF"/>
    <w:rsid w:val="00787C79"/>
    <w:rsid w:val="00797A5D"/>
    <w:rsid w:val="00797AF7"/>
    <w:rsid w:val="007A3B7B"/>
    <w:rsid w:val="007A4915"/>
    <w:rsid w:val="007B1218"/>
    <w:rsid w:val="007B16AD"/>
    <w:rsid w:val="007D622B"/>
    <w:rsid w:val="007E094E"/>
    <w:rsid w:val="007E0D6D"/>
    <w:rsid w:val="007E12D8"/>
    <w:rsid w:val="007E358A"/>
    <w:rsid w:val="007F05EA"/>
    <w:rsid w:val="007F377A"/>
    <w:rsid w:val="007F5B30"/>
    <w:rsid w:val="00806A96"/>
    <w:rsid w:val="00807F3F"/>
    <w:rsid w:val="00825D49"/>
    <w:rsid w:val="00835C09"/>
    <w:rsid w:val="00836327"/>
    <w:rsid w:val="00841AB9"/>
    <w:rsid w:val="00845B2A"/>
    <w:rsid w:val="00846454"/>
    <w:rsid w:val="00846938"/>
    <w:rsid w:val="00851EE2"/>
    <w:rsid w:val="0086239D"/>
    <w:rsid w:val="008651F8"/>
    <w:rsid w:val="008705D0"/>
    <w:rsid w:val="0087187E"/>
    <w:rsid w:val="00880AEE"/>
    <w:rsid w:val="0088328A"/>
    <w:rsid w:val="00890A19"/>
    <w:rsid w:val="008941E9"/>
    <w:rsid w:val="008B39E0"/>
    <w:rsid w:val="008D6329"/>
    <w:rsid w:val="008E3DFE"/>
    <w:rsid w:val="008E58E3"/>
    <w:rsid w:val="008F04EF"/>
    <w:rsid w:val="008F16AB"/>
    <w:rsid w:val="008F2C27"/>
    <w:rsid w:val="00904A2C"/>
    <w:rsid w:val="00910640"/>
    <w:rsid w:val="00912A55"/>
    <w:rsid w:val="00913546"/>
    <w:rsid w:val="00943ABC"/>
    <w:rsid w:val="009445C6"/>
    <w:rsid w:val="00953641"/>
    <w:rsid w:val="00957536"/>
    <w:rsid w:val="009621A9"/>
    <w:rsid w:val="00965676"/>
    <w:rsid w:val="00987954"/>
    <w:rsid w:val="0099199F"/>
    <w:rsid w:val="00991B23"/>
    <w:rsid w:val="009932A1"/>
    <w:rsid w:val="00996E6C"/>
    <w:rsid w:val="009A3A37"/>
    <w:rsid w:val="009B0120"/>
    <w:rsid w:val="009B1815"/>
    <w:rsid w:val="009B47A4"/>
    <w:rsid w:val="009B744D"/>
    <w:rsid w:val="009C5C90"/>
    <w:rsid w:val="009C7A63"/>
    <w:rsid w:val="009D3AA3"/>
    <w:rsid w:val="009D7B3F"/>
    <w:rsid w:val="009E1E8A"/>
    <w:rsid w:val="00A051EB"/>
    <w:rsid w:val="00A15A78"/>
    <w:rsid w:val="00A15F3E"/>
    <w:rsid w:val="00A21D70"/>
    <w:rsid w:val="00A230F4"/>
    <w:rsid w:val="00A33BCC"/>
    <w:rsid w:val="00A34961"/>
    <w:rsid w:val="00A53C75"/>
    <w:rsid w:val="00A77B7A"/>
    <w:rsid w:val="00A84030"/>
    <w:rsid w:val="00A854EB"/>
    <w:rsid w:val="00A85CCC"/>
    <w:rsid w:val="00A90B45"/>
    <w:rsid w:val="00A9272C"/>
    <w:rsid w:val="00A97112"/>
    <w:rsid w:val="00AA0205"/>
    <w:rsid w:val="00AA61AF"/>
    <w:rsid w:val="00AC6A13"/>
    <w:rsid w:val="00AD1211"/>
    <w:rsid w:val="00AD4E77"/>
    <w:rsid w:val="00AD5385"/>
    <w:rsid w:val="00AD6C4A"/>
    <w:rsid w:val="00AD719C"/>
    <w:rsid w:val="00AE0979"/>
    <w:rsid w:val="00AF2528"/>
    <w:rsid w:val="00AF4742"/>
    <w:rsid w:val="00B049A6"/>
    <w:rsid w:val="00B216C5"/>
    <w:rsid w:val="00B21DE9"/>
    <w:rsid w:val="00B322C5"/>
    <w:rsid w:val="00B355F5"/>
    <w:rsid w:val="00B36BC8"/>
    <w:rsid w:val="00B46444"/>
    <w:rsid w:val="00B530D3"/>
    <w:rsid w:val="00B555D0"/>
    <w:rsid w:val="00B6088C"/>
    <w:rsid w:val="00B636FE"/>
    <w:rsid w:val="00B74384"/>
    <w:rsid w:val="00B76791"/>
    <w:rsid w:val="00B92570"/>
    <w:rsid w:val="00B97D6D"/>
    <w:rsid w:val="00BA7825"/>
    <w:rsid w:val="00BB1F47"/>
    <w:rsid w:val="00BB6A20"/>
    <w:rsid w:val="00BB7117"/>
    <w:rsid w:val="00BC0974"/>
    <w:rsid w:val="00BC7725"/>
    <w:rsid w:val="00BD0564"/>
    <w:rsid w:val="00BD41DB"/>
    <w:rsid w:val="00BD675E"/>
    <w:rsid w:val="00BE3C1C"/>
    <w:rsid w:val="00BE40F0"/>
    <w:rsid w:val="00BF1AAC"/>
    <w:rsid w:val="00BF7D97"/>
    <w:rsid w:val="00C01E00"/>
    <w:rsid w:val="00C1573A"/>
    <w:rsid w:val="00C15860"/>
    <w:rsid w:val="00C15F6A"/>
    <w:rsid w:val="00C22037"/>
    <w:rsid w:val="00C222F7"/>
    <w:rsid w:val="00C30663"/>
    <w:rsid w:val="00C36602"/>
    <w:rsid w:val="00C4453C"/>
    <w:rsid w:val="00C5197A"/>
    <w:rsid w:val="00C56A27"/>
    <w:rsid w:val="00C62248"/>
    <w:rsid w:val="00C864DD"/>
    <w:rsid w:val="00C91ADC"/>
    <w:rsid w:val="00CA116F"/>
    <w:rsid w:val="00CA325B"/>
    <w:rsid w:val="00CB5479"/>
    <w:rsid w:val="00CB595C"/>
    <w:rsid w:val="00CC03AB"/>
    <w:rsid w:val="00CC3589"/>
    <w:rsid w:val="00CD1D27"/>
    <w:rsid w:val="00CD3771"/>
    <w:rsid w:val="00CD4425"/>
    <w:rsid w:val="00CF436B"/>
    <w:rsid w:val="00CF4C03"/>
    <w:rsid w:val="00D028C1"/>
    <w:rsid w:val="00D06E9E"/>
    <w:rsid w:val="00D074E7"/>
    <w:rsid w:val="00D13E9C"/>
    <w:rsid w:val="00D16C71"/>
    <w:rsid w:val="00D316B1"/>
    <w:rsid w:val="00D42A9D"/>
    <w:rsid w:val="00D43479"/>
    <w:rsid w:val="00D508CF"/>
    <w:rsid w:val="00D5515E"/>
    <w:rsid w:val="00D564C0"/>
    <w:rsid w:val="00D617B9"/>
    <w:rsid w:val="00D61E1F"/>
    <w:rsid w:val="00D627AC"/>
    <w:rsid w:val="00D669F9"/>
    <w:rsid w:val="00D7058C"/>
    <w:rsid w:val="00D705C5"/>
    <w:rsid w:val="00D71512"/>
    <w:rsid w:val="00D75DE6"/>
    <w:rsid w:val="00D76C78"/>
    <w:rsid w:val="00D80405"/>
    <w:rsid w:val="00D8238C"/>
    <w:rsid w:val="00D84048"/>
    <w:rsid w:val="00DA1C0D"/>
    <w:rsid w:val="00DB2BA3"/>
    <w:rsid w:val="00DB558B"/>
    <w:rsid w:val="00DC0ACC"/>
    <w:rsid w:val="00DD0AED"/>
    <w:rsid w:val="00DD1852"/>
    <w:rsid w:val="00DD31A3"/>
    <w:rsid w:val="00DE5085"/>
    <w:rsid w:val="00DE5450"/>
    <w:rsid w:val="00DF7D8D"/>
    <w:rsid w:val="00E00A3C"/>
    <w:rsid w:val="00E06621"/>
    <w:rsid w:val="00E136A1"/>
    <w:rsid w:val="00E16529"/>
    <w:rsid w:val="00E238DB"/>
    <w:rsid w:val="00E238E8"/>
    <w:rsid w:val="00E2578A"/>
    <w:rsid w:val="00E303CF"/>
    <w:rsid w:val="00E32CF8"/>
    <w:rsid w:val="00E35114"/>
    <w:rsid w:val="00E420F2"/>
    <w:rsid w:val="00E43302"/>
    <w:rsid w:val="00E45827"/>
    <w:rsid w:val="00E51BC7"/>
    <w:rsid w:val="00E65438"/>
    <w:rsid w:val="00E6691C"/>
    <w:rsid w:val="00E66C8D"/>
    <w:rsid w:val="00E67656"/>
    <w:rsid w:val="00E70F48"/>
    <w:rsid w:val="00E71629"/>
    <w:rsid w:val="00E7213B"/>
    <w:rsid w:val="00E80359"/>
    <w:rsid w:val="00E825C9"/>
    <w:rsid w:val="00E87AB3"/>
    <w:rsid w:val="00E92754"/>
    <w:rsid w:val="00EA1DE3"/>
    <w:rsid w:val="00EB498E"/>
    <w:rsid w:val="00EC57F1"/>
    <w:rsid w:val="00EC6FB3"/>
    <w:rsid w:val="00ED38E8"/>
    <w:rsid w:val="00ED5366"/>
    <w:rsid w:val="00ED546B"/>
    <w:rsid w:val="00EE44F9"/>
    <w:rsid w:val="00EE739E"/>
    <w:rsid w:val="00EF0140"/>
    <w:rsid w:val="00EF291B"/>
    <w:rsid w:val="00EF586B"/>
    <w:rsid w:val="00EF62BC"/>
    <w:rsid w:val="00F0290B"/>
    <w:rsid w:val="00F1096B"/>
    <w:rsid w:val="00F14107"/>
    <w:rsid w:val="00F159E4"/>
    <w:rsid w:val="00F26549"/>
    <w:rsid w:val="00F36524"/>
    <w:rsid w:val="00F405D5"/>
    <w:rsid w:val="00F45C67"/>
    <w:rsid w:val="00F54ADB"/>
    <w:rsid w:val="00F641EF"/>
    <w:rsid w:val="00F67270"/>
    <w:rsid w:val="00F73B1D"/>
    <w:rsid w:val="00F95062"/>
    <w:rsid w:val="00FA0DF7"/>
    <w:rsid w:val="00FA1AA9"/>
    <w:rsid w:val="00FC18A7"/>
    <w:rsid w:val="00FC3D2F"/>
    <w:rsid w:val="00FD1E88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F0CEA-2212-493E-AE77-59530D42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user</cp:lastModifiedBy>
  <cp:revision>25</cp:revision>
  <cp:lastPrinted>2019-07-22T10:26:00Z</cp:lastPrinted>
  <dcterms:created xsi:type="dcterms:W3CDTF">2018-11-20T10:35:00Z</dcterms:created>
  <dcterms:modified xsi:type="dcterms:W3CDTF">2019-07-22T10:26:00Z</dcterms:modified>
</cp:coreProperties>
</file>