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B6" w:rsidRDefault="0092368A">
      <w:pPr>
        <w:pStyle w:val="1"/>
        <w:framePr w:w="9346" w:h="4869" w:hRule="exact" w:wrap="none" w:vAnchor="page" w:hAnchor="page" w:x="1319" w:y="649"/>
        <w:shd w:val="clear" w:color="auto" w:fill="auto"/>
        <w:ind w:left="20" w:right="40" w:firstLine="700"/>
        <w:jc w:val="both"/>
      </w:pPr>
      <w:r>
        <w:t xml:space="preserve">Уважаемые предприниматели! </w:t>
      </w:r>
      <w:bookmarkStart w:id="0" w:name="_GoBack"/>
      <w:bookmarkEnd w:id="0"/>
      <w:proofErr w:type="gramStart"/>
      <w:r w:rsidR="00A7400B">
        <w:t>В целях наиболее полного информирования налог</w:t>
      </w:r>
      <w:r w:rsidR="00A7400B">
        <w:t xml:space="preserve">оплательщиков 14 января 2021 года в 13:00 УФНС России по Республике Татарстан приглашает на информационный </w:t>
      </w:r>
      <w:proofErr w:type="spellStart"/>
      <w:r w:rsidR="00A7400B">
        <w:t>вебинар</w:t>
      </w:r>
      <w:proofErr w:type="spellEnd"/>
      <w:r w:rsidR="00A7400B">
        <w:t xml:space="preserve"> на тему:</w:t>
      </w:r>
      <w:proofErr w:type="gramEnd"/>
      <w:r w:rsidR="00A7400B">
        <w:t xml:space="preserve"> «Изменения в налоговом законодательстве по НДС, налогу на прибыль организаций, специальным налоговым режимам». В рамках </w:t>
      </w:r>
      <w:proofErr w:type="spellStart"/>
      <w:r w:rsidR="00A7400B">
        <w:t>вебинара</w:t>
      </w:r>
      <w:proofErr w:type="spellEnd"/>
      <w:r w:rsidR="00A7400B">
        <w:t xml:space="preserve"> пре</w:t>
      </w:r>
      <w:r w:rsidR="00A7400B">
        <w:t>дставители Управления ответят на самые распространенные вопросы, которые возникают у налогоплательщиков.</w:t>
      </w:r>
    </w:p>
    <w:p w:rsidR="00A334B6" w:rsidRDefault="00A7400B">
      <w:pPr>
        <w:pStyle w:val="1"/>
        <w:framePr w:w="9346" w:h="4869" w:hRule="exact" w:wrap="none" w:vAnchor="page" w:hAnchor="page" w:x="1319" w:y="649"/>
        <w:shd w:val="clear" w:color="auto" w:fill="auto"/>
        <w:ind w:left="20" w:firstLine="700"/>
        <w:jc w:val="both"/>
      </w:pPr>
      <w:proofErr w:type="spellStart"/>
      <w:r>
        <w:t>Вебинар</w:t>
      </w:r>
      <w:proofErr w:type="spellEnd"/>
      <w:r>
        <w:t xml:space="preserve"> бесплатный. Принять участие в нем может любой желающий.</w:t>
      </w:r>
    </w:p>
    <w:p w:rsidR="00A334B6" w:rsidRDefault="00A7400B">
      <w:pPr>
        <w:pStyle w:val="1"/>
        <w:framePr w:w="9346" w:h="4869" w:hRule="exact" w:wrap="none" w:vAnchor="page" w:hAnchor="page" w:x="1319" w:y="649"/>
        <w:shd w:val="clear" w:color="auto" w:fill="auto"/>
        <w:spacing w:after="138"/>
        <w:ind w:left="20" w:firstLine="700"/>
        <w:jc w:val="both"/>
      </w:pPr>
      <w:r>
        <w:t xml:space="preserve">Ссылка на </w:t>
      </w:r>
      <w:proofErr w:type="spellStart"/>
      <w:r>
        <w:t>вебинар</w:t>
      </w:r>
      <w:proofErr w:type="spellEnd"/>
      <w:r>
        <w:t xml:space="preserve">: </w:t>
      </w:r>
      <w:hyperlink r:id="rId7" w:history="1">
        <w:r>
          <w:rPr>
            <w:rStyle w:val="a3"/>
            <w:lang w:val="en-US"/>
          </w:rPr>
          <w:t>https</w:t>
        </w:r>
        <w:r w:rsidRPr="0092368A">
          <w:rPr>
            <w:rStyle w:val="a3"/>
          </w:rPr>
          <w:t>://</w:t>
        </w:r>
        <w:r>
          <w:rPr>
            <w:rStyle w:val="a3"/>
            <w:lang w:val="en-US"/>
          </w:rPr>
          <w:t>events</w:t>
        </w:r>
        <w:r w:rsidRPr="0092368A">
          <w:rPr>
            <w:rStyle w:val="a3"/>
          </w:rPr>
          <w:t>.</w:t>
        </w:r>
        <w:r>
          <w:rPr>
            <w:rStyle w:val="a3"/>
            <w:lang w:val="en-US"/>
          </w:rPr>
          <w:t>webinar</w:t>
        </w:r>
        <w:r w:rsidRPr="0092368A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92368A">
          <w:rPr>
            <w:rStyle w:val="a3"/>
          </w:rPr>
          <w:t>/8009</w:t>
        </w:r>
        <w:r>
          <w:rPr>
            <w:rStyle w:val="a3"/>
          </w:rPr>
          <w:t>181/7474077</w:t>
        </w:r>
      </w:hyperlink>
    </w:p>
    <w:p w:rsidR="00A334B6" w:rsidRDefault="00A7400B">
      <w:pPr>
        <w:pStyle w:val="1"/>
        <w:framePr w:w="9346" w:h="4869" w:hRule="exact" w:wrap="none" w:vAnchor="page" w:hAnchor="page" w:x="1319" w:y="649"/>
        <w:shd w:val="clear" w:color="auto" w:fill="auto"/>
        <w:spacing w:line="374" w:lineRule="exact"/>
        <w:ind w:left="20" w:right="40" w:firstLine="700"/>
        <w:jc w:val="both"/>
      </w:pPr>
      <w:r>
        <w:t xml:space="preserve">Для участия в </w:t>
      </w:r>
      <w:proofErr w:type="spellStart"/>
      <w:r>
        <w:t>вебинаре</w:t>
      </w:r>
      <w:proofErr w:type="spellEnd"/>
      <w:r>
        <w:t xml:space="preserve"> необходимо перейти по ссылке и на открывшейся странице выбрать «Буду участвовать».</w:t>
      </w:r>
    </w:p>
    <w:p w:rsidR="00A334B6" w:rsidRDefault="00A334B6">
      <w:pPr>
        <w:rPr>
          <w:sz w:val="2"/>
          <w:szCs w:val="2"/>
        </w:rPr>
      </w:pPr>
    </w:p>
    <w:sectPr w:rsidR="00A334B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0B" w:rsidRDefault="00A7400B">
      <w:r>
        <w:separator/>
      </w:r>
    </w:p>
  </w:endnote>
  <w:endnote w:type="continuationSeparator" w:id="0">
    <w:p w:rsidR="00A7400B" w:rsidRDefault="00A7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0B" w:rsidRDefault="00A7400B"/>
  </w:footnote>
  <w:footnote w:type="continuationSeparator" w:id="0">
    <w:p w:rsidR="00A7400B" w:rsidRDefault="00A740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34B6"/>
    <w:rsid w:val="0092368A"/>
    <w:rsid w:val="00A334B6"/>
    <w:rsid w:val="00A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TrebuchetMS6pt0pt">
    <w:name w:val="Основной текст (2) + Trebuchet MS;6 pt;Интервал 0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95pt">
    <w:name w:val="Основной текст (7) + 9;5 pt;Курсив"/>
    <w:basedOn w:val="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8195pt0pt">
    <w:name w:val="Основной текст (8) + 19;5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9"/>
      <w:w w:val="100"/>
      <w:position w:val="0"/>
      <w:sz w:val="39"/>
      <w:szCs w:val="39"/>
      <w:u w:val="none"/>
      <w:lang w:val="ru-RU"/>
    </w:rPr>
  </w:style>
  <w:style w:type="character" w:customStyle="1" w:styleId="8135pt0pt">
    <w:name w:val="Основной текст (8) + 13;5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91">
    <w:name w:val="Основной текст (9)"/>
    <w:basedOn w:val="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13"/>
      <w:szCs w:val="13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0"/>
      <w:szCs w:val="10"/>
      <w:u w:val="none"/>
    </w:rPr>
  </w:style>
  <w:style w:type="character" w:customStyle="1" w:styleId="100pt">
    <w:name w:val="Основной текст (10) +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139" w:lineRule="exact"/>
      <w:jc w:val="center"/>
    </w:pPr>
    <w:rPr>
      <w:rFonts w:ascii="Times New Roman" w:eastAsia="Times New Roman" w:hAnsi="Times New Roman" w:cs="Times New Roman"/>
      <w:spacing w:val="1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1" w:lineRule="exact"/>
    </w:pPr>
    <w:rPr>
      <w:rFonts w:ascii="Trebuchet MS" w:eastAsia="Trebuchet MS" w:hAnsi="Trebuchet MS" w:cs="Trebuchet MS"/>
      <w:spacing w:val="2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spacing w:val="-3"/>
      <w:sz w:val="13"/>
      <w:szCs w:val="1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20" w:line="178" w:lineRule="exact"/>
      <w:jc w:val="both"/>
    </w:pPr>
    <w:rPr>
      <w:rFonts w:ascii="Times New Roman" w:eastAsia="Times New Roman" w:hAnsi="Times New Roman" w:cs="Times New Roman"/>
      <w:spacing w:val="-1"/>
      <w:sz w:val="10"/>
      <w:szCs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80" w:line="365" w:lineRule="exact"/>
    </w:pPr>
    <w:rPr>
      <w:rFonts w:ascii="Times New Roman" w:eastAsia="Times New Roman" w:hAnsi="Times New Roman" w:cs="Times New Roman"/>
      <w:b/>
      <w:bCs/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8009181/74740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2021-01-12T13:32:00Z</dcterms:created>
  <dcterms:modified xsi:type="dcterms:W3CDTF">2021-01-12T13:33:00Z</dcterms:modified>
</cp:coreProperties>
</file>