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DD" w:rsidRDefault="00ED61DD" w:rsidP="007458F5">
      <w:pPr>
        <w:pStyle w:val="a5"/>
        <w:ind w:left="1134" w:right="962"/>
        <w:jc w:val="both"/>
        <w:rPr>
          <w:rFonts w:ascii="Times New Roman" w:hAnsi="Times New Roman" w:cs="Times New Roman"/>
          <w:sz w:val="26"/>
          <w:szCs w:val="26"/>
        </w:rPr>
      </w:pPr>
    </w:p>
    <w:p w:rsidR="001209DB" w:rsidRPr="00ED61DD" w:rsidRDefault="003138F6" w:rsidP="00ED61DD">
      <w:pPr>
        <w:pStyle w:val="a5"/>
        <w:ind w:left="1134" w:right="962"/>
        <w:jc w:val="center"/>
        <w:rPr>
          <w:rFonts w:ascii="Times New Roman" w:hAnsi="Times New Roman" w:cs="Times New Roman"/>
          <w:sz w:val="28"/>
          <w:szCs w:val="28"/>
        </w:rPr>
      </w:pPr>
      <w:r w:rsidRPr="00ED61DD">
        <w:rPr>
          <w:rFonts w:ascii="Times New Roman" w:hAnsi="Times New Roman" w:cs="Times New Roman"/>
          <w:sz w:val="28"/>
          <w:szCs w:val="28"/>
        </w:rPr>
        <w:t>Положение об осуществлении муниципального жилищного контроля</w:t>
      </w:r>
    </w:p>
    <w:p w:rsidR="00ED61DD" w:rsidRPr="00ED61DD" w:rsidRDefault="003138F6" w:rsidP="00ED61DD">
      <w:pPr>
        <w:pStyle w:val="a5"/>
        <w:ind w:left="1134" w:right="962"/>
        <w:jc w:val="center"/>
        <w:rPr>
          <w:rFonts w:ascii="Times New Roman" w:hAnsi="Times New Roman" w:cs="Times New Roman"/>
          <w:sz w:val="28"/>
          <w:szCs w:val="28"/>
        </w:rPr>
      </w:pPr>
      <w:bookmarkStart w:id="0" w:name="bookmark0"/>
      <w:r w:rsidRPr="00ED61DD">
        <w:rPr>
          <w:rFonts w:ascii="Times New Roman" w:hAnsi="Times New Roman" w:cs="Times New Roman"/>
          <w:sz w:val="28"/>
          <w:szCs w:val="28"/>
        </w:rPr>
        <w:t xml:space="preserve">на территории </w:t>
      </w:r>
      <w:r w:rsidR="009412AF">
        <w:rPr>
          <w:rFonts w:ascii="Times New Roman" w:hAnsi="Times New Roman" w:cs="Times New Roman"/>
          <w:sz w:val="28"/>
          <w:szCs w:val="28"/>
        </w:rPr>
        <w:t>Азнакаевского</w:t>
      </w:r>
      <w:r w:rsidRPr="00ED61DD">
        <w:rPr>
          <w:rFonts w:ascii="Times New Roman" w:hAnsi="Times New Roman" w:cs="Times New Roman"/>
          <w:sz w:val="28"/>
          <w:szCs w:val="28"/>
        </w:rPr>
        <w:t xml:space="preserve"> муниципального района</w:t>
      </w:r>
    </w:p>
    <w:p w:rsidR="00ED61DD" w:rsidRDefault="00ED61DD" w:rsidP="00ED61DD">
      <w:pPr>
        <w:pStyle w:val="a5"/>
        <w:ind w:left="1134" w:right="962"/>
        <w:jc w:val="center"/>
        <w:rPr>
          <w:rFonts w:ascii="Times New Roman" w:hAnsi="Times New Roman" w:cs="Times New Roman"/>
          <w:b/>
          <w:sz w:val="26"/>
          <w:szCs w:val="26"/>
        </w:rPr>
      </w:pPr>
    </w:p>
    <w:p w:rsidR="001209DB" w:rsidRPr="00ED61DD" w:rsidRDefault="003138F6" w:rsidP="00ED61DD">
      <w:pPr>
        <w:pStyle w:val="a5"/>
        <w:ind w:left="1134" w:right="962"/>
        <w:jc w:val="center"/>
        <w:rPr>
          <w:rFonts w:ascii="Times New Roman" w:hAnsi="Times New Roman" w:cs="Times New Roman"/>
          <w:b/>
          <w:sz w:val="26"/>
          <w:szCs w:val="26"/>
        </w:rPr>
      </w:pPr>
      <w:r w:rsidRPr="00ED61DD">
        <w:rPr>
          <w:rFonts w:ascii="Times New Roman" w:hAnsi="Times New Roman" w:cs="Times New Roman"/>
          <w:b/>
          <w:sz w:val="26"/>
          <w:szCs w:val="26"/>
        </w:rPr>
        <w:t>1.Общие положения</w:t>
      </w:r>
      <w:bookmarkEnd w:id="0"/>
    </w:p>
    <w:p w:rsidR="00ED61DD" w:rsidRDefault="00ED61DD" w:rsidP="007458F5">
      <w:pPr>
        <w:pStyle w:val="a5"/>
        <w:ind w:left="1134" w:right="962"/>
        <w:jc w:val="both"/>
        <w:rPr>
          <w:rFonts w:ascii="Times New Roman" w:hAnsi="Times New Roman" w:cs="Times New Roman"/>
          <w:sz w:val="26"/>
          <w:szCs w:val="26"/>
        </w:rPr>
      </w:pPr>
    </w:p>
    <w:p w:rsidR="001209DB" w:rsidRDefault="00ED61DD" w:rsidP="00ED61DD">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1.1. </w:t>
      </w:r>
      <w:r w:rsidR="003138F6" w:rsidRPr="007458F5">
        <w:rPr>
          <w:rFonts w:ascii="Times New Roman" w:hAnsi="Times New Roman" w:cs="Times New Roman"/>
          <w:sz w:val="26"/>
          <w:szCs w:val="26"/>
        </w:rPr>
        <w:t xml:space="preserve">Настоящее Положение устанавливает порядок организации и осуществления муниципального жилищного контроля на территории </w:t>
      </w:r>
      <w:r w:rsidR="009412AF" w:rsidRPr="009412AF">
        <w:rPr>
          <w:rFonts w:ascii="Times New Roman" w:hAnsi="Times New Roman" w:cs="Times New Roman"/>
          <w:sz w:val="26"/>
          <w:szCs w:val="26"/>
        </w:rPr>
        <w:t>Азнакаевского</w:t>
      </w:r>
      <w:r w:rsidR="003138F6" w:rsidRPr="007458F5">
        <w:rPr>
          <w:rFonts w:ascii="Times New Roman" w:hAnsi="Times New Roman" w:cs="Times New Roman"/>
          <w:sz w:val="26"/>
          <w:szCs w:val="26"/>
        </w:rPr>
        <w:t xml:space="preserve"> муниципального района (далее - муниципальный контроль).</w:t>
      </w:r>
    </w:p>
    <w:p w:rsidR="008013E2" w:rsidRDefault="008013E2" w:rsidP="00ED61DD">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1.2. </w:t>
      </w:r>
      <w:r w:rsidRPr="008013E2">
        <w:rPr>
          <w:rFonts w:ascii="Times New Roman" w:hAnsi="Times New Roman" w:cs="Times New Roman"/>
          <w:sz w:val="26"/>
          <w:szCs w:val="26"/>
        </w:rPr>
        <w:t>Предметом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w:t>
      </w:r>
      <w:r>
        <w:rPr>
          <w:rFonts w:ascii="Times New Roman" w:hAnsi="Times New Roman" w:cs="Times New Roman"/>
          <w:sz w:val="26"/>
          <w:szCs w:val="26"/>
        </w:rPr>
        <w:t xml:space="preserve"> (</w:t>
      </w:r>
      <w:r w:rsidRPr="008013E2">
        <w:rPr>
          <w:rFonts w:ascii="Times New Roman" w:hAnsi="Times New Roman" w:cs="Times New Roman"/>
          <w:sz w:val="26"/>
          <w:szCs w:val="26"/>
        </w:rPr>
        <w:t>далее - контролируемые лица</w:t>
      </w:r>
      <w:r>
        <w:rPr>
          <w:rFonts w:ascii="Times New Roman" w:hAnsi="Times New Roman" w:cs="Times New Roman"/>
          <w:sz w:val="26"/>
          <w:szCs w:val="26"/>
        </w:rPr>
        <w:t>)</w:t>
      </w:r>
      <w:r w:rsidRPr="008013E2">
        <w:rPr>
          <w:rFonts w:ascii="Times New Roman" w:hAnsi="Times New Roman" w:cs="Times New Roman"/>
          <w:sz w:val="26"/>
          <w:szCs w:val="26"/>
        </w:rPr>
        <w:t xml:space="preserve"> обязательных требований.</w:t>
      </w:r>
    </w:p>
    <w:p w:rsidR="002F2430" w:rsidRPr="002F2430" w:rsidRDefault="002F2430" w:rsidP="002F2430">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1</w:t>
      </w:r>
      <w:r w:rsidRPr="002F2430">
        <w:rPr>
          <w:rFonts w:ascii="Times New Roman" w:hAnsi="Times New Roman" w:cs="Times New Roman"/>
          <w:sz w:val="26"/>
          <w:szCs w:val="26"/>
        </w:rPr>
        <w:t>.</w:t>
      </w:r>
      <w:r>
        <w:rPr>
          <w:rFonts w:ascii="Times New Roman" w:hAnsi="Times New Roman" w:cs="Times New Roman"/>
          <w:sz w:val="26"/>
          <w:szCs w:val="26"/>
        </w:rPr>
        <w:t>3</w:t>
      </w:r>
      <w:r w:rsidRPr="002F2430">
        <w:rPr>
          <w:rFonts w:ascii="Times New Roman" w:hAnsi="Times New Roman" w:cs="Times New Roman"/>
          <w:sz w:val="26"/>
          <w:szCs w:val="26"/>
        </w:rPr>
        <w:t>. Основной целью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Республики Татарстан в области жилищных отношений, а также муниципальными правовыми актами органов местного самоуправления.</w:t>
      </w:r>
    </w:p>
    <w:p w:rsidR="002F2430" w:rsidRPr="007458F5" w:rsidRDefault="002F2430" w:rsidP="002F2430">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1</w:t>
      </w:r>
      <w:r w:rsidRPr="002F2430">
        <w:rPr>
          <w:rFonts w:ascii="Times New Roman" w:hAnsi="Times New Roman" w:cs="Times New Roman"/>
          <w:sz w:val="26"/>
          <w:szCs w:val="26"/>
        </w:rPr>
        <w:t>.</w:t>
      </w:r>
      <w:r>
        <w:rPr>
          <w:rFonts w:ascii="Times New Roman" w:hAnsi="Times New Roman" w:cs="Times New Roman"/>
          <w:sz w:val="26"/>
          <w:szCs w:val="26"/>
        </w:rPr>
        <w:t>4</w:t>
      </w:r>
      <w:r w:rsidRPr="002F2430">
        <w:rPr>
          <w:rFonts w:ascii="Times New Roman" w:hAnsi="Times New Roman" w:cs="Times New Roman"/>
          <w:sz w:val="26"/>
          <w:szCs w:val="26"/>
        </w:rPr>
        <w:t>. Основной задачей проведения муниципального жилищного контроля является работа по выявлению и пресечению нарушений обязательных требований, установленных в отношении муниципального жилищного фонда федеральными законами, законами Республики Татарстан, муниципальными правовыми актами органов местного самоуправления в области жилищных отношений.</w:t>
      </w:r>
    </w:p>
    <w:p w:rsidR="00ED61DD" w:rsidRDefault="00ED61DD" w:rsidP="00ED61DD">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1.</w:t>
      </w:r>
      <w:r w:rsidR="00EB2636">
        <w:rPr>
          <w:rFonts w:ascii="Times New Roman" w:hAnsi="Times New Roman" w:cs="Times New Roman"/>
          <w:sz w:val="26"/>
          <w:szCs w:val="26"/>
        </w:rPr>
        <w:t>5</w:t>
      </w:r>
      <w:r>
        <w:rPr>
          <w:rFonts w:ascii="Times New Roman" w:hAnsi="Times New Roman" w:cs="Times New Roman"/>
          <w:sz w:val="26"/>
          <w:szCs w:val="26"/>
        </w:rPr>
        <w:t xml:space="preserve">. </w:t>
      </w:r>
      <w:r w:rsidR="003138F6" w:rsidRPr="007458F5">
        <w:rPr>
          <w:rFonts w:ascii="Times New Roman" w:hAnsi="Times New Roman" w:cs="Times New Roman"/>
          <w:sz w:val="26"/>
          <w:szCs w:val="26"/>
        </w:rPr>
        <w:t xml:space="preserve">Объектами муниципального контроля (далее - объект контроля) являются: </w:t>
      </w:r>
      <w:r>
        <w:rPr>
          <w:rFonts w:ascii="Times New Roman" w:hAnsi="Times New Roman" w:cs="Times New Roman"/>
          <w:sz w:val="26"/>
          <w:szCs w:val="26"/>
        </w:rPr>
        <w:tab/>
        <w:t xml:space="preserve">   </w:t>
      </w:r>
    </w:p>
    <w:p w:rsidR="001209DB" w:rsidRPr="007458F5" w:rsidRDefault="002F2430" w:rsidP="00ED61DD">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ED61DD">
        <w:rPr>
          <w:rFonts w:ascii="Times New Roman" w:hAnsi="Times New Roman" w:cs="Times New Roman"/>
          <w:sz w:val="26"/>
          <w:szCs w:val="26"/>
        </w:rPr>
        <w:t xml:space="preserve"> </w:t>
      </w:r>
      <w:r>
        <w:rPr>
          <w:rFonts w:ascii="Times New Roman" w:hAnsi="Times New Roman" w:cs="Times New Roman"/>
          <w:sz w:val="26"/>
          <w:szCs w:val="26"/>
        </w:rPr>
        <w:t>-</w:t>
      </w:r>
      <w:r w:rsidR="00ED61DD">
        <w:rPr>
          <w:rFonts w:ascii="Times New Roman" w:hAnsi="Times New Roman" w:cs="Times New Roman"/>
          <w:sz w:val="26"/>
          <w:szCs w:val="26"/>
        </w:rPr>
        <w:t xml:space="preserve">   </w:t>
      </w:r>
      <w:r w:rsidR="003138F6" w:rsidRPr="007458F5">
        <w:rPr>
          <w:rFonts w:ascii="Times New Roman"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09DB" w:rsidRPr="007458F5" w:rsidRDefault="00ED61DD" w:rsidP="00ED61DD">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2F2430">
        <w:rPr>
          <w:rFonts w:ascii="Times New Roman" w:hAnsi="Times New Roman" w:cs="Times New Roman"/>
          <w:sz w:val="26"/>
          <w:szCs w:val="26"/>
        </w:rPr>
        <w:t>-</w:t>
      </w:r>
      <w:r>
        <w:rPr>
          <w:rFonts w:ascii="Times New Roman" w:hAnsi="Times New Roman" w:cs="Times New Roman"/>
          <w:sz w:val="26"/>
          <w:szCs w:val="26"/>
        </w:rPr>
        <w:t xml:space="preserve">    </w:t>
      </w:r>
      <w:r w:rsidR="003138F6" w:rsidRPr="007458F5">
        <w:rPr>
          <w:rFonts w:ascii="Times New Roman"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1209DB" w:rsidRPr="007458F5" w:rsidRDefault="00ED61DD" w:rsidP="007458F5">
      <w:pPr>
        <w:pStyle w:val="a5"/>
        <w:ind w:left="1134" w:right="962"/>
        <w:jc w:val="both"/>
        <w:rPr>
          <w:rFonts w:ascii="Times New Roman" w:hAnsi="Times New Roman" w:cs="Times New Roman"/>
          <w:sz w:val="26"/>
          <w:szCs w:val="26"/>
        </w:rPr>
      </w:pPr>
      <w:r>
        <w:rPr>
          <w:rFonts w:ascii="Times New Roman" w:hAnsi="Times New Roman" w:cs="Times New Roman"/>
          <w:sz w:val="26"/>
          <w:szCs w:val="26"/>
        </w:rPr>
        <w:t xml:space="preserve">         </w:t>
      </w:r>
      <w:r w:rsidR="002F2430">
        <w:rPr>
          <w:rFonts w:ascii="Times New Roman" w:hAnsi="Times New Roman" w:cs="Times New Roman"/>
          <w:sz w:val="26"/>
          <w:szCs w:val="26"/>
        </w:rPr>
        <w:t>-</w:t>
      </w:r>
      <w:r>
        <w:rPr>
          <w:rFonts w:ascii="Times New Roman" w:hAnsi="Times New Roman" w:cs="Times New Roman"/>
          <w:sz w:val="26"/>
          <w:szCs w:val="26"/>
        </w:rPr>
        <w:t xml:space="preserve">  </w:t>
      </w:r>
      <w:r w:rsidR="003138F6" w:rsidRPr="007458F5">
        <w:rPr>
          <w:rFonts w:ascii="Times New Roman" w:hAnsi="Times New Roman" w:cs="Times New Roman"/>
          <w:sz w:val="26"/>
          <w:szCs w:val="26"/>
        </w:rPr>
        <w:t xml:space="preserve">здания, строения, сооружения, территории, включая </w:t>
      </w:r>
      <w:r w:rsidR="00F70ED9" w:rsidRPr="00F70ED9">
        <w:rPr>
          <w:rFonts w:ascii="Times New Roman" w:hAnsi="Times New Roman" w:cs="Times New Roman"/>
          <w:sz w:val="26"/>
          <w:szCs w:val="26"/>
        </w:rPr>
        <w:t>жилищного</w:t>
      </w:r>
      <w:r w:rsidR="003138F6" w:rsidRPr="007458F5">
        <w:rPr>
          <w:rFonts w:ascii="Times New Roman" w:hAnsi="Times New Roman" w:cs="Times New Roman"/>
          <w:sz w:val="26"/>
          <w:szCs w:val="26"/>
        </w:rPr>
        <w:t xml:space="preserve">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D61DD" w:rsidRDefault="00F42ADA" w:rsidP="00ED61DD">
      <w:pPr>
        <w:widowControl/>
        <w:autoSpaceDE w:val="0"/>
        <w:autoSpaceDN w:val="0"/>
        <w:adjustRightInd w:val="0"/>
        <w:ind w:left="1134" w:right="994" w:firstLine="282"/>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ED61DD">
        <w:rPr>
          <w:rFonts w:ascii="Times New Roman" w:hAnsi="Times New Roman" w:cs="Times New Roman"/>
          <w:color w:val="auto"/>
          <w:sz w:val="26"/>
          <w:szCs w:val="26"/>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E2C9A" w:rsidRDefault="00ED61DD" w:rsidP="002E2C9A">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1.</w:t>
      </w:r>
      <w:r w:rsidR="00EB2636">
        <w:rPr>
          <w:rFonts w:ascii="Times New Roman" w:hAnsi="Times New Roman" w:cs="Times New Roman"/>
          <w:sz w:val="26"/>
          <w:szCs w:val="26"/>
        </w:rPr>
        <w:t>6</w:t>
      </w:r>
      <w:r>
        <w:rPr>
          <w:rFonts w:ascii="Times New Roman" w:hAnsi="Times New Roman" w:cs="Times New Roman"/>
          <w:sz w:val="26"/>
          <w:szCs w:val="26"/>
        </w:rPr>
        <w:t xml:space="preserve">. </w:t>
      </w:r>
      <w:r w:rsidR="002E2C9A" w:rsidRPr="002E2C9A">
        <w:rPr>
          <w:rFonts w:ascii="Times New Roman" w:hAnsi="Times New Roman" w:cs="Times New Roman"/>
          <w:sz w:val="26"/>
          <w:szCs w:val="26"/>
        </w:rPr>
        <w:t>Муниципальный контроль на территории Азнакаевского муниципального района осуществляется Исполнительным комитетом  Азнакаевского муниципального района в лице уполномоченного органа - отдела  учета и распределения жилья Исполнительного комитета Азнакаевского муниципального района (далее - орган муниципального контроля).</w:t>
      </w:r>
    </w:p>
    <w:p w:rsidR="002E2C9A" w:rsidRPr="004053FA" w:rsidRDefault="002E2C9A" w:rsidP="002E2C9A">
      <w:pPr>
        <w:pStyle w:val="a5"/>
        <w:ind w:left="1134" w:right="962" w:firstLine="282"/>
        <w:jc w:val="both"/>
        <w:rPr>
          <w:rFonts w:ascii="Times New Roman" w:hAnsi="Times New Roman" w:cs="Times New Roman"/>
          <w:sz w:val="26"/>
          <w:szCs w:val="26"/>
        </w:rPr>
      </w:pPr>
      <w:r w:rsidRPr="004053FA">
        <w:rPr>
          <w:rFonts w:ascii="Times New Roman" w:hAnsi="Times New Roman" w:cs="Times New Roman"/>
          <w:sz w:val="26"/>
          <w:szCs w:val="26"/>
        </w:rPr>
        <w:t>1.</w:t>
      </w:r>
      <w:r w:rsidR="00EB2636" w:rsidRPr="004053FA">
        <w:rPr>
          <w:rFonts w:ascii="Times New Roman" w:hAnsi="Times New Roman" w:cs="Times New Roman"/>
          <w:sz w:val="26"/>
          <w:szCs w:val="26"/>
        </w:rPr>
        <w:t>7</w:t>
      </w:r>
      <w:r w:rsidRPr="004053FA">
        <w:rPr>
          <w:rFonts w:ascii="Times New Roman" w:hAnsi="Times New Roman" w:cs="Times New Roman"/>
          <w:sz w:val="26"/>
          <w:szCs w:val="26"/>
        </w:rPr>
        <w:t xml:space="preserve">. </w:t>
      </w:r>
      <w:r w:rsidR="004053FA" w:rsidRPr="004053FA">
        <w:rPr>
          <w:rFonts w:ascii="Times New Roman" w:hAnsi="Times New Roman" w:cs="Times New Roman"/>
          <w:sz w:val="26"/>
          <w:szCs w:val="26"/>
        </w:rPr>
        <w:t xml:space="preserve">К должностным лицам </w:t>
      </w:r>
      <w:proofErr w:type="gramStart"/>
      <w:r w:rsidR="004053FA" w:rsidRPr="004053FA">
        <w:rPr>
          <w:rFonts w:ascii="Times New Roman" w:hAnsi="Times New Roman" w:cs="Times New Roman"/>
          <w:sz w:val="26"/>
          <w:szCs w:val="26"/>
        </w:rPr>
        <w:t>органа, осуществляющего муниципальный контроль являются</w:t>
      </w:r>
      <w:proofErr w:type="gramEnd"/>
      <w:r w:rsidR="004053FA" w:rsidRPr="004053FA">
        <w:rPr>
          <w:rFonts w:ascii="Times New Roman" w:hAnsi="Times New Roman" w:cs="Times New Roman"/>
          <w:sz w:val="26"/>
          <w:szCs w:val="26"/>
        </w:rPr>
        <w:t xml:space="preserve">, в должностные обязанности которых в соответствии с должностной инструкцией входит осуществление муниципального </w:t>
      </w:r>
      <w:r w:rsidR="00B02E1B">
        <w:rPr>
          <w:rFonts w:ascii="Times New Roman" w:hAnsi="Times New Roman" w:cs="Times New Roman"/>
          <w:sz w:val="26"/>
          <w:szCs w:val="26"/>
        </w:rPr>
        <w:t>жилищного</w:t>
      </w:r>
      <w:r w:rsidR="004053FA" w:rsidRPr="004053FA">
        <w:rPr>
          <w:rFonts w:ascii="Times New Roman" w:hAnsi="Times New Roman" w:cs="Times New Roman"/>
          <w:sz w:val="26"/>
          <w:szCs w:val="26"/>
        </w:rPr>
        <w:t xml:space="preserve"> контроля, в том числе проведение профилактических и контрольных мероприятий </w:t>
      </w:r>
      <w:r w:rsidRPr="004053FA">
        <w:rPr>
          <w:rFonts w:ascii="Times New Roman" w:hAnsi="Times New Roman" w:cs="Times New Roman"/>
          <w:sz w:val="26"/>
          <w:szCs w:val="26"/>
        </w:rPr>
        <w:t>(далее - должностные лица уполномоченного органа):</w:t>
      </w:r>
    </w:p>
    <w:p w:rsidR="001948EB" w:rsidRDefault="002E2C9A" w:rsidP="009900D9">
      <w:pPr>
        <w:pStyle w:val="a5"/>
        <w:ind w:left="1134" w:right="962" w:firstLine="282"/>
        <w:jc w:val="both"/>
        <w:rPr>
          <w:rFonts w:ascii="Times New Roman" w:hAnsi="Times New Roman" w:cs="Times New Roman"/>
          <w:sz w:val="26"/>
          <w:szCs w:val="26"/>
        </w:rPr>
      </w:pPr>
      <w:r w:rsidRPr="004053FA">
        <w:rPr>
          <w:rFonts w:ascii="Times New Roman" w:hAnsi="Times New Roman" w:cs="Times New Roman"/>
          <w:sz w:val="26"/>
          <w:szCs w:val="26"/>
        </w:rPr>
        <w:t xml:space="preserve">- </w:t>
      </w:r>
      <w:r w:rsidR="00664A57" w:rsidRPr="004053FA">
        <w:rPr>
          <w:rFonts w:ascii="Times New Roman" w:hAnsi="Times New Roman" w:cs="Times New Roman"/>
          <w:sz w:val="26"/>
          <w:szCs w:val="26"/>
        </w:rPr>
        <w:t>начальник отдела учета и распределения жилья</w:t>
      </w:r>
      <w:r w:rsidR="001948EB">
        <w:rPr>
          <w:rFonts w:ascii="Times New Roman" w:hAnsi="Times New Roman" w:cs="Times New Roman"/>
          <w:sz w:val="26"/>
          <w:szCs w:val="26"/>
        </w:rPr>
        <w:t>;</w:t>
      </w:r>
    </w:p>
    <w:p w:rsidR="002E2C9A" w:rsidRPr="004053FA" w:rsidRDefault="001948EB" w:rsidP="009900D9">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 главный специалист </w:t>
      </w:r>
      <w:r w:rsidRPr="001948EB">
        <w:rPr>
          <w:rFonts w:ascii="Times New Roman" w:hAnsi="Times New Roman" w:cs="Times New Roman"/>
          <w:sz w:val="26"/>
          <w:szCs w:val="26"/>
        </w:rPr>
        <w:t>отдела учета и распределения жилья</w:t>
      </w:r>
      <w:r w:rsidR="002E2C9A" w:rsidRPr="004053FA">
        <w:rPr>
          <w:rFonts w:ascii="Times New Roman" w:hAnsi="Times New Roman" w:cs="Times New Roman"/>
          <w:sz w:val="26"/>
          <w:szCs w:val="26"/>
        </w:rPr>
        <w:t>.</w:t>
      </w:r>
    </w:p>
    <w:p w:rsidR="001209DB" w:rsidRPr="007458F5" w:rsidRDefault="00667981" w:rsidP="00D238A0">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1.8. </w:t>
      </w:r>
      <w:r w:rsidR="00D238A0" w:rsidRPr="00D238A0">
        <w:rPr>
          <w:rFonts w:ascii="Times New Roman" w:hAnsi="Times New Roman" w:cs="Times New Roman"/>
          <w:sz w:val="26"/>
          <w:szCs w:val="26"/>
        </w:rPr>
        <w:t xml:space="preserve">При осуществлении муниципального контроля должностные лица уполномоченного органа обладают правами и обязанностями, установленными статьей </w:t>
      </w:r>
      <w:r w:rsidR="00D238A0" w:rsidRPr="00D238A0">
        <w:rPr>
          <w:rFonts w:ascii="Times New Roman" w:hAnsi="Times New Roman" w:cs="Times New Roman"/>
          <w:sz w:val="26"/>
          <w:szCs w:val="26"/>
        </w:rPr>
        <w:lastRenderedPageBreak/>
        <w:t>29 Федерального закона от 31.07.2020 №248-ФЗ «О государственном контроле (надзоре) и муниципальном контроле».</w:t>
      </w:r>
    </w:p>
    <w:p w:rsidR="001209DB" w:rsidRPr="007458F5" w:rsidRDefault="00667981" w:rsidP="00667981">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EB2636">
        <w:rPr>
          <w:rFonts w:ascii="Times New Roman" w:hAnsi="Times New Roman" w:cs="Times New Roman"/>
          <w:sz w:val="26"/>
          <w:szCs w:val="26"/>
        </w:rPr>
        <w:t>1.</w:t>
      </w:r>
      <w:r w:rsidR="00D238A0">
        <w:rPr>
          <w:rFonts w:ascii="Times New Roman" w:hAnsi="Times New Roman" w:cs="Times New Roman"/>
          <w:sz w:val="26"/>
          <w:szCs w:val="26"/>
        </w:rPr>
        <w:t>9</w:t>
      </w:r>
      <w:r>
        <w:rPr>
          <w:rFonts w:ascii="Times New Roman" w:hAnsi="Times New Roman" w:cs="Times New Roman"/>
          <w:sz w:val="26"/>
          <w:szCs w:val="26"/>
        </w:rPr>
        <w:t xml:space="preserve">. </w:t>
      </w:r>
      <w:r w:rsidR="00D238A0">
        <w:rPr>
          <w:rFonts w:ascii="Times New Roman" w:hAnsi="Times New Roman" w:cs="Times New Roman"/>
          <w:sz w:val="26"/>
          <w:szCs w:val="26"/>
        </w:rPr>
        <w:t xml:space="preserve">Орган муниципального контроля </w:t>
      </w:r>
      <w:r w:rsidR="003138F6" w:rsidRPr="007458F5">
        <w:rPr>
          <w:rFonts w:ascii="Times New Roman" w:hAnsi="Times New Roman" w:cs="Times New Roman"/>
          <w:sz w:val="26"/>
          <w:szCs w:val="26"/>
        </w:rPr>
        <w:t xml:space="preserve"> вправе обратиться в суд с заявлениями:</w:t>
      </w:r>
    </w:p>
    <w:p w:rsidR="001209DB" w:rsidRPr="007458F5" w:rsidRDefault="00667981" w:rsidP="00667981">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1) </w:t>
      </w:r>
      <w:r w:rsidR="003138F6" w:rsidRPr="007458F5">
        <w:rPr>
          <w:rFonts w:ascii="Times New Roman" w:hAnsi="Times New Roman" w:cs="Times New Roman"/>
          <w:sz w:val="26"/>
          <w:szCs w:val="26"/>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209DB" w:rsidRPr="007458F5" w:rsidRDefault="00667981" w:rsidP="00667981">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2) </w:t>
      </w:r>
      <w:r w:rsidR="003138F6" w:rsidRPr="007458F5">
        <w:rPr>
          <w:rFonts w:ascii="Times New Roman" w:hAnsi="Times New Roman" w:cs="Times New Roman"/>
          <w:sz w:val="26"/>
          <w:szCs w:val="26"/>
        </w:rPr>
        <w:t>о ликвидации товарищества собственников жилья, жил</w:t>
      </w:r>
      <w:r w:rsidR="003138F6" w:rsidRPr="007458F5">
        <w:rPr>
          <w:rStyle w:val="1"/>
          <w:rFonts w:eastAsia="Courier New"/>
          <w:sz w:val="26"/>
          <w:szCs w:val="26"/>
        </w:rPr>
        <w:t>ищн</w:t>
      </w:r>
      <w:r w:rsidR="003138F6" w:rsidRPr="007458F5">
        <w:rPr>
          <w:rFonts w:ascii="Times New Roman" w:hAnsi="Times New Roman" w:cs="Times New Roman"/>
          <w:sz w:val="26"/>
          <w:szCs w:val="26"/>
        </w:rPr>
        <w:t xml:space="preserve">ого, </w:t>
      </w:r>
      <w:proofErr w:type="gramStart"/>
      <w:r w:rsidR="003138F6" w:rsidRPr="007458F5">
        <w:rPr>
          <w:rFonts w:ascii="Times New Roman" w:hAnsi="Times New Roman" w:cs="Times New Roman"/>
          <w:sz w:val="26"/>
          <w:szCs w:val="26"/>
        </w:rPr>
        <w:t>жил</w:t>
      </w:r>
      <w:r w:rsidR="003138F6" w:rsidRPr="007458F5">
        <w:rPr>
          <w:rStyle w:val="1"/>
          <w:rFonts w:eastAsia="Courier New"/>
          <w:sz w:val="26"/>
          <w:szCs w:val="26"/>
        </w:rPr>
        <w:t>ищн</w:t>
      </w:r>
      <w:r w:rsidR="003138F6" w:rsidRPr="007458F5">
        <w:rPr>
          <w:rFonts w:ascii="Times New Roman" w:hAnsi="Times New Roman" w:cs="Times New Roman"/>
          <w:sz w:val="26"/>
          <w:szCs w:val="26"/>
        </w:rPr>
        <w:t>о- строительного</w:t>
      </w:r>
      <w:proofErr w:type="gramEnd"/>
      <w:r w:rsidR="003138F6" w:rsidRPr="007458F5">
        <w:rPr>
          <w:rFonts w:ascii="Times New Roman" w:hAnsi="Times New Roman" w:cs="Times New Roman"/>
          <w:sz w:val="26"/>
          <w:szCs w:val="26"/>
        </w:rPr>
        <w:t xml:space="preserve">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209DB" w:rsidRPr="007458F5" w:rsidRDefault="00667981" w:rsidP="00667981">
      <w:pPr>
        <w:pStyle w:val="a5"/>
        <w:ind w:left="1134" w:right="962" w:firstLine="282"/>
        <w:jc w:val="both"/>
        <w:rPr>
          <w:rFonts w:ascii="Times New Roman" w:hAnsi="Times New Roman" w:cs="Times New Roman"/>
          <w:sz w:val="26"/>
          <w:szCs w:val="26"/>
        </w:rPr>
      </w:pPr>
      <w:proofErr w:type="gramStart"/>
      <w:r>
        <w:rPr>
          <w:rFonts w:ascii="Times New Roman" w:hAnsi="Times New Roman" w:cs="Times New Roman"/>
          <w:sz w:val="26"/>
          <w:szCs w:val="26"/>
        </w:rPr>
        <w:t xml:space="preserve">3) </w:t>
      </w:r>
      <w:r w:rsidR="003138F6" w:rsidRPr="007458F5">
        <w:rPr>
          <w:rFonts w:ascii="Times New Roman" w:hAnsi="Times New Roman" w:cs="Times New Roman"/>
          <w:sz w:val="26"/>
          <w:szCs w:val="26"/>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003138F6" w:rsidRPr="007458F5">
        <w:rPr>
          <w:rFonts w:ascii="Times New Roman" w:hAnsi="Times New Roman" w:cs="Times New Roman"/>
          <w:sz w:val="26"/>
          <w:szCs w:val="26"/>
        </w:rPr>
        <w:t xml:space="preserve">, </w:t>
      </w:r>
      <w:proofErr w:type="gramStart"/>
      <w:r w:rsidR="003138F6" w:rsidRPr="007458F5">
        <w:rPr>
          <w:rFonts w:ascii="Times New Roman" w:hAnsi="Times New Roman" w:cs="Times New Roman"/>
          <w:sz w:val="26"/>
          <w:szCs w:val="26"/>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1209DB" w:rsidRPr="007458F5" w:rsidRDefault="00667981" w:rsidP="00667981">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4) </w:t>
      </w:r>
      <w:r w:rsidR="003138F6" w:rsidRPr="007458F5">
        <w:rPr>
          <w:rFonts w:ascii="Times New Roman" w:hAnsi="Times New Roman" w:cs="Times New Roman"/>
          <w:sz w:val="26"/>
          <w:szCs w:val="26"/>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209DB" w:rsidRPr="007458F5" w:rsidRDefault="00667981" w:rsidP="00667981">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5) </w:t>
      </w:r>
      <w:r w:rsidR="003138F6" w:rsidRPr="007458F5">
        <w:rPr>
          <w:rFonts w:ascii="Times New Roman" w:hAnsi="Times New Roman" w:cs="Times New Roman"/>
          <w:sz w:val="26"/>
          <w:szCs w:val="26"/>
        </w:rPr>
        <w:t xml:space="preserve">о признании </w:t>
      </w:r>
      <w:proofErr w:type="gramStart"/>
      <w:r w:rsidR="003138F6" w:rsidRPr="007458F5">
        <w:rPr>
          <w:rFonts w:ascii="Times New Roman" w:hAnsi="Times New Roman" w:cs="Times New Roman"/>
          <w:sz w:val="26"/>
          <w:szCs w:val="26"/>
        </w:rPr>
        <w:t>договора найма жилого помещения жилищного фонда социального использования</w:t>
      </w:r>
      <w:proofErr w:type="gramEnd"/>
      <w:r w:rsidR="003138F6" w:rsidRPr="007458F5">
        <w:rPr>
          <w:rFonts w:ascii="Times New Roman" w:hAnsi="Times New Roman" w:cs="Times New Roman"/>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209DB" w:rsidRPr="007458F5" w:rsidRDefault="00DC38C9" w:rsidP="00DC38C9">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6) </w:t>
      </w:r>
      <w:r w:rsidR="003138F6" w:rsidRPr="007458F5">
        <w:rPr>
          <w:rFonts w:ascii="Times New Roman" w:hAnsi="Times New Roman" w:cs="Times New Roman"/>
          <w:sz w:val="26"/>
          <w:szCs w:val="26"/>
        </w:rPr>
        <w:t>о понуждении к исполнению предписания.</w:t>
      </w:r>
    </w:p>
    <w:p w:rsidR="001209DB" w:rsidRPr="007458F5" w:rsidRDefault="00DC38C9" w:rsidP="00D238A0">
      <w:pPr>
        <w:pStyle w:val="a5"/>
        <w:ind w:left="1134" w:right="962" w:firstLine="282"/>
        <w:jc w:val="both"/>
        <w:rPr>
          <w:rFonts w:ascii="Times New Roman" w:hAnsi="Times New Roman" w:cs="Times New Roman"/>
          <w:sz w:val="26"/>
          <w:szCs w:val="26"/>
        </w:rPr>
      </w:pPr>
      <w:r>
        <w:rPr>
          <w:rFonts w:ascii="Times New Roman" w:hAnsi="Times New Roman" w:cs="Times New Roman"/>
          <w:sz w:val="26"/>
          <w:szCs w:val="26"/>
        </w:rPr>
        <w:t xml:space="preserve">1.10. </w:t>
      </w:r>
      <w:proofErr w:type="gramStart"/>
      <w:r w:rsidR="003138F6" w:rsidRPr="007458F5">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w:t>
      </w:r>
      <w:r w:rsidR="00D238A0">
        <w:rPr>
          <w:rFonts w:ascii="Times New Roman" w:hAnsi="Times New Roman" w:cs="Times New Roman"/>
          <w:sz w:val="26"/>
          <w:szCs w:val="26"/>
        </w:rPr>
        <w:t xml:space="preserve"> </w:t>
      </w:r>
      <w:r w:rsidR="003138F6" w:rsidRPr="007458F5">
        <w:rPr>
          <w:rFonts w:ascii="Times New Roman" w:hAnsi="Times New Roman" w:cs="Times New Roman"/>
          <w:sz w:val="26"/>
          <w:szCs w:val="26"/>
        </w:rPr>
        <w:t>действиях и решениях в едином реестре контрольных (надзорных) мероприятий, а также доведения их до контролируемых лиц посредством</w:t>
      </w:r>
      <w:r w:rsidR="00D238A0">
        <w:rPr>
          <w:rFonts w:ascii="Times New Roman" w:hAnsi="Times New Roman" w:cs="Times New Roman"/>
          <w:sz w:val="26"/>
          <w:szCs w:val="26"/>
        </w:rPr>
        <w:t xml:space="preserve"> инфраструктуры, обеспечивающей </w:t>
      </w:r>
      <w:r w:rsidR="003138F6" w:rsidRPr="007458F5">
        <w:rPr>
          <w:rFonts w:ascii="Times New Roman" w:hAnsi="Times New Roman" w:cs="Times New Roman"/>
          <w:sz w:val="26"/>
          <w:szCs w:val="26"/>
        </w:rPr>
        <w:t>информационно-технологическое</w:t>
      </w:r>
      <w:r w:rsidR="003138F6" w:rsidRPr="007458F5">
        <w:rPr>
          <w:rFonts w:ascii="Times New Roman" w:hAnsi="Times New Roman" w:cs="Times New Roman"/>
          <w:sz w:val="26"/>
          <w:szCs w:val="26"/>
        </w:rPr>
        <w:tab/>
        <w:t>взаимодействие</w:t>
      </w:r>
      <w:r w:rsidR="00D238A0">
        <w:rPr>
          <w:rFonts w:ascii="Times New Roman" w:hAnsi="Times New Roman" w:cs="Times New Roman"/>
          <w:sz w:val="26"/>
          <w:szCs w:val="26"/>
        </w:rPr>
        <w:t xml:space="preserve"> </w:t>
      </w:r>
      <w:r w:rsidR="003138F6" w:rsidRPr="007458F5">
        <w:rPr>
          <w:rFonts w:ascii="Times New Roman" w:hAnsi="Times New Roman" w:cs="Times New Roman"/>
          <w:sz w:val="26"/>
          <w:szCs w:val="26"/>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3138F6" w:rsidRPr="007458F5">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F70ED9">
        <w:rPr>
          <w:rFonts w:ascii="Times New Roman" w:hAnsi="Times New Roman" w:cs="Times New Roman"/>
          <w:sz w:val="26"/>
          <w:szCs w:val="26"/>
        </w:rPr>
        <w:t xml:space="preserve"> </w:t>
      </w:r>
      <w:r w:rsidR="003138F6" w:rsidRPr="007458F5">
        <w:rPr>
          <w:rFonts w:ascii="Times New Roman" w:hAnsi="Times New Roman" w:cs="Times New Roman"/>
          <w:sz w:val="26"/>
          <w:szCs w:val="26"/>
        </w:rPr>
        <w:t>и (или) через региональный портал государственных и муниципальных услуг.</w:t>
      </w:r>
    </w:p>
    <w:p w:rsidR="00DC38C9" w:rsidRDefault="00DC38C9" w:rsidP="007458F5">
      <w:pPr>
        <w:pStyle w:val="a5"/>
        <w:ind w:left="1134" w:right="962"/>
        <w:jc w:val="both"/>
        <w:rPr>
          <w:rFonts w:ascii="Times New Roman" w:hAnsi="Times New Roman" w:cs="Times New Roman"/>
          <w:sz w:val="26"/>
          <w:szCs w:val="26"/>
        </w:rPr>
      </w:pPr>
      <w:bookmarkStart w:id="1" w:name="bookmark1"/>
    </w:p>
    <w:bookmarkEnd w:id="1"/>
    <w:p w:rsidR="009900D9" w:rsidRPr="009900D9" w:rsidRDefault="009900D9" w:rsidP="009900D9">
      <w:pPr>
        <w:ind w:left="1134" w:right="569"/>
        <w:jc w:val="center"/>
        <w:rPr>
          <w:rFonts w:ascii="Times New Roman" w:hAnsi="Times New Roman" w:cs="Times New Roman"/>
          <w:b/>
          <w:sz w:val="26"/>
          <w:szCs w:val="26"/>
        </w:rPr>
      </w:pPr>
      <w:r w:rsidRPr="009900D9">
        <w:rPr>
          <w:rFonts w:ascii="Times New Roman" w:hAnsi="Times New Roman" w:cs="Times New Roman"/>
          <w:b/>
          <w:sz w:val="26"/>
          <w:szCs w:val="26"/>
        </w:rPr>
        <w:t>2. Управление рисками причинения вреда (ущерба) охраняемым законом ценностям при осуществлении муниципального контроля</w:t>
      </w:r>
    </w:p>
    <w:p w:rsidR="009900D9" w:rsidRPr="009900D9" w:rsidRDefault="009900D9" w:rsidP="009900D9">
      <w:pPr>
        <w:ind w:left="1134" w:right="569"/>
        <w:jc w:val="center"/>
        <w:rPr>
          <w:rFonts w:ascii="Times New Roman" w:hAnsi="Times New Roman" w:cs="Times New Roman"/>
          <w:b/>
          <w:sz w:val="26"/>
          <w:szCs w:val="26"/>
        </w:rPr>
      </w:pPr>
    </w:p>
    <w:p w:rsidR="009374E3"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lastRenderedPageBreak/>
        <w:t xml:space="preserve">10. </w:t>
      </w:r>
      <w:proofErr w:type="gramStart"/>
      <w:r w:rsidR="009374E3" w:rsidRPr="009374E3">
        <w:rPr>
          <w:rFonts w:ascii="Times New Roman" w:hAnsi="Times New Roman" w:cs="Times New Roman"/>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11. Для целей управления рисками причинения вреда (ущерба) охраняемым законом ценностям при осуществлении муниципального</w:t>
      </w:r>
      <w:r w:rsidR="009374E3">
        <w:rPr>
          <w:rFonts w:ascii="Times New Roman" w:hAnsi="Times New Roman" w:cs="Times New Roman"/>
          <w:sz w:val="26"/>
          <w:szCs w:val="26"/>
        </w:rPr>
        <w:t xml:space="preserve"> жилищного</w:t>
      </w:r>
      <w:r w:rsidRPr="009900D9">
        <w:rPr>
          <w:rFonts w:ascii="Times New Roman" w:hAnsi="Times New Roman" w:cs="Times New Roman"/>
          <w:sz w:val="26"/>
          <w:szCs w:val="26"/>
        </w:rPr>
        <w:t xml:space="preserve">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9900D9" w:rsidRPr="009900D9" w:rsidRDefault="009900D9" w:rsidP="009900D9">
      <w:pPr>
        <w:ind w:left="852" w:right="569" w:firstLine="708"/>
        <w:jc w:val="both"/>
        <w:rPr>
          <w:rFonts w:ascii="Times New Roman" w:hAnsi="Times New Roman" w:cs="Times New Roman"/>
          <w:sz w:val="26"/>
          <w:szCs w:val="26"/>
        </w:rPr>
      </w:pPr>
      <w:r w:rsidRPr="009900D9">
        <w:rPr>
          <w:rFonts w:ascii="Times New Roman" w:hAnsi="Times New Roman" w:cs="Times New Roman"/>
          <w:sz w:val="26"/>
          <w:szCs w:val="26"/>
        </w:rPr>
        <w:t>1) средний риск;</w:t>
      </w:r>
    </w:p>
    <w:p w:rsidR="009900D9" w:rsidRPr="009900D9" w:rsidRDefault="009900D9" w:rsidP="009900D9">
      <w:pPr>
        <w:ind w:left="852" w:right="569" w:firstLine="708"/>
        <w:jc w:val="both"/>
        <w:rPr>
          <w:rFonts w:ascii="Times New Roman" w:hAnsi="Times New Roman" w:cs="Times New Roman"/>
          <w:sz w:val="26"/>
          <w:szCs w:val="26"/>
        </w:rPr>
      </w:pPr>
      <w:r w:rsidRPr="009900D9">
        <w:rPr>
          <w:rFonts w:ascii="Times New Roman" w:hAnsi="Times New Roman" w:cs="Times New Roman"/>
          <w:sz w:val="26"/>
          <w:szCs w:val="26"/>
        </w:rPr>
        <w:t>2) умеренный риск;</w:t>
      </w:r>
    </w:p>
    <w:p w:rsidR="009900D9" w:rsidRPr="009900D9" w:rsidRDefault="009900D9" w:rsidP="009900D9">
      <w:pPr>
        <w:ind w:left="1278" w:right="569" w:firstLine="282"/>
        <w:jc w:val="both"/>
        <w:rPr>
          <w:rFonts w:ascii="Times New Roman" w:hAnsi="Times New Roman" w:cs="Times New Roman"/>
          <w:sz w:val="26"/>
          <w:szCs w:val="26"/>
        </w:rPr>
      </w:pPr>
      <w:r w:rsidRPr="009900D9">
        <w:rPr>
          <w:rFonts w:ascii="Times New Roman" w:hAnsi="Times New Roman" w:cs="Times New Roman"/>
          <w:sz w:val="26"/>
          <w:szCs w:val="26"/>
        </w:rPr>
        <w:t>3) низкий риск.</w:t>
      </w:r>
    </w:p>
    <w:p w:rsidR="009900D9" w:rsidRPr="009900D9" w:rsidRDefault="009900D9" w:rsidP="009900D9">
      <w:pPr>
        <w:ind w:left="1134" w:right="569" w:firstLine="144"/>
        <w:jc w:val="both"/>
        <w:rPr>
          <w:rFonts w:ascii="Times New Roman" w:hAnsi="Times New Roman" w:cs="Times New Roman"/>
          <w:sz w:val="26"/>
          <w:szCs w:val="26"/>
        </w:rPr>
      </w:pPr>
      <w:r w:rsidRPr="009900D9">
        <w:rPr>
          <w:rFonts w:ascii="Times New Roman" w:hAnsi="Times New Roman" w:cs="Times New Roman"/>
          <w:sz w:val="26"/>
          <w:szCs w:val="26"/>
        </w:rPr>
        <w:t>12.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9374E3" w:rsidRPr="009374E3" w:rsidRDefault="009374E3" w:rsidP="009900D9">
      <w:pPr>
        <w:ind w:left="1134" w:right="569" w:firstLine="282"/>
        <w:jc w:val="both"/>
        <w:rPr>
          <w:rFonts w:ascii="Times New Roman" w:hAnsi="Times New Roman" w:cs="Times New Roman"/>
          <w:sz w:val="26"/>
          <w:szCs w:val="26"/>
        </w:rPr>
      </w:pPr>
      <w:r>
        <w:rPr>
          <w:rFonts w:ascii="Times New Roman" w:hAnsi="Times New Roman" w:cs="Times New Roman"/>
          <w:sz w:val="26"/>
          <w:szCs w:val="26"/>
        </w:rPr>
        <w:t xml:space="preserve">13. </w:t>
      </w:r>
      <w:r w:rsidRPr="009374E3">
        <w:rPr>
          <w:rFonts w:ascii="Times New Roman" w:hAnsi="Times New Roman" w:cs="Times New Roman"/>
          <w:sz w:val="26"/>
          <w:szCs w:val="26"/>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55728A">
        <w:rPr>
          <w:rFonts w:ascii="Times New Roman" w:hAnsi="Times New Roman" w:cs="Times New Roman"/>
          <w:sz w:val="26"/>
          <w:szCs w:val="26"/>
        </w:rPr>
        <w:t>1</w:t>
      </w:r>
      <w:r w:rsidRPr="009374E3">
        <w:rPr>
          <w:rFonts w:ascii="Times New Roman" w:hAnsi="Times New Roman" w:cs="Times New Roman"/>
          <w:sz w:val="26"/>
          <w:szCs w:val="26"/>
        </w:rPr>
        <w:t xml:space="preserve"> к настоящему Положению.</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14. </w:t>
      </w:r>
      <w:proofErr w:type="gramStart"/>
      <w:r w:rsidRPr="009900D9">
        <w:rPr>
          <w:rFonts w:ascii="Times New Roman" w:hAnsi="Times New Roman" w:cs="Times New Roman"/>
          <w:sz w:val="26"/>
          <w:szCs w:val="26"/>
        </w:rPr>
        <w:t>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муниципального контроля</w:t>
      </w:r>
      <w:r w:rsidRPr="009900D9">
        <w:rPr>
          <w:rFonts w:ascii="Times New Roman" w:hAnsi="Times New Roman" w:cs="Times New Roman"/>
          <w:sz w:val="26"/>
          <w:szCs w:val="26"/>
          <w:u w:val="single"/>
        </w:rPr>
        <w:t xml:space="preserve"> </w:t>
      </w:r>
      <w:r w:rsidRPr="009900D9">
        <w:rPr>
          <w:rFonts w:ascii="Times New Roman" w:hAnsi="Times New Roman" w:cs="Times New Roman"/>
          <w:sz w:val="26"/>
          <w:szCs w:val="26"/>
        </w:rPr>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органов местного самоуправления и организаций</w:t>
      </w:r>
      <w:proofErr w:type="gramEnd"/>
      <w:r w:rsidRPr="009900D9">
        <w:rPr>
          <w:rFonts w:ascii="Times New Roman" w:hAnsi="Times New Roman" w:cs="Times New Roman"/>
          <w:sz w:val="26"/>
          <w:szCs w:val="26"/>
        </w:rPr>
        <w:t xml:space="preserve"> </w:t>
      </w:r>
      <w:proofErr w:type="gramStart"/>
      <w:r w:rsidRPr="009900D9">
        <w:rPr>
          <w:rFonts w:ascii="Times New Roman" w:hAnsi="Times New Roman" w:cs="Times New Roman"/>
          <w:sz w:val="26"/>
          <w:szCs w:val="26"/>
        </w:rPr>
        <w:t>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w:t>
      </w:r>
      <w:proofErr w:type="gramEnd"/>
      <w:r w:rsidRPr="009900D9">
        <w:rPr>
          <w:rFonts w:ascii="Times New Roman" w:hAnsi="Times New Roman" w:cs="Times New Roman"/>
          <w:sz w:val="26"/>
          <w:szCs w:val="26"/>
        </w:rPr>
        <w:t xml:space="preserve">, </w:t>
      </w:r>
      <w:proofErr w:type="spellStart"/>
      <w:r w:rsidRPr="009900D9">
        <w:rPr>
          <w:rFonts w:ascii="Times New Roman" w:hAnsi="Times New Roman" w:cs="Times New Roman"/>
          <w:sz w:val="26"/>
          <w:szCs w:val="26"/>
        </w:rPr>
        <w:t>прослеживаемость</w:t>
      </w:r>
      <w:proofErr w:type="spellEnd"/>
      <w:r w:rsidRPr="009900D9">
        <w:rPr>
          <w:rFonts w:ascii="Times New Roman" w:hAnsi="Times New Roman" w:cs="Times New Roman"/>
          <w:sz w:val="26"/>
          <w:szCs w:val="26"/>
        </w:rPr>
        <w:t>, учет, автоматическую фиксацию информации, и иные сведения об объектах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15. В зависимости от присвоенной категории риска устанавливаются следующие виды и периодичность плановых контрольных мероприятий:</w:t>
      </w:r>
    </w:p>
    <w:p w:rsidR="009900D9" w:rsidRPr="009900D9" w:rsidRDefault="009900D9" w:rsidP="009900D9">
      <w:pPr>
        <w:ind w:left="1134" w:right="569"/>
        <w:jc w:val="both"/>
        <w:rPr>
          <w:rFonts w:ascii="Times New Roman" w:hAnsi="Times New Roman" w:cs="Times New Roman"/>
          <w:sz w:val="26"/>
          <w:szCs w:val="26"/>
        </w:rPr>
      </w:pPr>
      <w:r w:rsidRPr="009900D9">
        <w:rPr>
          <w:rFonts w:ascii="Times New Roman" w:hAnsi="Times New Roman" w:cs="Times New Roman"/>
          <w:sz w:val="26"/>
          <w:szCs w:val="26"/>
        </w:rPr>
        <w:t>1) в отношении объектов контроля, отнесенных к категории среднего риска - одно плановое контрольное мероприятие в 3 года;</w:t>
      </w:r>
    </w:p>
    <w:p w:rsidR="009900D9" w:rsidRPr="009900D9" w:rsidRDefault="009900D9" w:rsidP="009900D9">
      <w:pPr>
        <w:ind w:left="1134" w:right="569"/>
        <w:jc w:val="both"/>
        <w:rPr>
          <w:rFonts w:ascii="Times New Roman" w:hAnsi="Times New Roman" w:cs="Times New Roman"/>
          <w:sz w:val="26"/>
          <w:szCs w:val="26"/>
        </w:rPr>
      </w:pPr>
      <w:r w:rsidRPr="009900D9">
        <w:rPr>
          <w:rFonts w:ascii="Times New Roman" w:hAnsi="Times New Roman" w:cs="Times New Roman"/>
          <w:sz w:val="26"/>
          <w:szCs w:val="26"/>
        </w:rPr>
        <w:t>2) в отношении объектов контроля, отнесенных к категории умеренного риска - одно плановое контрольное мероприятие в 6</w:t>
      </w:r>
      <w:r w:rsidRPr="009900D9">
        <w:rPr>
          <w:rFonts w:ascii="Times New Roman" w:hAnsi="Times New Roman" w:cs="Times New Roman"/>
          <w:b/>
          <w:sz w:val="26"/>
          <w:szCs w:val="26"/>
        </w:rPr>
        <w:t xml:space="preserve"> </w:t>
      </w:r>
      <w:r w:rsidRPr="009900D9">
        <w:rPr>
          <w:rFonts w:ascii="Times New Roman" w:hAnsi="Times New Roman" w:cs="Times New Roman"/>
          <w:sz w:val="26"/>
          <w:szCs w:val="26"/>
        </w:rPr>
        <w:t>лет.</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16. Плановые контрольные мероприятия в отношении объектов контроля, отнесенных к категории низкого риска, не проводятся.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17.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18.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19. Выявление соответствия объекта контроля индикаторам риска нарушения обязательных требований является основанием для проведения внепланового </w:t>
      </w:r>
      <w:r w:rsidRPr="009900D9">
        <w:rPr>
          <w:rFonts w:ascii="Times New Roman" w:hAnsi="Times New Roman" w:cs="Times New Roman"/>
          <w:sz w:val="26"/>
          <w:szCs w:val="26"/>
        </w:rPr>
        <w:lastRenderedPageBreak/>
        <w:t xml:space="preserve">контрольного мероприятия. Решение о проведении и виде контрольного мероприятия принимается </w:t>
      </w:r>
      <w:r w:rsidR="009374E3">
        <w:rPr>
          <w:rFonts w:ascii="Times New Roman" w:hAnsi="Times New Roman" w:cs="Times New Roman"/>
          <w:sz w:val="26"/>
          <w:szCs w:val="26"/>
        </w:rPr>
        <w:t>Исполнительным комитетом Азнакаевского муниципального района</w:t>
      </w:r>
    </w:p>
    <w:p w:rsidR="009900D9" w:rsidRPr="009900D9" w:rsidRDefault="009900D9" w:rsidP="009900D9">
      <w:pPr>
        <w:ind w:left="1134" w:right="569" w:firstLine="282"/>
        <w:jc w:val="both"/>
        <w:rPr>
          <w:rFonts w:ascii="Times New Roman" w:hAnsi="Times New Roman" w:cs="Times New Roman"/>
          <w:sz w:val="26"/>
          <w:szCs w:val="26"/>
        </w:rPr>
      </w:pPr>
    </w:p>
    <w:p w:rsidR="009900D9" w:rsidRPr="009900D9" w:rsidRDefault="009900D9" w:rsidP="009900D9">
      <w:pPr>
        <w:ind w:left="1134" w:right="569"/>
        <w:jc w:val="center"/>
        <w:rPr>
          <w:rFonts w:ascii="Times New Roman" w:hAnsi="Times New Roman" w:cs="Times New Roman"/>
          <w:b/>
          <w:sz w:val="26"/>
          <w:szCs w:val="26"/>
        </w:rPr>
      </w:pPr>
      <w:r w:rsidRPr="009900D9">
        <w:rPr>
          <w:rFonts w:ascii="Times New Roman" w:hAnsi="Times New Roman" w:cs="Times New Roman"/>
          <w:b/>
          <w:sz w:val="26"/>
          <w:szCs w:val="26"/>
        </w:rPr>
        <w:t>3. Профилактика рисков причинения вреда (ущерба) охраняемым законом ценностям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20. Профилактика рисков причинения вреда (ущерба) охраняемым законом ценностям направлена на достижение следующих основных целей: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стимулирование добросовестного соблюдения обязательных требований всеми контролируемыми лицами;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21. Профилактические мероприятия осуществляются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утвержденной распоряжением Исполнительного комитета Азнакаевского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Профилактические мероприятия, предусмотренные программой профилактики, обязательны для проведения органом муниципального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Орган муниципального контроля может проводить профилактические мероприятия, не предусмотренные программой профилактики.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22. Орган муниципального контроля проводит следующие профилактические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информирование;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объявление предостережения о недопустимости нарушения обязательных требований (далее - предостережение);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консультирование;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обобщение правоприменительной практики.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23. </w:t>
      </w:r>
      <w:proofErr w:type="gramStart"/>
      <w:r w:rsidRPr="009900D9">
        <w:rPr>
          <w:rFonts w:ascii="Times New Roman" w:hAnsi="Times New Roman" w:cs="Times New Roman"/>
          <w:sz w:val="26"/>
          <w:szCs w:val="26"/>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Азнакаевского муниципального района в информационно-телекоммуникационной сети Интернет по веб-адресу: </w:t>
      </w:r>
      <w:proofErr w:type="spellStart"/>
      <w:r w:rsidRPr="009900D9">
        <w:rPr>
          <w:rFonts w:ascii="Times New Roman" w:hAnsi="Times New Roman" w:cs="Times New Roman"/>
          <w:sz w:val="26"/>
          <w:szCs w:val="26"/>
        </w:rPr>
        <w:t>http</w:t>
      </w:r>
      <w:proofErr w:type="spellEnd"/>
      <w:r w:rsidRPr="009900D9">
        <w:rPr>
          <w:rFonts w:ascii="Times New Roman" w:hAnsi="Times New Roman" w:cs="Times New Roman"/>
          <w:sz w:val="26"/>
          <w:szCs w:val="26"/>
        </w:rPr>
        <w:t>//aznakayevo.tatar.ru, в средствах массовой информации и в иных формах.</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24. </w:t>
      </w:r>
      <w:proofErr w:type="gramStart"/>
      <w:r w:rsidRPr="009900D9">
        <w:rPr>
          <w:rFonts w:ascii="Times New Roman" w:hAnsi="Times New Roman" w:cs="Times New Roman"/>
          <w:sz w:val="26"/>
          <w:szCs w:val="26"/>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9900D9">
        <w:rPr>
          <w:rFonts w:ascii="Times New Roman" w:hAnsi="Times New Roman" w:cs="Times New Roman"/>
          <w:sz w:val="26"/>
          <w:szCs w:val="26"/>
        </w:rPr>
        <w:t xml:space="preserve"> принять меры по обеспечению соблюдения обязательных требований.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25.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26. Контролируемое лицо вправе после получения предостережения подать в орган </w:t>
      </w:r>
      <w:r w:rsidRPr="009900D9">
        <w:rPr>
          <w:rFonts w:ascii="Times New Roman" w:hAnsi="Times New Roman" w:cs="Times New Roman"/>
          <w:sz w:val="26"/>
          <w:szCs w:val="26"/>
        </w:rPr>
        <w:lastRenderedPageBreak/>
        <w:t>муниципального контроля возражение в отношении указанного предостережения.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27.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28.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29. Консультирование в устной форме проводится должностные лица уполномоченного органа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а)</w:t>
      </w:r>
      <w:r w:rsidRPr="009900D9">
        <w:rPr>
          <w:rFonts w:ascii="Times New Roman" w:hAnsi="Times New Roman" w:cs="Times New Roman"/>
          <w:sz w:val="26"/>
          <w:szCs w:val="26"/>
        </w:rPr>
        <w:tab/>
        <w:t>местонахождение, контактные телефоны, адрес официального сайта орган муниципального контроля в сети «Интернет» и адреса электронной почты;</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б)</w:t>
      </w:r>
      <w:r w:rsidRPr="009900D9">
        <w:rPr>
          <w:rFonts w:ascii="Times New Roman" w:hAnsi="Times New Roman" w:cs="Times New Roman"/>
          <w:sz w:val="26"/>
          <w:szCs w:val="26"/>
        </w:rPr>
        <w:tab/>
        <w:t>график работы органа муниципального контроля,  время приема посетителей;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в)</w:t>
      </w:r>
      <w:r w:rsidRPr="009900D9">
        <w:rPr>
          <w:rFonts w:ascii="Times New Roman" w:hAnsi="Times New Roman" w:cs="Times New Roman"/>
          <w:sz w:val="26"/>
          <w:szCs w:val="26"/>
        </w:rPr>
        <w:tab/>
        <w:t>номера кабинетов, где проводятся прием и информирование посетителей по вопросам осуществления муниципального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г)</w:t>
      </w:r>
      <w:r w:rsidRPr="009900D9">
        <w:rPr>
          <w:rFonts w:ascii="Times New Roman" w:hAnsi="Times New Roman" w:cs="Times New Roman"/>
          <w:sz w:val="26"/>
          <w:szCs w:val="26"/>
        </w:rPr>
        <w:tab/>
        <w:t>перечень нормативных правовых актов, регулирующих осуществление муниципального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д)</w:t>
      </w:r>
      <w:r w:rsidRPr="009900D9">
        <w:rPr>
          <w:rFonts w:ascii="Times New Roman" w:hAnsi="Times New Roman" w:cs="Times New Roman"/>
          <w:sz w:val="26"/>
          <w:szCs w:val="26"/>
        </w:rPr>
        <w:tab/>
        <w:t>перечень актов, содержащих обязательные требования.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 мая 2006 года №59-ФЗ «О порядке рассмотрения обращений граждан Российской Федерации».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31.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а)</w:t>
      </w:r>
      <w:r w:rsidRPr="009900D9">
        <w:rPr>
          <w:rFonts w:ascii="Times New Roman" w:hAnsi="Times New Roman" w:cs="Times New Roman"/>
          <w:sz w:val="26"/>
          <w:szCs w:val="26"/>
        </w:rPr>
        <w:tab/>
        <w:t>основание отнесения объекта, принадлежащего или используемого контролируемым лицом, к категории риска;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б)</w:t>
      </w:r>
      <w:r w:rsidRPr="009900D9">
        <w:rPr>
          <w:rFonts w:ascii="Times New Roman" w:hAnsi="Times New Roman" w:cs="Times New Roman"/>
          <w:sz w:val="26"/>
          <w:szCs w:val="26"/>
        </w:rPr>
        <w:tab/>
        <w:t>наличие запланированных контрольных мероприятий в отношении объектов контроля, принадлежащего или используемого контролируемым лицом.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32. </w:t>
      </w:r>
      <w:proofErr w:type="gramStart"/>
      <w:r w:rsidRPr="009900D9">
        <w:rPr>
          <w:rFonts w:ascii="Times New Roman" w:hAnsi="Times New Roman" w:cs="Times New Roman"/>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Азнакаевского муниципального района в информационно-телекоммуникационной сети Интернет по веб-адресу: http//aznakayevo.tatar.ru письменного разъяснения, подписанного уполномоченным должностным лицом органа муниципального контроля.</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33. Рассмотрение письменных обращений осуществляется в порядке и сроки, установленные Федеральным законом от 02.05.2006 №59-ФЗ «О порядке рассмотрения обращений граждан Российской Федерации».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34. Обобщение правоприменительной практики.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Орган муниципального контроля осуществляет обобщение правоприменительной </w:t>
      </w:r>
      <w:r w:rsidRPr="009900D9">
        <w:rPr>
          <w:rFonts w:ascii="Times New Roman" w:hAnsi="Times New Roman" w:cs="Times New Roman"/>
          <w:sz w:val="26"/>
          <w:szCs w:val="26"/>
        </w:rPr>
        <w:lastRenderedPageBreak/>
        <w:t>практики и проведения муниципального контроля один раз в год.</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Доклад о правоприменительной практике утверждается Главой или Заместителем главы Азнакаевского муниципального района и размещается на официальном сайте Азнакаевского муниципального района в информационно-телекоммуникационной сети Интернет по веб-адресу: http//aznakayevo.tatar.ru в разделе «Муниципальный контроль» не позднее 1 марта года, следующего </w:t>
      </w:r>
      <w:proofErr w:type="gramStart"/>
      <w:r w:rsidRPr="009900D9">
        <w:rPr>
          <w:rFonts w:ascii="Times New Roman" w:hAnsi="Times New Roman" w:cs="Times New Roman"/>
          <w:sz w:val="26"/>
          <w:szCs w:val="26"/>
        </w:rPr>
        <w:t>за</w:t>
      </w:r>
      <w:proofErr w:type="gramEnd"/>
      <w:r w:rsidRPr="009900D9">
        <w:rPr>
          <w:rFonts w:ascii="Times New Roman" w:hAnsi="Times New Roman" w:cs="Times New Roman"/>
          <w:sz w:val="26"/>
          <w:szCs w:val="26"/>
        </w:rPr>
        <w:t xml:space="preserve"> отчетным.</w:t>
      </w:r>
    </w:p>
    <w:p w:rsidR="009900D9" w:rsidRPr="009900D9" w:rsidRDefault="009900D9" w:rsidP="009900D9">
      <w:pPr>
        <w:ind w:left="1276" w:right="567"/>
        <w:jc w:val="both"/>
        <w:rPr>
          <w:rFonts w:ascii="Times New Roman" w:eastAsia="Times New Roman" w:hAnsi="Times New Roman" w:cs="Times New Roman"/>
          <w:sz w:val="26"/>
          <w:szCs w:val="26"/>
        </w:rPr>
      </w:pPr>
      <w:r w:rsidRPr="009900D9">
        <w:rPr>
          <w:rFonts w:ascii="Times New Roman" w:eastAsia="Times New Roman" w:hAnsi="Times New Roman" w:cs="Times New Roman"/>
          <w:color w:val="auto"/>
          <w:sz w:val="26"/>
          <w:szCs w:val="26"/>
        </w:rPr>
        <w:t xml:space="preserve">35. </w:t>
      </w:r>
      <w:r w:rsidRPr="009900D9">
        <w:rPr>
          <w:rFonts w:ascii="Times New Roman" w:eastAsia="Times New Roman" w:hAnsi="Times New Roman" w:cs="Times New Roman"/>
          <w:sz w:val="26"/>
          <w:szCs w:val="26"/>
        </w:rPr>
        <w:t>Профилактический визит проводится</w:t>
      </w:r>
      <w:r w:rsidRPr="009900D9">
        <w:rPr>
          <w:rFonts w:ascii="Times New Roman" w:eastAsiaTheme="minorHAnsi" w:hAnsi="Times New Roman" w:cs="Times New Roman"/>
          <w:iCs/>
          <w:color w:val="auto"/>
          <w:sz w:val="26"/>
          <w:szCs w:val="26"/>
          <w:lang w:eastAsia="en-US"/>
        </w:rPr>
        <w:t xml:space="preserve"> должностными лицами уполномоченного органа </w:t>
      </w:r>
      <w:r w:rsidRPr="009900D9">
        <w:rPr>
          <w:rFonts w:ascii="Times New Roman" w:eastAsia="Times New Roman" w:hAnsi="Times New Roman" w:cs="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900D9" w:rsidRPr="009900D9" w:rsidRDefault="009900D9" w:rsidP="009900D9">
      <w:pPr>
        <w:widowControl/>
        <w:ind w:left="1134" w:right="567"/>
        <w:jc w:val="both"/>
        <w:rPr>
          <w:rFonts w:ascii="Times New Roman" w:eastAsia="Times New Roman" w:hAnsi="Times New Roman" w:cs="Times New Roman"/>
          <w:sz w:val="26"/>
          <w:szCs w:val="26"/>
        </w:rPr>
      </w:pPr>
      <w:r w:rsidRPr="009900D9">
        <w:rPr>
          <w:rFonts w:ascii="Times New Roman" w:eastAsia="Times New Roman" w:hAnsi="Times New Roman" w:cs="Times New Roman"/>
          <w:sz w:val="26"/>
          <w:szCs w:val="26"/>
        </w:rPr>
        <w:t xml:space="preserve">   36. </w:t>
      </w:r>
      <w:proofErr w:type="gramStart"/>
      <w:r w:rsidRPr="009900D9">
        <w:rPr>
          <w:rFonts w:ascii="Times New Roman" w:eastAsia="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9900D9" w:rsidRPr="009900D9" w:rsidRDefault="009900D9" w:rsidP="009900D9">
      <w:pPr>
        <w:widowControl/>
        <w:ind w:left="1134" w:right="567" w:firstLine="142"/>
        <w:jc w:val="both"/>
        <w:rPr>
          <w:rFonts w:ascii="Times New Roman" w:eastAsia="Times New Roman" w:hAnsi="Times New Roman" w:cs="Times New Roman"/>
          <w:sz w:val="26"/>
          <w:szCs w:val="26"/>
        </w:rPr>
      </w:pPr>
      <w:r w:rsidRPr="009900D9">
        <w:rPr>
          <w:rFonts w:ascii="Times New Roman" w:eastAsia="Times New Roman" w:hAnsi="Times New Roman" w:cs="Times New Roman"/>
          <w:sz w:val="26"/>
          <w:szCs w:val="26"/>
        </w:rPr>
        <w:t>37. Профилактические визиты проводятся по согласованию с контролируемыми лицами.</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38. Орган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900D9" w:rsidRPr="009900D9" w:rsidRDefault="009900D9" w:rsidP="009900D9">
      <w:pPr>
        <w:ind w:left="1276" w:right="567" w:firstLine="140"/>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w:t>
      </w:r>
      <w:r w:rsidRPr="009900D9">
        <w:rPr>
          <w:rFonts w:ascii="Times New Roman" w:eastAsia="Times New Roman" w:hAnsi="Times New Roman" w:cs="Times New Roman"/>
          <w:color w:val="auto"/>
          <w:sz w:val="26"/>
          <w:szCs w:val="26"/>
        </w:rPr>
        <w:tab/>
        <w:t>1) дату, время и место составления уведомления;</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w:t>
      </w:r>
      <w:r w:rsidRPr="009900D9">
        <w:rPr>
          <w:rFonts w:ascii="Times New Roman" w:eastAsia="Times New Roman" w:hAnsi="Times New Roman" w:cs="Times New Roman"/>
          <w:color w:val="auto"/>
          <w:sz w:val="26"/>
          <w:szCs w:val="26"/>
        </w:rPr>
        <w:tab/>
        <w:t>2) наименование структурного подразделения орган муниципального контроля;</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w:t>
      </w:r>
      <w:r w:rsidRPr="009900D9">
        <w:rPr>
          <w:rFonts w:ascii="Times New Roman" w:eastAsia="Times New Roman" w:hAnsi="Times New Roman" w:cs="Times New Roman"/>
          <w:color w:val="auto"/>
          <w:sz w:val="26"/>
          <w:szCs w:val="26"/>
        </w:rPr>
        <w:tab/>
        <w:t>3) полное наименование органа муниципального контроля;</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w:t>
      </w:r>
      <w:r w:rsidRPr="009900D9">
        <w:rPr>
          <w:rFonts w:ascii="Times New Roman" w:eastAsia="Times New Roman" w:hAnsi="Times New Roman" w:cs="Times New Roman"/>
          <w:color w:val="auto"/>
          <w:sz w:val="26"/>
          <w:szCs w:val="26"/>
        </w:rPr>
        <w:tab/>
        <w:t>4) фамилию, имя, отчество (при наличии) должностного лица уполномоченного органа;</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w:t>
      </w:r>
      <w:r w:rsidRPr="009900D9">
        <w:rPr>
          <w:rFonts w:ascii="Times New Roman" w:eastAsia="Times New Roman" w:hAnsi="Times New Roman" w:cs="Times New Roman"/>
          <w:color w:val="auto"/>
          <w:sz w:val="26"/>
          <w:szCs w:val="26"/>
        </w:rPr>
        <w:tab/>
        <w:t>5) дату, время и место обязательного профилактического визита;</w:t>
      </w:r>
    </w:p>
    <w:p w:rsidR="009900D9" w:rsidRPr="009900D9" w:rsidRDefault="009900D9" w:rsidP="009900D9">
      <w:pPr>
        <w:ind w:left="1276" w:right="567"/>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 xml:space="preserve"> </w:t>
      </w:r>
      <w:r w:rsidRPr="009900D9">
        <w:rPr>
          <w:rFonts w:ascii="Times New Roman" w:eastAsia="Times New Roman" w:hAnsi="Times New Roman" w:cs="Times New Roman"/>
          <w:color w:val="auto"/>
          <w:sz w:val="26"/>
          <w:szCs w:val="26"/>
        </w:rPr>
        <w:tab/>
        <w:t>6) подпись должностного лица уполномоченного органа.</w:t>
      </w:r>
    </w:p>
    <w:p w:rsidR="009900D9" w:rsidRPr="009900D9" w:rsidRDefault="009900D9" w:rsidP="009900D9">
      <w:pPr>
        <w:ind w:left="1276" w:right="567" w:firstLine="709"/>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не позднее, чем за три рабочих дня до даты его проведения.</w:t>
      </w:r>
    </w:p>
    <w:p w:rsidR="009900D9" w:rsidRPr="009900D9" w:rsidRDefault="009900D9" w:rsidP="009900D9">
      <w:pPr>
        <w:ind w:left="1276" w:right="567" w:firstLine="709"/>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9900D9" w:rsidRPr="009900D9" w:rsidRDefault="009900D9" w:rsidP="009900D9">
      <w:pPr>
        <w:widowControl/>
        <w:ind w:left="1276" w:right="567" w:firstLine="140"/>
        <w:jc w:val="both"/>
        <w:rPr>
          <w:rFonts w:ascii="Times New Roman" w:eastAsia="Times New Roman" w:hAnsi="Times New Roman" w:cs="Times New Roman"/>
          <w:sz w:val="26"/>
          <w:szCs w:val="26"/>
        </w:rPr>
      </w:pPr>
      <w:r w:rsidRPr="009900D9">
        <w:rPr>
          <w:rFonts w:ascii="Times New Roman" w:eastAsia="Times New Roman" w:hAnsi="Times New Roman" w:cs="Times New Roman"/>
          <w:sz w:val="26"/>
          <w:szCs w:val="26"/>
        </w:rPr>
        <w:t>39. По итогам профилактического визита должностными лицами уполномоченного органа составляется акт о проведении профилактического визита, форма которого утверждается органом муниципального контроля.</w:t>
      </w:r>
    </w:p>
    <w:p w:rsidR="009900D9" w:rsidRPr="009900D9" w:rsidRDefault="009900D9" w:rsidP="009900D9">
      <w:pPr>
        <w:ind w:left="1276" w:right="567" w:firstLine="140"/>
        <w:jc w:val="both"/>
        <w:rPr>
          <w:rFonts w:ascii="Times New Roman" w:eastAsia="Times New Roman" w:hAnsi="Times New Roman" w:cs="Times New Roman"/>
          <w:color w:val="auto"/>
          <w:sz w:val="26"/>
          <w:szCs w:val="26"/>
        </w:rPr>
      </w:pPr>
      <w:r w:rsidRPr="009900D9">
        <w:rPr>
          <w:rFonts w:ascii="Times New Roman" w:eastAsia="Times New Roman" w:hAnsi="Times New Roman" w:cs="Times New Roman"/>
          <w:color w:val="auto"/>
          <w:sz w:val="26"/>
          <w:szCs w:val="26"/>
        </w:rPr>
        <w:t>40. Орган муниципального контроля осуществляет учет проведенных профилактических визитов.</w:t>
      </w:r>
    </w:p>
    <w:p w:rsidR="009900D9" w:rsidRPr="009900D9" w:rsidRDefault="009900D9" w:rsidP="009900D9">
      <w:pPr>
        <w:ind w:left="1134" w:right="569"/>
        <w:jc w:val="center"/>
        <w:rPr>
          <w:rFonts w:ascii="Times New Roman" w:hAnsi="Times New Roman" w:cs="Times New Roman"/>
          <w:b/>
          <w:sz w:val="26"/>
          <w:szCs w:val="26"/>
        </w:rPr>
      </w:pPr>
      <w:bookmarkStart w:id="2" w:name="bookmark2"/>
      <w:r w:rsidRPr="009900D9">
        <w:rPr>
          <w:rFonts w:ascii="Times New Roman" w:hAnsi="Times New Roman" w:cs="Times New Roman"/>
          <w:b/>
          <w:sz w:val="26"/>
          <w:szCs w:val="26"/>
        </w:rPr>
        <w:t>4. Осуществление муниципального контроля</w:t>
      </w:r>
      <w:bookmarkEnd w:id="2"/>
    </w:p>
    <w:p w:rsidR="009900D9" w:rsidRPr="009900D9" w:rsidRDefault="009900D9" w:rsidP="009900D9">
      <w:pPr>
        <w:ind w:left="1276" w:firstLine="140"/>
        <w:rPr>
          <w:rFonts w:ascii="Times New Roman" w:hAnsi="Times New Roman" w:cs="Times New Roman"/>
          <w:sz w:val="26"/>
          <w:szCs w:val="26"/>
          <w:lang w:eastAsia="en-US"/>
        </w:rPr>
      </w:pPr>
      <w:r w:rsidRPr="009900D9">
        <w:rPr>
          <w:rFonts w:ascii="Times New Roman" w:hAnsi="Times New Roman" w:cs="Times New Roman"/>
          <w:sz w:val="26"/>
          <w:szCs w:val="26"/>
          <w:lang w:eastAsia="en-US"/>
        </w:rPr>
        <w:t xml:space="preserve">  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9900D9" w:rsidRPr="009900D9" w:rsidRDefault="009900D9" w:rsidP="009900D9">
      <w:pPr>
        <w:ind w:left="1276"/>
        <w:rPr>
          <w:rFonts w:ascii="Times New Roman" w:hAnsi="Times New Roman" w:cs="Times New Roman"/>
          <w:sz w:val="26"/>
          <w:szCs w:val="26"/>
          <w:lang w:eastAsia="en-US"/>
        </w:rPr>
      </w:pPr>
      <w:r w:rsidRPr="009900D9">
        <w:rPr>
          <w:rFonts w:ascii="Times New Roman" w:hAnsi="Times New Roman" w:cs="Times New Roman"/>
          <w:sz w:val="26"/>
          <w:szCs w:val="26"/>
          <w:lang w:eastAsia="en-US"/>
        </w:rPr>
        <w:t xml:space="preserve"> </w:t>
      </w:r>
      <w:r w:rsidRPr="009900D9">
        <w:rPr>
          <w:rFonts w:ascii="Times New Roman" w:hAnsi="Times New Roman" w:cs="Times New Roman"/>
          <w:sz w:val="26"/>
          <w:szCs w:val="26"/>
          <w:lang w:eastAsia="en-US"/>
        </w:rPr>
        <w:tab/>
        <w:t>1) выборочный контроль;</w:t>
      </w:r>
    </w:p>
    <w:p w:rsidR="009900D9" w:rsidRPr="009900D9" w:rsidRDefault="009900D9" w:rsidP="009900D9">
      <w:pPr>
        <w:ind w:left="1276"/>
        <w:rPr>
          <w:rFonts w:ascii="Times New Roman" w:hAnsi="Times New Roman" w:cs="Times New Roman"/>
          <w:sz w:val="26"/>
          <w:szCs w:val="26"/>
          <w:lang w:eastAsia="en-US"/>
        </w:rPr>
      </w:pPr>
      <w:r w:rsidRPr="009900D9">
        <w:rPr>
          <w:rFonts w:ascii="Times New Roman" w:hAnsi="Times New Roman" w:cs="Times New Roman"/>
          <w:sz w:val="26"/>
          <w:szCs w:val="26"/>
          <w:lang w:eastAsia="en-US"/>
        </w:rPr>
        <w:t xml:space="preserve"> </w:t>
      </w:r>
      <w:r w:rsidRPr="009900D9">
        <w:rPr>
          <w:rFonts w:ascii="Times New Roman" w:hAnsi="Times New Roman" w:cs="Times New Roman"/>
          <w:sz w:val="26"/>
          <w:szCs w:val="26"/>
          <w:lang w:eastAsia="en-US"/>
        </w:rPr>
        <w:tab/>
        <w:t>2) инспекционный визит;</w:t>
      </w:r>
    </w:p>
    <w:p w:rsidR="009900D9" w:rsidRPr="009900D9" w:rsidRDefault="009900D9" w:rsidP="009900D9">
      <w:pPr>
        <w:ind w:left="1276"/>
        <w:rPr>
          <w:rFonts w:ascii="Times New Roman" w:hAnsi="Times New Roman" w:cs="Times New Roman"/>
          <w:sz w:val="26"/>
          <w:szCs w:val="26"/>
          <w:lang w:eastAsia="en-US"/>
        </w:rPr>
      </w:pPr>
      <w:r w:rsidRPr="009900D9">
        <w:rPr>
          <w:rFonts w:ascii="Times New Roman" w:hAnsi="Times New Roman" w:cs="Times New Roman"/>
          <w:sz w:val="26"/>
          <w:szCs w:val="26"/>
          <w:lang w:eastAsia="en-US"/>
        </w:rPr>
        <w:t xml:space="preserve"> </w:t>
      </w:r>
      <w:r w:rsidRPr="009900D9">
        <w:rPr>
          <w:rFonts w:ascii="Times New Roman" w:hAnsi="Times New Roman" w:cs="Times New Roman"/>
          <w:sz w:val="26"/>
          <w:szCs w:val="26"/>
          <w:lang w:eastAsia="en-US"/>
        </w:rPr>
        <w:tab/>
        <w:t>3) рейдовый осмотр;</w:t>
      </w:r>
    </w:p>
    <w:p w:rsidR="009900D9" w:rsidRPr="009900D9" w:rsidRDefault="009900D9" w:rsidP="009900D9">
      <w:pPr>
        <w:ind w:left="1276"/>
        <w:rPr>
          <w:rFonts w:ascii="Times New Roman" w:hAnsi="Times New Roman" w:cs="Times New Roman"/>
          <w:sz w:val="26"/>
          <w:szCs w:val="26"/>
          <w:lang w:eastAsia="en-US"/>
        </w:rPr>
      </w:pPr>
      <w:r w:rsidRPr="009900D9">
        <w:rPr>
          <w:rFonts w:ascii="Times New Roman" w:hAnsi="Times New Roman" w:cs="Times New Roman"/>
          <w:sz w:val="26"/>
          <w:szCs w:val="26"/>
          <w:lang w:eastAsia="en-US"/>
        </w:rPr>
        <w:lastRenderedPageBreak/>
        <w:t xml:space="preserve"> </w:t>
      </w:r>
      <w:r w:rsidRPr="009900D9">
        <w:rPr>
          <w:rFonts w:ascii="Times New Roman" w:hAnsi="Times New Roman" w:cs="Times New Roman"/>
          <w:sz w:val="26"/>
          <w:szCs w:val="26"/>
          <w:lang w:eastAsia="en-US"/>
        </w:rPr>
        <w:tab/>
        <w:t>4) документарная проверка;</w:t>
      </w:r>
    </w:p>
    <w:p w:rsidR="009900D9" w:rsidRPr="009900D9" w:rsidRDefault="009900D9" w:rsidP="009900D9">
      <w:pPr>
        <w:ind w:left="1276"/>
        <w:rPr>
          <w:rFonts w:ascii="Times New Roman" w:hAnsi="Times New Roman" w:cs="Times New Roman"/>
          <w:sz w:val="26"/>
          <w:szCs w:val="26"/>
          <w:lang w:eastAsia="en-US"/>
        </w:rPr>
      </w:pPr>
      <w:r w:rsidRPr="009900D9">
        <w:rPr>
          <w:rFonts w:ascii="Times New Roman" w:hAnsi="Times New Roman" w:cs="Times New Roman"/>
          <w:sz w:val="26"/>
          <w:szCs w:val="26"/>
          <w:lang w:eastAsia="en-US"/>
        </w:rPr>
        <w:t xml:space="preserve"> </w:t>
      </w:r>
      <w:r w:rsidRPr="009900D9">
        <w:rPr>
          <w:rFonts w:ascii="Times New Roman" w:hAnsi="Times New Roman" w:cs="Times New Roman"/>
          <w:sz w:val="26"/>
          <w:szCs w:val="26"/>
          <w:lang w:eastAsia="en-US"/>
        </w:rPr>
        <w:tab/>
        <w:t>5) выездная проверка.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42.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F70ED9">
        <w:rPr>
          <w:rFonts w:ascii="Times New Roman" w:hAnsi="Times New Roman" w:cs="Times New Roman"/>
          <w:sz w:val="26"/>
          <w:szCs w:val="26"/>
        </w:rPr>
        <w:t xml:space="preserve">Исполнительного комитета </w:t>
      </w:r>
      <w:r w:rsidRPr="009900D9">
        <w:rPr>
          <w:rFonts w:ascii="Times New Roman" w:hAnsi="Times New Roman" w:cs="Times New Roman"/>
          <w:sz w:val="26"/>
          <w:szCs w:val="26"/>
        </w:rPr>
        <w:t>Азнакаевского муниципального района Республики Татарстан», в котором указывается: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дата, время и место принятия решения;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кем принято решение;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основание проведения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вид контроля;</w:t>
      </w:r>
    </w:p>
    <w:p w:rsidR="009900D9" w:rsidRPr="009900D9" w:rsidRDefault="009900D9" w:rsidP="009900D9">
      <w:pPr>
        <w:ind w:left="1134" w:right="569" w:firstLine="282"/>
        <w:jc w:val="both"/>
        <w:rPr>
          <w:rFonts w:ascii="Times New Roman" w:hAnsi="Times New Roman" w:cs="Times New Roman"/>
          <w:sz w:val="26"/>
          <w:szCs w:val="26"/>
        </w:rPr>
      </w:pPr>
      <w:proofErr w:type="gramStart"/>
      <w:r w:rsidRPr="009900D9">
        <w:rPr>
          <w:rFonts w:ascii="Times New Roman" w:hAnsi="Times New Roman" w:cs="Times New Roman"/>
          <w:sz w:val="26"/>
          <w:szCs w:val="26"/>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 объект контроля, в отношении которого проводится контрольное мероприятие;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9) вид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11) предмет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12) проверочные листы, если их применение является обязательным;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43. При осуществлении муниципального контроля проводятся следующие контрольные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контрольные мероприятия без взаимодействия с контролируемыми лицами;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контрольные мероприятия при взаимодействии с контролируемыми лицами.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44. Органом муниципального контроля проводятся следующие контрольные мероприятия без взаимодействия с контролируемыми лицами:</w:t>
      </w:r>
    </w:p>
    <w:p w:rsidR="009900D9" w:rsidRPr="009900D9" w:rsidRDefault="009900D9" w:rsidP="009900D9">
      <w:pPr>
        <w:ind w:left="1134" w:right="569"/>
        <w:jc w:val="both"/>
        <w:rPr>
          <w:rFonts w:ascii="Times New Roman" w:hAnsi="Times New Roman" w:cs="Times New Roman"/>
          <w:sz w:val="26"/>
          <w:szCs w:val="26"/>
        </w:rPr>
      </w:pPr>
      <w:r w:rsidRPr="009900D9">
        <w:rPr>
          <w:rFonts w:ascii="Times New Roman" w:hAnsi="Times New Roman" w:cs="Times New Roman"/>
          <w:sz w:val="26"/>
          <w:szCs w:val="26"/>
        </w:rPr>
        <w:t>1) наблюдение за соблюдением обязательных требований;</w:t>
      </w:r>
    </w:p>
    <w:p w:rsidR="009900D9" w:rsidRPr="009900D9" w:rsidRDefault="009900D9" w:rsidP="009900D9">
      <w:pPr>
        <w:ind w:left="1134" w:right="569"/>
        <w:jc w:val="both"/>
        <w:rPr>
          <w:rFonts w:ascii="Times New Roman" w:hAnsi="Times New Roman" w:cs="Times New Roman"/>
          <w:sz w:val="26"/>
          <w:szCs w:val="26"/>
        </w:rPr>
      </w:pPr>
      <w:r w:rsidRPr="009900D9">
        <w:rPr>
          <w:rFonts w:ascii="Times New Roman" w:hAnsi="Times New Roman" w:cs="Times New Roman"/>
          <w:sz w:val="26"/>
          <w:szCs w:val="26"/>
        </w:rPr>
        <w:t>2) выездное обследование.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Порядок проведения контрольных мероприятий без взаимодействия с контролируемыми лицами предусмотрен статьями 74, 75 Федерального закона от 31.07.2020 №248-ФЗ «О государственном контроле (надзоре) и муниципальном контроле в Российской Федерации».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w:t>
      </w:r>
      <w:r w:rsidR="00F70ED9">
        <w:rPr>
          <w:rFonts w:ascii="Times New Roman" w:hAnsi="Times New Roman" w:cs="Times New Roman"/>
          <w:sz w:val="26"/>
          <w:szCs w:val="26"/>
        </w:rPr>
        <w:t>руководителем Исполнительного комитета</w:t>
      </w:r>
      <w:r w:rsidRPr="009900D9">
        <w:rPr>
          <w:rFonts w:ascii="Times New Roman" w:hAnsi="Times New Roman" w:cs="Times New Roman"/>
          <w:sz w:val="26"/>
          <w:szCs w:val="26"/>
        </w:rPr>
        <w:t xml:space="preserve"> Азнакаевского муниципального района Республики Татарстан. </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lastRenderedPageBreak/>
        <w:t xml:space="preserve">45. Органом муниципального контроля при осуществлении муниципального </w:t>
      </w:r>
      <w:r w:rsid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 проводятся следующие виды контрольных мероприятий и контрольных действий в рамках указанных мероприятий:</w:t>
      </w:r>
    </w:p>
    <w:p w:rsidR="009900D9" w:rsidRPr="009900D9" w:rsidRDefault="009900D9" w:rsidP="009900D9">
      <w:pPr>
        <w:ind w:left="1134" w:right="569" w:firstLine="282"/>
        <w:jc w:val="both"/>
        <w:rPr>
          <w:rFonts w:ascii="Times New Roman" w:hAnsi="Times New Roman" w:cs="Times New Roman"/>
          <w:sz w:val="26"/>
          <w:szCs w:val="26"/>
        </w:rPr>
      </w:pPr>
      <w:proofErr w:type="gramStart"/>
      <w:r w:rsidRPr="009900D9">
        <w:rPr>
          <w:rFonts w:ascii="Times New Roman" w:hAnsi="Times New Roman" w:cs="Times New Roman"/>
          <w:sz w:val="26"/>
          <w:szCs w:val="26"/>
        </w:rPr>
        <w:t>1) выборочный контроль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46. В рамках контрольных мероприятий при взаимодействии с контролируемыми лицами проводятся следующие контрольные действия: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осмотр;</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опрос;</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получение письменных объяснений;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истребование документов;</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 инструментальное обследование;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w:t>
      </w:r>
      <w:r w:rsidRPr="009900D9">
        <w:t xml:space="preserve"> </w:t>
      </w:r>
      <w:r w:rsidRPr="009900D9">
        <w:rPr>
          <w:rFonts w:ascii="Times New Roman" w:hAnsi="Times New Roman" w:cs="Times New Roman"/>
          <w:sz w:val="26"/>
          <w:szCs w:val="26"/>
        </w:rPr>
        <w:t>экспертиза.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Порядок проведения контрольных действий определен главой 14 Федерального закона от 31.07.2020 №248-ФЗ «О государственном контроле (надзоре) и муниципальном контроле в Российской Федерации».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47.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48. Основания для проведения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наступление сроков проведения контрольных мероприятий, включенных в план проведения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истечение срока исполнения предписания об устранении нарушений обязательных требований.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49. </w:t>
      </w:r>
      <w:proofErr w:type="gramStart"/>
      <w:r w:rsidRPr="009900D9">
        <w:rPr>
          <w:rFonts w:ascii="Times New Roman" w:hAnsi="Times New Roman" w:cs="Times New Roman"/>
          <w:sz w:val="26"/>
          <w:szCs w:val="26"/>
        </w:rPr>
        <w:t xml:space="preserve">При рассмотрении сведений о причинении вреда (ущерба) или об угрозе причинения </w:t>
      </w:r>
      <w:r w:rsidRPr="009900D9">
        <w:rPr>
          <w:rFonts w:ascii="Times New Roman" w:hAnsi="Times New Roman" w:cs="Times New Roman"/>
          <w:sz w:val="26"/>
          <w:szCs w:val="26"/>
        </w:rPr>
        <w:lastRenderedPageBreak/>
        <w:t>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№248-ФЗ «О государственном контроле (надзоре) и муниципальном контроле</w:t>
      </w:r>
      <w:proofErr w:type="gramEnd"/>
      <w:r w:rsidRPr="009900D9">
        <w:rPr>
          <w:rFonts w:ascii="Times New Roman" w:hAnsi="Times New Roman" w:cs="Times New Roman"/>
          <w:sz w:val="26"/>
          <w:szCs w:val="26"/>
        </w:rPr>
        <w:t xml:space="preserve"> в Российской Федерации».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50.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руководителю (заместителю руководителя) органа муниципального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w:t>
      </w:r>
      <w:r w:rsidR="00F70ED9">
        <w:rPr>
          <w:rFonts w:ascii="Times New Roman" w:hAnsi="Times New Roman" w:cs="Times New Roman"/>
          <w:sz w:val="26"/>
          <w:szCs w:val="26"/>
        </w:rPr>
        <w:t xml:space="preserve">жилищного </w:t>
      </w:r>
      <w:r w:rsidRPr="009900D9">
        <w:rPr>
          <w:rFonts w:ascii="Times New Roman" w:hAnsi="Times New Roman" w:cs="Times New Roman"/>
          <w:sz w:val="26"/>
          <w:szCs w:val="26"/>
        </w:rPr>
        <w:t>законодательства - мотивированное представление о проведении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51.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подлежащего согласованию с органами прокуратуры.</w:t>
      </w:r>
    </w:p>
    <w:p w:rsidR="009900D9" w:rsidRPr="009900D9" w:rsidRDefault="009900D9" w:rsidP="009900D9">
      <w:pPr>
        <w:ind w:left="1134" w:right="569"/>
        <w:jc w:val="both"/>
        <w:rPr>
          <w:rFonts w:ascii="Times New Roman" w:hAnsi="Times New Roman" w:cs="Times New Roman"/>
          <w:sz w:val="26"/>
          <w:szCs w:val="26"/>
        </w:rPr>
      </w:pPr>
      <w:r w:rsidRPr="009900D9">
        <w:rPr>
          <w:rFonts w:ascii="Times New Roman" w:hAnsi="Times New Roman" w:cs="Times New Roman"/>
          <w:sz w:val="26"/>
          <w:szCs w:val="26"/>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52.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w:t>
      </w:r>
      <w:r w:rsidRPr="009900D9">
        <w:rPr>
          <w:rFonts w:ascii="Times New Roman" w:hAnsi="Times New Roman" w:cs="Times New Roman"/>
          <w:color w:val="auto"/>
          <w:sz w:val="26"/>
          <w:szCs w:val="26"/>
        </w:rPr>
        <w:t>1, 3-5 пункта 48 настоящего Положения.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53.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подпунктами 3-5 пункта 48 и пункта 54 настоящего Положения, проводятся после согласования с органами прокуратуры.</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В день подписания правового акта о проведении внепланового контрольного мероприятия в целях согласования его проведения с органами прокуратуры должностное лицо уполномоченного органа направляет в органы прокуратуры  сведения о внеплановом контрольном мероприятии с приложением копии правового акта и документов, содержащих сведения, послужившие основанием для его проведения.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Направление сведений и документов, предусмотренных в пункте 52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54. </w:t>
      </w:r>
      <w:proofErr w:type="gramStart"/>
      <w:r w:rsidRPr="009900D9">
        <w:rPr>
          <w:rFonts w:ascii="Times New Roman" w:hAnsi="Times New Roman" w:cs="Times New Roman"/>
          <w:sz w:val="26"/>
          <w:szCs w:val="2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w:t>
      </w:r>
      <w:r w:rsidRPr="009900D9">
        <w:rPr>
          <w:rFonts w:ascii="Times New Roman" w:hAnsi="Times New Roman" w:cs="Times New Roman"/>
          <w:sz w:val="26"/>
          <w:szCs w:val="26"/>
        </w:rPr>
        <w:lastRenderedPageBreak/>
        <w:t>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w:t>
      </w:r>
      <w:proofErr w:type="gramEnd"/>
      <w:r w:rsidRPr="009900D9">
        <w:rPr>
          <w:rFonts w:ascii="Times New Roman" w:hAnsi="Times New Roman" w:cs="Times New Roman"/>
          <w:sz w:val="26"/>
          <w:szCs w:val="26"/>
        </w:rPr>
        <w:t xml:space="preserve">, </w:t>
      </w:r>
      <w:proofErr w:type="gramStart"/>
      <w:r w:rsidRPr="009900D9">
        <w:rPr>
          <w:rFonts w:ascii="Times New Roman" w:hAnsi="Times New Roman" w:cs="Times New Roman"/>
          <w:sz w:val="26"/>
          <w:szCs w:val="26"/>
        </w:rPr>
        <w:t>предусмотренных</w:t>
      </w:r>
      <w:proofErr w:type="gramEnd"/>
      <w:r w:rsidRPr="009900D9">
        <w:rPr>
          <w:rFonts w:ascii="Times New Roman" w:hAnsi="Times New Roman" w:cs="Times New Roman"/>
          <w:sz w:val="26"/>
          <w:szCs w:val="26"/>
        </w:rPr>
        <w:t xml:space="preserve"> пунктом 53 настоящего Положения. В этом случае уведомление контролируемого лица о проведении внепланового контрольного (надзорного) мероприятия может не проводиться.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55.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56.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57.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900D9">
        <w:rPr>
          <w:rFonts w:ascii="Times New Roman" w:hAnsi="Times New Roman" w:cs="Times New Roman"/>
          <w:sz w:val="26"/>
          <w:szCs w:val="26"/>
        </w:rPr>
        <w:t>деятельности</w:t>
      </w:r>
      <w:proofErr w:type="gramEnd"/>
      <w:r w:rsidRPr="009900D9">
        <w:rPr>
          <w:rFonts w:ascii="Times New Roman" w:hAnsi="Times New Roman" w:cs="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58. В случае, указанном в пункте 57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59.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9900D9" w:rsidRPr="009900D9" w:rsidRDefault="009900D9" w:rsidP="009900D9">
      <w:pPr>
        <w:ind w:left="1134" w:right="569" w:firstLine="282"/>
        <w:jc w:val="both"/>
        <w:rPr>
          <w:rFonts w:ascii="Times New Roman" w:hAnsi="Times New Roman" w:cs="Times New Roman"/>
          <w:i/>
          <w:sz w:val="26"/>
          <w:szCs w:val="26"/>
          <w:u w:val="single"/>
        </w:rPr>
      </w:pPr>
      <w:r w:rsidRPr="009900D9">
        <w:rPr>
          <w:rFonts w:ascii="Times New Roman" w:hAnsi="Times New Roman" w:cs="Times New Roman"/>
          <w:sz w:val="26"/>
          <w:szCs w:val="26"/>
        </w:rPr>
        <w:t xml:space="preserve">60. </w:t>
      </w:r>
      <w:proofErr w:type="gramStart"/>
      <w:r w:rsidRPr="009900D9">
        <w:rPr>
          <w:rFonts w:ascii="Times New Roman" w:hAnsi="Times New Roman" w:cs="Times New Roman"/>
          <w:sz w:val="26"/>
          <w:szCs w:val="26"/>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9900D9">
        <w:rPr>
          <w:rFonts w:ascii="Times New Roman" w:hAnsi="Times New Roman" w:cs="Times New Roman"/>
          <w:sz w:val="26"/>
          <w:szCs w:val="26"/>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w:t>
      </w:r>
      <w:r w:rsidRPr="009900D9">
        <w:rPr>
          <w:rFonts w:ascii="Times New Roman" w:hAnsi="Times New Roman" w:cs="Times New Roman"/>
          <w:sz w:val="26"/>
          <w:szCs w:val="26"/>
        </w:rPr>
        <w:lastRenderedPageBreak/>
        <w:t xml:space="preserve">муниципального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rsidRPr="009900D9">
        <w:rPr>
          <w:rFonts w:ascii="Times New Roman" w:hAnsi="Times New Roman" w:cs="Times New Roman"/>
          <w:sz w:val="26"/>
          <w:szCs w:val="26"/>
        </w:rPr>
        <w:t>сведений</w:t>
      </w:r>
      <w:proofErr w:type="gramEnd"/>
      <w:r w:rsidRPr="009900D9">
        <w:rPr>
          <w:rFonts w:ascii="Times New Roman" w:hAnsi="Times New Roman" w:cs="Times New Roman"/>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900D9">
        <w:rPr>
          <w:rFonts w:ascii="Times New Roman" w:hAnsi="Times New Roman" w:cs="Times New Roman"/>
          <w:sz w:val="26"/>
          <w:szCs w:val="26"/>
        </w:rPr>
        <w:t>ии и ау</w:t>
      </w:r>
      <w:proofErr w:type="gramEnd"/>
      <w:r w:rsidRPr="009900D9">
        <w:rPr>
          <w:rFonts w:ascii="Times New Roman" w:hAnsi="Times New Roman" w:cs="Times New Roman"/>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9900D9">
        <w:rPr>
          <w:rFonts w:ascii="Times New Roman" w:hAnsi="Times New Roman" w:cs="Times New Roman"/>
          <w:sz w:val="26"/>
          <w:szCs w:val="26"/>
        </w:rPr>
        <w:t>осуществляться</w:t>
      </w:r>
      <w:proofErr w:type="gramEnd"/>
      <w:r w:rsidRPr="009900D9">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00D9" w:rsidRPr="009900D9" w:rsidRDefault="009900D9" w:rsidP="009900D9">
      <w:pPr>
        <w:ind w:left="1134" w:right="569"/>
        <w:jc w:val="both"/>
        <w:rPr>
          <w:rFonts w:ascii="Times New Roman" w:hAnsi="Times New Roman" w:cs="Times New Roman"/>
          <w:sz w:val="26"/>
          <w:szCs w:val="26"/>
        </w:rPr>
      </w:pPr>
      <w:bookmarkStart w:id="3" w:name="bookmark3"/>
    </w:p>
    <w:p w:rsidR="009900D9" w:rsidRPr="009900D9" w:rsidRDefault="009900D9" w:rsidP="009900D9">
      <w:pPr>
        <w:ind w:left="1134" w:right="569"/>
        <w:jc w:val="center"/>
        <w:rPr>
          <w:rFonts w:ascii="Times New Roman" w:hAnsi="Times New Roman" w:cs="Times New Roman"/>
          <w:b/>
          <w:sz w:val="26"/>
          <w:szCs w:val="26"/>
        </w:rPr>
      </w:pPr>
      <w:r w:rsidRPr="009900D9">
        <w:rPr>
          <w:rFonts w:ascii="Times New Roman" w:hAnsi="Times New Roman" w:cs="Times New Roman"/>
          <w:b/>
          <w:sz w:val="26"/>
          <w:szCs w:val="26"/>
        </w:rPr>
        <w:t>5. Результаты контрольных мероприятий и решения, принимаемые по результатам контрольных мероприятий</w:t>
      </w:r>
      <w:bookmarkEnd w:id="3"/>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61. </w:t>
      </w:r>
      <w:proofErr w:type="gramStart"/>
      <w:r w:rsidRPr="009900D9">
        <w:rPr>
          <w:rFonts w:ascii="Times New Roman" w:hAnsi="Times New Roman" w:cs="Times New Roman"/>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63 настоящего Положения.</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63. Оформление акта производится на месте проведения контрольного мероприятия в день окончания проведения такого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9900D9">
        <w:rPr>
          <w:rFonts w:ascii="Times New Roman" w:hAnsi="Times New Roman" w:cs="Times New Roman"/>
          <w:sz w:val="26"/>
          <w:szCs w:val="26"/>
        </w:rPr>
        <w:cr/>
        <w:t xml:space="preserve">     64. Акт контрольного мероприятия, проведение которого было согласовано с органами прокуратуры, направляется в прокуратуру посредством Единого реестра контрольных (надзорных) мероприятий непосредственно после его оформления.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65.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65.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w:t>
      </w:r>
      <w:r w:rsidRPr="009900D9">
        <w:rPr>
          <w:rFonts w:ascii="Times New Roman" w:hAnsi="Times New Roman" w:cs="Times New Roman"/>
          <w:sz w:val="26"/>
          <w:szCs w:val="26"/>
        </w:rPr>
        <w:lastRenderedPageBreak/>
        <w:t>представителем акта по итогам проведения контрольного мероприятия в акте делается соответствующая отметка.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 67.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68.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9900D9" w:rsidRPr="009900D9" w:rsidRDefault="009900D9" w:rsidP="009900D9">
      <w:pPr>
        <w:ind w:left="1134" w:right="569" w:firstLine="282"/>
        <w:jc w:val="both"/>
        <w:rPr>
          <w:rFonts w:ascii="Times New Roman" w:hAnsi="Times New Roman" w:cs="Times New Roman"/>
          <w:sz w:val="26"/>
          <w:szCs w:val="26"/>
        </w:rPr>
      </w:pPr>
      <w:proofErr w:type="gramStart"/>
      <w:r w:rsidRPr="009900D9">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9900D9">
        <w:rPr>
          <w:rFonts w:ascii="Times New Roman" w:hAnsi="Times New Roman" w:cs="Times New Roman"/>
          <w:sz w:val="26"/>
          <w:szCs w:val="26"/>
        </w:rPr>
        <w:t xml:space="preserve"> </w:t>
      </w:r>
      <w:proofErr w:type="gramStart"/>
      <w:r w:rsidRPr="009900D9">
        <w:rPr>
          <w:rFonts w:ascii="Times New Roman" w:hAnsi="Times New Roman" w:cs="Times New Roman"/>
          <w:sz w:val="26"/>
          <w:szCs w:val="26"/>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9900D9" w:rsidRPr="009900D9" w:rsidRDefault="009900D9" w:rsidP="009900D9">
      <w:pPr>
        <w:ind w:left="1134" w:right="569" w:firstLine="282"/>
        <w:jc w:val="both"/>
        <w:rPr>
          <w:rFonts w:ascii="Times New Roman" w:hAnsi="Times New Roman" w:cs="Times New Roman"/>
          <w:sz w:val="26"/>
          <w:szCs w:val="26"/>
        </w:rPr>
      </w:pPr>
      <w:proofErr w:type="gramStart"/>
      <w:r w:rsidRPr="009900D9">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00D9" w:rsidRPr="009900D9" w:rsidRDefault="009900D9" w:rsidP="009900D9">
      <w:pPr>
        <w:ind w:left="1134" w:right="569" w:firstLine="282"/>
        <w:jc w:val="both"/>
        <w:rPr>
          <w:rFonts w:ascii="Times New Roman" w:hAnsi="Times New Roman" w:cs="Times New Roman"/>
          <w:sz w:val="26"/>
          <w:szCs w:val="26"/>
        </w:rPr>
      </w:pPr>
    </w:p>
    <w:p w:rsidR="009900D9" w:rsidRPr="009900D9" w:rsidRDefault="009900D9" w:rsidP="009900D9">
      <w:pPr>
        <w:ind w:left="1134" w:right="569"/>
        <w:jc w:val="center"/>
        <w:rPr>
          <w:rFonts w:ascii="Times New Roman" w:hAnsi="Times New Roman" w:cs="Times New Roman"/>
          <w:b/>
          <w:sz w:val="26"/>
          <w:szCs w:val="26"/>
        </w:rPr>
      </w:pPr>
      <w:bookmarkStart w:id="4" w:name="bookmark4"/>
      <w:r w:rsidRPr="009900D9">
        <w:rPr>
          <w:rFonts w:ascii="Times New Roman" w:hAnsi="Times New Roman" w:cs="Times New Roman"/>
          <w:b/>
          <w:sz w:val="26"/>
          <w:szCs w:val="26"/>
        </w:rPr>
        <w:t>6. Обжалование решений, действий (бездействия) должностных лиц органа  муниципального контроля</w:t>
      </w:r>
      <w:bookmarkEnd w:id="4"/>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69. 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решения об отнесении объектов контроля к категориям риска;</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решения о включении контрольных мероприятий в план проведения плановых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3) решения, принятые по результатам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иные решения уполномоченного органа, действия (бездействие) его должностных лиц.</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70. Досудебный порядок подачи жалоб при осуществлении муниципального </w:t>
      </w:r>
      <w:r w:rsid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 не применяется.</w:t>
      </w:r>
    </w:p>
    <w:p w:rsidR="009900D9" w:rsidRPr="009900D9" w:rsidRDefault="009900D9" w:rsidP="009900D9">
      <w:pPr>
        <w:ind w:left="1134" w:right="569"/>
        <w:jc w:val="center"/>
        <w:rPr>
          <w:rFonts w:ascii="Times New Roman" w:hAnsi="Times New Roman" w:cs="Times New Roman"/>
          <w:b/>
          <w:sz w:val="26"/>
          <w:szCs w:val="26"/>
        </w:rPr>
      </w:pPr>
      <w:bookmarkStart w:id="5" w:name="bookmark5"/>
    </w:p>
    <w:p w:rsidR="009900D9" w:rsidRPr="009900D9" w:rsidRDefault="009900D9" w:rsidP="009900D9">
      <w:pPr>
        <w:ind w:left="1134" w:right="569"/>
        <w:jc w:val="center"/>
        <w:rPr>
          <w:rFonts w:ascii="Times New Roman" w:hAnsi="Times New Roman" w:cs="Times New Roman"/>
          <w:b/>
          <w:sz w:val="26"/>
          <w:szCs w:val="26"/>
        </w:rPr>
      </w:pPr>
      <w:r w:rsidRPr="009900D9">
        <w:rPr>
          <w:rFonts w:ascii="Times New Roman" w:hAnsi="Times New Roman" w:cs="Times New Roman"/>
          <w:b/>
          <w:sz w:val="26"/>
          <w:szCs w:val="26"/>
        </w:rPr>
        <w:lastRenderedPageBreak/>
        <w:t>7. Оценка результативности и эффективности деятельности контрольного органа (обязательность с 01.03 2022 года)</w:t>
      </w:r>
      <w:bookmarkEnd w:id="5"/>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w:t>
      </w:r>
      <w:r w:rsid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72. В систему показателей результативности и эффективности деятельности, указанную в пункте 71 настоящего Положения, входят:</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1) ключевые показатели муниципального </w:t>
      </w:r>
      <w:r w:rsidR="00F70ED9" w:rsidRP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2) индикативные показатели муниципального </w:t>
      </w:r>
      <w:r w:rsidR="00F70ED9" w:rsidRP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73. Ключевые показатели муниципального </w:t>
      </w:r>
      <w:r w:rsidR="00F70ED9" w:rsidRP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 и их целевые значения, индикативные показатели муниципального </w:t>
      </w:r>
      <w:r w:rsidR="00F70ED9" w:rsidRP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контроля перечислены в приложении 1 и 2 настоящего положения.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74. </w:t>
      </w:r>
      <w:proofErr w:type="gramStart"/>
      <w:r w:rsidRPr="009900D9">
        <w:rPr>
          <w:rFonts w:ascii="Times New Roman" w:hAnsi="Times New Roman" w:cs="Times New Roman"/>
          <w:sz w:val="26"/>
          <w:szCs w:val="26"/>
        </w:rPr>
        <w:t xml:space="preserve">Контрольный орган ежегодно осуществляет подготовку доклада о муниципальном </w:t>
      </w:r>
      <w:r w:rsidR="00F70ED9" w:rsidRPr="00F70ED9">
        <w:rPr>
          <w:rFonts w:ascii="Times New Roman" w:hAnsi="Times New Roman" w:cs="Times New Roman"/>
          <w:sz w:val="26"/>
          <w:szCs w:val="26"/>
        </w:rPr>
        <w:t>жилищного</w:t>
      </w:r>
      <w:r w:rsidRPr="009900D9">
        <w:rPr>
          <w:rFonts w:ascii="Times New Roman" w:hAnsi="Times New Roman" w:cs="Times New Roman"/>
          <w:sz w:val="26"/>
          <w:szCs w:val="26"/>
        </w:rPr>
        <w:t xml:space="preserve"> контроле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9900D9" w:rsidRPr="00114026" w:rsidRDefault="009900D9" w:rsidP="009900D9">
      <w:pPr>
        <w:ind w:left="1134" w:right="569" w:firstLine="282"/>
        <w:jc w:val="both"/>
        <w:rPr>
          <w:rFonts w:ascii="Times New Roman" w:hAnsi="Times New Roman" w:cs="Times New Roman"/>
          <w:sz w:val="26"/>
          <w:szCs w:val="26"/>
        </w:rPr>
      </w:pPr>
      <w:r w:rsidRPr="00114026">
        <w:rPr>
          <w:rFonts w:ascii="Times New Roman" w:hAnsi="Times New Roman" w:cs="Times New Roman"/>
          <w:b/>
          <w:sz w:val="26"/>
          <w:szCs w:val="26"/>
        </w:rPr>
        <w:t xml:space="preserve">   </w:t>
      </w:r>
      <w:r w:rsidRPr="00114026">
        <w:rPr>
          <w:rFonts w:ascii="Times New Roman" w:hAnsi="Times New Roman" w:cs="Times New Roman"/>
          <w:sz w:val="26"/>
          <w:szCs w:val="26"/>
        </w:rPr>
        <w:t xml:space="preserve">75. Организация подготовки доклада возлагается на </w:t>
      </w:r>
      <w:r w:rsidR="00114026" w:rsidRPr="00114026">
        <w:rPr>
          <w:rFonts w:ascii="Times New Roman" w:hAnsi="Times New Roman" w:cs="Times New Roman"/>
          <w:sz w:val="26"/>
          <w:szCs w:val="26"/>
        </w:rPr>
        <w:t>орган муниципального контроля</w:t>
      </w:r>
      <w:r w:rsidRPr="00114026">
        <w:rPr>
          <w:rFonts w:ascii="Times New Roman" w:hAnsi="Times New Roman" w:cs="Times New Roman"/>
          <w:sz w:val="26"/>
          <w:szCs w:val="26"/>
        </w:rPr>
        <w:t xml:space="preserve">, уполномоченный в сфере муниципального </w:t>
      </w:r>
      <w:r w:rsidR="00F70ED9" w:rsidRPr="00114026">
        <w:rPr>
          <w:rFonts w:ascii="Times New Roman" w:hAnsi="Times New Roman" w:cs="Times New Roman"/>
          <w:sz w:val="26"/>
          <w:szCs w:val="26"/>
        </w:rPr>
        <w:t>жилищного</w:t>
      </w:r>
      <w:r w:rsidRPr="00114026">
        <w:rPr>
          <w:rFonts w:ascii="Times New Roman" w:hAnsi="Times New Roman" w:cs="Times New Roman"/>
          <w:sz w:val="26"/>
          <w:szCs w:val="26"/>
        </w:rPr>
        <w:t xml:space="preserve"> контроля.</w:t>
      </w:r>
    </w:p>
    <w:p w:rsidR="009900D9" w:rsidRPr="009900D9" w:rsidRDefault="009900D9" w:rsidP="009900D9">
      <w:pPr>
        <w:ind w:left="1134" w:right="569"/>
        <w:jc w:val="both"/>
        <w:rPr>
          <w:rFonts w:ascii="Times New Roman" w:hAnsi="Times New Roman" w:cs="Times New Roman"/>
          <w:sz w:val="26"/>
          <w:szCs w:val="26"/>
        </w:rPr>
      </w:pPr>
    </w:p>
    <w:p w:rsidR="009900D9" w:rsidRPr="009900D9" w:rsidRDefault="009900D9" w:rsidP="009900D9">
      <w:pPr>
        <w:widowControl/>
        <w:autoSpaceDE w:val="0"/>
        <w:autoSpaceDN w:val="0"/>
        <w:adjustRightInd w:val="0"/>
        <w:jc w:val="center"/>
        <w:outlineLvl w:val="0"/>
        <w:rPr>
          <w:rFonts w:ascii="Times New Roman" w:hAnsi="Times New Roman" w:cs="Times New Roman"/>
          <w:b/>
          <w:bCs/>
          <w:color w:val="auto"/>
          <w:sz w:val="26"/>
          <w:szCs w:val="26"/>
        </w:rPr>
      </w:pPr>
      <w:r w:rsidRPr="009900D9">
        <w:rPr>
          <w:rFonts w:ascii="Times New Roman" w:hAnsi="Times New Roman" w:cs="Times New Roman"/>
          <w:b/>
          <w:bCs/>
          <w:color w:val="auto"/>
          <w:sz w:val="26"/>
          <w:szCs w:val="26"/>
        </w:rPr>
        <w:t>8. Недействительность результатов контрольного (надзорного)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76.</w:t>
      </w:r>
      <w:r w:rsidRPr="009900D9">
        <w:t xml:space="preserve"> </w:t>
      </w:r>
      <w:proofErr w:type="gramStart"/>
      <w:r w:rsidRPr="009900D9">
        <w:rPr>
          <w:rFonts w:ascii="Times New Roman" w:hAnsi="Times New Roman" w:cs="Times New Roman"/>
          <w:sz w:val="26"/>
          <w:szCs w:val="26"/>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77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9900D9">
        <w:rPr>
          <w:rFonts w:ascii="Times New Roman" w:hAnsi="Times New Roman" w:cs="Times New Roman"/>
          <w:sz w:val="26"/>
          <w:szCs w:val="26"/>
        </w:rPr>
        <w:t xml:space="preserve">    </w:t>
      </w:r>
      <w:r w:rsidRPr="009900D9">
        <w:rPr>
          <w:rFonts w:ascii="Times New Roman" w:hAnsi="Times New Roman" w:cs="Times New Roman"/>
          <w:sz w:val="26"/>
          <w:szCs w:val="26"/>
        </w:rPr>
        <w:tab/>
        <w:t xml:space="preserve">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9900D9">
        <w:rPr>
          <w:rFonts w:ascii="Times New Roman" w:hAnsi="Times New Roman" w:cs="Times New Roman"/>
          <w:sz w:val="26"/>
          <w:szCs w:val="26"/>
        </w:rPr>
        <w:t>недействительными</w:t>
      </w:r>
      <w:proofErr w:type="gramEnd"/>
      <w:r w:rsidRPr="009900D9">
        <w:rPr>
          <w:rFonts w:ascii="Times New Roman" w:hAnsi="Times New Roman" w:cs="Times New Roman"/>
          <w:sz w:val="26"/>
          <w:szCs w:val="26"/>
        </w:rPr>
        <w:t>.</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77. Грубым нарушением требований к организации и осуществлению муниципального контроля является: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 отсутствие оснований проведения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3) нарушение требования об </w:t>
      </w:r>
      <w:proofErr w:type="gramStart"/>
      <w:r w:rsidRPr="009900D9">
        <w:rPr>
          <w:rFonts w:ascii="Times New Roman" w:hAnsi="Times New Roman" w:cs="Times New Roman"/>
          <w:sz w:val="26"/>
          <w:szCs w:val="26"/>
        </w:rPr>
        <w:t>уведомлении</w:t>
      </w:r>
      <w:proofErr w:type="gramEnd"/>
      <w:r w:rsidRPr="009900D9">
        <w:rPr>
          <w:rFonts w:ascii="Times New Roman" w:hAnsi="Times New Roman" w:cs="Times New Roman"/>
          <w:sz w:val="26"/>
          <w:szCs w:val="26"/>
        </w:rPr>
        <w:t xml:space="preserve"> о проведении контрольного мероприятия в случае, если такое уведомление является обязательным;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4) нарушение периодичности проведения планового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5) проведение планового контрольного мероприятия, не включенного в соответствующий план проведения контрольных мероприятий;</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7) привлечение к проведению контрольного мероприятия лиц, участие которых не предусмотрено настоящим Федеральным законом;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8) нарушение сроков проведения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9) совершение в ходе контрольного мероприятия контрольных действий, не предусмотренных Федеральным законом от 31.07.2020 №248-ФЗ «О государственном контроле (надзоре) и муниципальном контроле в Российской Федерации» для такого вида контрольного мероприятия;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 xml:space="preserve">10) </w:t>
      </w:r>
      <w:proofErr w:type="spellStart"/>
      <w:r w:rsidRPr="009900D9">
        <w:rPr>
          <w:rFonts w:ascii="Times New Roman" w:hAnsi="Times New Roman" w:cs="Times New Roman"/>
          <w:sz w:val="26"/>
          <w:szCs w:val="26"/>
        </w:rPr>
        <w:t>непредоставление</w:t>
      </w:r>
      <w:proofErr w:type="spellEnd"/>
      <w:r w:rsidRPr="009900D9">
        <w:rPr>
          <w:rFonts w:ascii="Times New Roman" w:hAnsi="Times New Roman" w:cs="Times New Roman"/>
          <w:sz w:val="26"/>
          <w:szCs w:val="26"/>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Федеральным законом;</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lastRenderedPageBreak/>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9900D9" w:rsidRPr="009900D9" w:rsidRDefault="009900D9" w:rsidP="009900D9">
      <w:pPr>
        <w:ind w:left="1134" w:right="569" w:firstLine="282"/>
        <w:jc w:val="both"/>
        <w:rPr>
          <w:rFonts w:ascii="Times New Roman" w:hAnsi="Times New Roman" w:cs="Times New Roman"/>
          <w:sz w:val="26"/>
          <w:szCs w:val="26"/>
        </w:rPr>
      </w:pPr>
      <w:r w:rsidRPr="009900D9">
        <w:rPr>
          <w:rFonts w:ascii="Times New Roman" w:hAnsi="Times New Roman" w:cs="Times New Roman"/>
          <w:sz w:val="26"/>
          <w:szCs w:val="26"/>
        </w:rPr>
        <w:t>12) нарушение запретов и ограничений, установленных пунктом 5 статьи 37 Федерального закона 248-ФЗ.</w:t>
      </w:r>
    </w:p>
    <w:p w:rsidR="001209DB" w:rsidRDefault="009900D9" w:rsidP="009900D9">
      <w:pPr>
        <w:pStyle w:val="a5"/>
        <w:ind w:left="1134" w:right="962" w:firstLine="282"/>
        <w:jc w:val="both"/>
        <w:rPr>
          <w:rFonts w:ascii="Times New Roman" w:hAnsi="Times New Roman" w:cs="Times New Roman"/>
          <w:sz w:val="26"/>
          <w:szCs w:val="26"/>
        </w:rPr>
      </w:pPr>
      <w:r w:rsidRPr="009900D9">
        <w:rPr>
          <w:rFonts w:ascii="Times New Roman" w:hAnsi="Times New Roman" w:cs="Times New Roman"/>
          <w:sz w:val="26"/>
          <w:szCs w:val="26"/>
        </w:rPr>
        <w:t>78.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9374E3" w:rsidRDefault="009374E3" w:rsidP="009900D9">
      <w:pPr>
        <w:pStyle w:val="a5"/>
        <w:ind w:left="1134" w:right="962" w:firstLine="282"/>
        <w:jc w:val="both"/>
        <w:rPr>
          <w:rFonts w:ascii="Times New Roman" w:hAnsi="Times New Roman" w:cs="Times New Roman"/>
          <w:sz w:val="26"/>
          <w:szCs w:val="26"/>
        </w:rPr>
      </w:pPr>
    </w:p>
    <w:p w:rsidR="009374E3" w:rsidRPr="009374E3" w:rsidRDefault="009374E3" w:rsidP="009374E3">
      <w:pPr>
        <w:pStyle w:val="a5"/>
        <w:tabs>
          <w:tab w:val="left" w:pos="11057"/>
          <w:tab w:val="left" w:pos="11199"/>
        </w:tabs>
        <w:ind w:left="6237"/>
        <w:rPr>
          <w:rFonts w:ascii="Times New Roman" w:hAnsi="Times New Roman" w:cs="Times New Roman"/>
        </w:rPr>
      </w:pPr>
      <w:r w:rsidRPr="009374E3">
        <w:rPr>
          <w:rFonts w:ascii="Times New Roman" w:hAnsi="Times New Roman" w:cs="Times New Roman"/>
        </w:rPr>
        <w:t xml:space="preserve">Приложение </w:t>
      </w:r>
      <w:r w:rsidR="0055728A">
        <w:rPr>
          <w:rFonts w:ascii="Times New Roman" w:hAnsi="Times New Roman" w:cs="Times New Roman"/>
        </w:rPr>
        <w:t>1</w:t>
      </w:r>
      <w:r w:rsidRPr="009374E3">
        <w:rPr>
          <w:rFonts w:ascii="Times New Roman" w:hAnsi="Times New Roman" w:cs="Times New Roman"/>
        </w:rPr>
        <w:t xml:space="preserve"> к Положению о муниципальном жилищном контроле на территории Азнакаевского муниципального района</w:t>
      </w:r>
    </w:p>
    <w:p w:rsidR="009374E3" w:rsidRDefault="009374E3" w:rsidP="009374E3">
      <w:pPr>
        <w:pStyle w:val="a5"/>
        <w:tabs>
          <w:tab w:val="left" w:pos="11057"/>
          <w:tab w:val="left" w:pos="11199"/>
        </w:tabs>
        <w:ind w:left="1134"/>
        <w:rPr>
          <w:rFonts w:ascii="Times New Roman" w:hAnsi="Times New Roman" w:cs="Times New Roman"/>
          <w:sz w:val="26"/>
          <w:szCs w:val="26"/>
        </w:rPr>
      </w:pPr>
      <w:bookmarkStart w:id="6" w:name="bookmark7"/>
      <w:r>
        <w:rPr>
          <w:rFonts w:ascii="Times New Roman" w:hAnsi="Times New Roman" w:cs="Times New Roman"/>
          <w:sz w:val="26"/>
          <w:szCs w:val="26"/>
        </w:rPr>
        <w:tab/>
        <w:t xml:space="preserve">    </w:t>
      </w:r>
    </w:p>
    <w:p w:rsidR="009374E3" w:rsidRPr="009374E3" w:rsidRDefault="009374E3" w:rsidP="009374E3">
      <w:pPr>
        <w:pStyle w:val="a5"/>
        <w:tabs>
          <w:tab w:val="left" w:pos="11057"/>
          <w:tab w:val="left" w:pos="11199"/>
        </w:tabs>
        <w:ind w:left="1134" w:right="852"/>
        <w:jc w:val="center"/>
        <w:rPr>
          <w:rFonts w:ascii="Times New Roman" w:hAnsi="Times New Roman" w:cs="Times New Roman"/>
          <w:b/>
          <w:sz w:val="26"/>
          <w:szCs w:val="26"/>
        </w:rPr>
      </w:pPr>
      <w:r w:rsidRPr="009374E3">
        <w:rPr>
          <w:rFonts w:ascii="Times New Roman" w:hAnsi="Times New Roman" w:cs="Times New Roman"/>
          <w:b/>
          <w:sz w:val="26"/>
          <w:szCs w:val="26"/>
        </w:rPr>
        <w:t>Критерии отнесения объектов контроля к категориям риска в рамках осуществления муниципального контроля</w:t>
      </w:r>
      <w:bookmarkEnd w:id="6"/>
    </w:p>
    <w:p w:rsidR="009374E3" w:rsidRPr="00F1447D" w:rsidRDefault="009374E3" w:rsidP="009374E3">
      <w:pPr>
        <w:pStyle w:val="a5"/>
        <w:tabs>
          <w:tab w:val="left" w:pos="11057"/>
          <w:tab w:val="left" w:pos="11199"/>
        </w:tabs>
        <w:ind w:left="1134" w:right="852"/>
        <w:jc w:val="center"/>
        <w:rPr>
          <w:rFonts w:ascii="Times New Roman" w:hAnsi="Times New Roman" w:cs="Times New Roman"/>
          <w:sz w:val="26"/>
          <w:szCs w:val="26"/>
        </w:rPr>
      </w:pP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1. </w:t>
      </w:r>
      <w:r w:rsidRPr="00F1447D">
        <w:rPr>
          <w:rFonts w:ascii="Times New Roman" w:hAnsi="Times New Roman" w:cs="Times New Roman"/>
          <w:sz w:val="26"/>
          <w:szCs w:val="26"/>
        </w:rPr>
        <w:t>Отнесение объектов контроля к определенной категории риска осуществляется в зависимости от значения показателя риска:</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при значении показателя риска более </w:t>
      </w:r>
      <w:r w:rsidRPr="00F1447D">
        <w:rPr>
          <w:rStyle w:val="8pt0pt"/>
          <w:rFonts w:eastAsia="Courier New"/>
          <w:sz w:val="26"/>
          <w:szCs w:val="26"/>
        </w:rPr>
        <w:t>6</w:t>
      </w:r>
      <w:r w:rsidRPr="00F1447D">
        <w:rPr>
          <w:rFonts w:ascii="Times New Roman" w:hAnsi="Times New Roman" w:cs="Times New Roman"/>
          <w:sz w:val="26"/>
          <w:szCs w:val="26"/>
        </w:rPr>
        <w:t xml:space="preserve"> объект контроля относится к категории высокого риска;</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при значении показателя риска от 4 до </w:t>
      </w:r>
      <w:r w:rsidRPr="00F1447D">
        <w:rPr>
          <w:rStyle w:val="8pt0pt"/>
          <w:rFonts w:eastAsia="Courier New"/>
          <w:sz w:val="26"/>
          <w:szCs w:val="26"/>
        </w:rPr>
        <w:t>6</w:t>
      </w:r>
      <w:r w:rsidRPr="00F1447D">
        <w:rPr>
          <w:rFonts w:ascii="Times New Roman" w:hAnsi="Times New Roman" w:cs="Times New Roman"/>
          <w:sz w:val="26"/>
          <w:szCs w:val="26"/>
        </w:rPr>
        <w:t xml:space="preserve"> включительно - к категории среднего риска;</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при значении показателя риска от 2 до 3 включительно - к категории умеренного риска;</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при значении показателя риска от </w:t>
      </w:r>
      <w:r w:rsidRPr="00F1447D">
        <w:rPr>
          <w:rStyle w:val="8pt0pt"/>
          <w:rFonts w:eastAsia="Courier New"/>
          <w:sz w:val="26"/>
          <w:szCs w:val="26"/>
        </w:rPr>
        <w:t>0</w:t>
      </w:r>
      <w:r w:rsidRPr="00F1447D">
        <w:rPr>
          <w:rFonts w:ascii="Times New Roman" w:hAnsi="Times New Roman" w:cs="Times New Roman"/>
          <w:sz w:val="26"/>
          <w:szCs w:val="26"/>
        </w:rPr>
        <w:t xml:space="preserve"> до </w:t>
      </w:r>
      <w:r w:rsidRPr="00F1447D">
        <w:rPr>
          <w:rStyle w:val="8pt0pt"/>
          <w:rFonts w:eastAsia="Courier New"/>
          <w:sz w:val="26"/>
          <w:szCs w:val="26"/>
        </w:rPr>
        <w:t>1</w:t>
      </w:r>
      <w:r w:rsidRPr="00F1447D">
        <w:rPr>
          <w:rFonts w:ascii="Times New Roman" w:hAnsi="Times New Roman" w:cs="Times New Roman"/>
          <w:sz w:val="26"/>
          <w:szCs w:val="26"/>
        </w:rPr>
        <w:t xml:space="preserve"> включительно - к категории низкого риска.</w:t>
      </w:r>
    </w:p>
    <w:p w:rsidR="009374E3" w:rsidRPr="00F1447D" w:rsidRDefault="009374E3" w:rsidP="009374E3">
      <w:pPr>
        <w:pStyle w:val="a5"/>
        <w:tabs>
          <w:tab w:val="left" w:pos="1560"/>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ab/>
      </w:r>
      <w:r w:rsidRPr="00F1447D">
        <w:rPr>
          <w:rFonts w:ascii="Times New Roman" w:hAnsi="Times New Roman" w:cs="Times New Roman"/>
          <w:sz w:val="26"/>
          <w:szCs w:val="26"/>
        </w:rPr>
        <w:t>2. Показатель риска рассчитывается по следующей формуле:</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К = 2 </w:t>
      </w:r>
      <w:r w:rsidRPr="00F1447D">
        <w:rPr>
          <w:rFonts w:ascii="Times New Roman" w:hAnsi="Times New Roman" w:cs="Times New Roman"/>
          <w:sz w:val="26"/>
          <w:szCs w:val="26"/>
          <w:lang w:val="en-US"/>
        </w:rPr>
        <w:t>x</w:t>
      </w:r>
      <w:r w:rsidRPr="00F1447D">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1</w:t>
      </w:r>
      <w:r w:rsidRPr="00F1447D">
        <w:rPr>
          <w:rFonts w:ascii="Times New Roman" w:hAnsi="Times New Roman" w:cs="Times New Roman"/>
          <w:sz w:val="26"/>
          <w:szCs w:val="26"/>
        </w:rPr>
        <w:t xml:space="preserve"> + </w:t>
      </w:r>
      <w:r w:rsidRPr="00F1447D">
        <w:rPr>
          <w:rFonts w:ascii="Times New Roman" w:hAnsi="Times New Roman" w:cs="Times New Roman"/>
          <w:sz w:val="26"/>
          <w:szCs w:val="26"/>
          <w:lang w:val="en-US"/>
        </w:rPr>
        <w:t>V</w:t>
      </w:r>
      <w:r w:rsidRPr="00F1447D">
        <w:rPr>
          <w:rStyle w:val="8pt0pt"/>
          <w:rFonts w:eastAsia="Courier New"/>
          <w:sz w:val="26"/>
          <w:szCs w:val="26"/>
        </w:rPr>
        <w:t>2</w:t>
      </w:r>
      <w:r w:rsidRPr="00F1447D">
        <w:rPr>
          <w:rFonts w:ascii="Times New Roman" w:hAnsi="Times New Roman" w:cs="Times New Roman"/>
          <w:sz w:val="26"/>
          <w:szCs w:val="26"/>
        </w:rPr>
        <w:t xml:space="preserve"> + 2 </w:t>
      </w:r>
      <w:r w:rsidRPr="00F1447D">
        <w:rPr>
          <w:rFonts w:ascii="Times New Roman" w:hAnsi="Times New Roman" w:cs="Times New Roman"/>
          <w:sz w:val="26"/>
          <w:szCs w:val="26"/>
          <w:lang w:val="en-US"/>
        </w:rPr>
        <w:t>x</w:t>
      </w:r>
      <w:r w:rsidRPr="00F1447D">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3</w:t>
      </w:r>
      <w:r w:rsidRPr="00F1447D">
        <w:rPr>
          <w:rFonts w:ascii="Times New Roman" w:hAnsi="Times New Roman" w:cs="Times New Roman"/>
          <w:sz w:val="26"/>
          <w:szCs w:val="26"/>
        </w:rPr>
        <w:t>, где:</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F1447D">
        <w:rPr>
          <w:rFonts w:ascii="Times New Roman" w:hAnsi="Times New Roman" w:cs="Times New Roman"/>
          <w:sz w:val="26"/>
          <w:szCs w:val="26"/>
        </w:rPr>
        <w:t>К</w:t>
      </w:r>
      <w:proofErr w:type="gramEnd"/>
      <w:r w:rsidRPr="00F1447D">
        <w:rPr>
          <w:rFonts w:ascii="Times New Roman" w:hAnsi="Times New Roman" w:cs="Times New Roman"/>
          <w:sz w:val="26"/>
          <w:szCs w:val="26"/>
        </w:rPr>
        <w:t xml:space="preserve"> - показатель риска;</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1</w:t>
      </w:r>
      <w:r w:rsidRPr="00F1447D">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374E3" w:rsidRPr="00F1447D"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2</w:t>
      </w:r>
      <w:r w:rsidRPr="00F1447D">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374E3" w:rsidRDefault="009374E3" w:rsidP="009374E3">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lang w:val="en-US"/>
        </w:rPr>
        <w:t>V</w:t>
      </w:r>
      <w:r w:rsidRPr="00F1447D">
        <w:rPr>
          <w:rStyle w:val="8pt0pt"/>
          <w:rFonts w:eastAsia="Courier New"/>
          <w:sz w:val="26"/>
          <w:szCs w:val="26"/>
        </w:rPr>
        <w:t>3</w:t>
      </w:r>
      <w:r w:rsidRPr="00F1447D">
        <w:rPr>
          <w:rFonts w:ascii="Times New Roman" w:hAnsi="Times New Roman" w:cs="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w:t>
      </w: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w:t>
      </w:r>
      <w:r w:rsidRPr="00F1447D">
        <w:rPr>
          <w:rFonts w:ascii="Times New Roman" w:hAnsi="Times New Roman" w:cs="Times New Roman"/>
          <w:sz w:val="26"/>
          <w:szCs w:val="26"/>
        </w:rPr>
        <w:lastRenderedPageBreak/>
        <w:t>административных правонарушениях, составленных контрольным органом.</w:t>
      </w:r>
    </w:p>
    <w:p w:rsidR="0055728A" w:rsidRDefault="0055728A" w:rsidP="009374E3">
      <w:pPr>
        <w:pStyle w:val="a5"/>
        <w:tabs>
          <w:tab w:val="left" w:pos="11057"/>
          <w:tab w:val="left" w:pos="11199"/>
        </w:tabs>
        <w:ind w:left="1134" w:right="852"/>
        <w:jc w:val="both"/>
        <w:rPr>
          <w:rFonts w:ascii="Times New Roman" w:hAnsi="Times New Roman" w:cs="Times New Roman"/>
          <w:sz w:val="26"/>
          <w:szCs w:val="26"/>
        </w:rPr>
      </w:pPr>
    </w:p>
    <w:p w:rsidR="0055728A" w:rsidRDefault="0055728A" w:rsidP="0055728A">
      <w:pPr>
        <w:pStyle w:val="a5"/>
        <w:tabs>
          <w:tab w:val="left" w:pos="11057"/>
          <w:tab w:val="left" w:pos="11199"/>
        </w:tabs>
        <w:ind w:left="6237"/>
        <w:rPr>
          <w:rFonts w:ascii="Times New Roman" w:hAnsi="Times New Roman" w:cs="Times New Roman"/>
        </w:rPr>
      </w:pPr>
    </w:p>
    <w:p w:rsidR="0055728A" w:rsidRPr="009374E3" w:rsidRDefault="0055728A" w:rsidP="0055728A">
      <w:pPr>
        <w:pStyle w:val="a5"/>
        <w:tabs>
          <w:tab w:val="left" w:pos="11057"/>
          <w:tab w:val="left" w:pos="11199"/>
        </w:tabs>
        <w:ind w:left="6237"/>
        <w:rPr>
          <w:rFonts w:ascii="Times New Roman" w:hAnsi="Times New Roman" w:cs="Times New Roman"/>
        </w:rPr>
      </w:pPr>
      <w:r w:rsidRPr="009374E3">
        <w:rPr>
          <w:rFonts w:ascii="Times New Roman" w:hAnsi="Times New Roman" w:cs="Times New Roman"/>
        </w:rPr>
        <w:t xml:space="preserve">Приложение </w:t>
      </w:r>
      <w:r>
        <w:rPr>
          <w:rFonts w:ascii="Times New Roman" w:hAnsi="Times New Roman" w:cs="Times New Roman"/>
        </w:rPr>
        <w:t>№2</w:t>
      </w:r>
      <w:r w:rsidRPr="009374E3">
        <w:rPr>
          <w:rFonts w:ascii="Times New Roman" w:hAnsi="Times New Roman" w:cs="Times New Roman"/>
        </w:rPr>
        <w:t xml:space="preserve"> к Положению о муниципальном жилищном контроле на территории Азнакаевского муниципального района</w:t>
      </w:r>
    </w:p>
    <w:p w:rsidR="0055728A" w:rsidRDefault="0055728A" w:rsidP="0055728A">
      <w:pPr>
        <w:pStyle w:val="a5"/>
        <w:tabs>
          <w:tab w:val="left" w:pos="11057"/>
          <w:tab w:val="left" w:pos="11199"/>
        </w:tabs>
        <w:ind w:left="6237" w:right="852"/>
        <w:jc w:val="both"/>
        <w:rPr>
          <w:rFonts w:ascii="Times New Roman" w:hAnsi="Times New Roman" w:cs="Times New Roman"/>
          <w:sz w:val="26"/>
          <w:szCs w:val="26"/>
        </w:rPr>
      </w:pPr>
    </w:p>
    <w:p w:rsidR="0055728A" w:rsidRDefault="0055728A" w:rsidP="0055728A">
      <w:pPr>
        <w:pStyle w:val="a5"/>
        <w:tabs>
          <w:tab w:val="left" w:pos="11057"/>
          <w:tab w:val="left" w:pos="11199"/>
        </w:tabs>
        <w:ind w:left="1134" w:right="852"/>
        <w:jc w:val="center"/>
        <w:rPr>
          <w:rFonts w:ascii="Times New Roman" w:hAnsi="Times New Roman" w:cs="Times New Roman"/>
          <w:b/>
          <w:sz w:val="26"/>
          <w:szCs w:val="26"/>
        </w:rPr>
      </w:pPr>
      <w:bookmarkStart w:id="7" w:name="bookmark8"/>
      <w:r w:rsidRPr="0055728A">
        <w:rPr>
          <w:rFonts w:ascii="Times New Roman" w:hAnsi="Times New Roman" w:cs="Times New Roman"/>
          <w:b/>
          <w:sz w:val="26"/>
          <w:szCs w:val="26"/>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bookmarkEnd w:id="7"/>
    </w:p>
    <w:p w:rsidR="0055728A" w:rsidRPr="0055728A" w:rsidRDefault="0055728A" w:rsidP="0055728A">
      <w:pPr>
        <w:pStyle w:val="a5"/>
        <w:tabs>
          <w:tab w:val="left" w:pos="11057"/>
          <w:tab w:val="left" w:pos="11199"/>
        </w:tabs>
        <w:ind w:left="1134" w:right="852"/>
        <w:jc w:val="center"/>
        <w:rPr>
          <w:rFonts w:ascii="Times New Roman" w:hAnsi="Times New Roman" w:cs="Times New Roman"/>
          <w:b/>
          <w:sz w:val="26"/>
          <w:szCs w:val="26"/>
        </w:rPr>
      </w:pPr>
    </w:p>
    <w:p w:rsidR="0055728A" w:rsidRPr="00F1447D" w:rsidRDefault="0055728A" w:rsidP="0055728A">
      <w:pPr>
        <w:pStyle w:val="a5"/>
        <w:tabs>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1. </w:t>
      </w:r>
      <w:r w:rsidRPr="00F1447D">
        <w:rPr>
          <w:rFonts w:ascii="Times New Roman" w:hAnsi="Times New Roman" w:cs="Times New Roman"/>
          <w:sz w:val="26"/>
          <w:szCs w:val="26"/>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1447D">
        <w:rPr>
          <w:rFonts w:ascii="Times New Roman" w:hAnsi="Times New Roman" w:cs="Times New Roman"/>
          <w:sz w:val="26"/>
          <w:szCs w:val="26"/>
        </w:rPr>
        <w:t>к</w:t>
      </w:r>
      <w:proofErr w:type="gramEnd"/>
      <w:r w:rsidRPr="00F1447D">
        <w:rPr>
          <w:rFonts w:ascii="Times New Roman" w:hAnsi="Times New Roman" w:cs="Times New Roman"/>
          <w:sz w:val="26"/>
          <w:szCs w:val="26"/>
        </w:rPr>
        <w:t>:</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а)</w:t>
      </w:r>
      <w:r>
        <w:rPr>
          <w:rFonts w:ascii="Times New Roman" w:hAnsi="Times New Roman" w:cs="Times New Roman"/>
          <w:sz w:val="26"/>
          <w:szCs w:val="26"/>
        </w:rPr>
        <w:t xml:space="preserve"> </w:t>
      </w:r>
      <w:r w:rsidRPr="00F1447D">
        <w:rPr>
          <w:rFonts w:ascii="Times New Roman" w:hAnsi="Times New Roman" w:cs="Times New Roman"/>
          <w:sz w:val="26"/>
          <w:szCs w:val="26"/>
        </w:rPr>
        <w:t>порядку осуществления перевода жилого помещения в нежилое помещение и нежилого помещения в жилое в многоквартирном доме;</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б)</w:t>
      </w:r>
      <w:r>
        <w:rPr>
          <w:rFonts w:ascii="Times New Roman" w:hAnsi="Times New Roman" w:cs="Times New Roman"/>
          <w:sz w:val="26"/>
          <w:szCs w:val="26"/>
        </w:rPr>
        <w:t xml:space="preserve"> </w:t>
      </w:r>
      <w:r w:rsidRPr="00F1447D">
        <w:rPr>
          <w:rFonts w:ascii="Times New Roman" w:hAnsi="Times New Roman" w:cs="Times New Roman"/>
          <w:sz w:val="26"/>
          <w:szCs w:val="26"/>
        </w:rPr>
        <w:t>порядку осуществления перепланировки и (или) переустройства помещений в многоквартирном доме;</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в)</w:t>
      </w:r>
      <w:r>
        <w:rPr>
          <w:rFonts w:ascii="Times New Roman" w:hAnsi="Times New Roman" w:cs="Times New Roman"/>
          <w:sz w:val="26"/>
          <w:szCs w:val="26"/>
        </w:rPr>
        <w:t xml:space="preserve">  </w:t>
      </w:r>
      <w:r w:rsidRPr="00F1447D">
        <w:rPr>
          <w:rFonts w:ascii="Times New Roman" w:hAnsi="Times New Roman" w:cs="Times New Roman"/>
          <w:sz w:val="26"/>
          <w:szCs w:val="26"/>
        </w:rPr>
        <w:t>к предоставлению коммунальных услуг собственникам и пользователям помещений в многоквартирных домах и жилых домов;</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г)</w:t>
      </w:r>
      <w:r>
        <w:rPr>
          <w:rFonts w:ascii="Times New Roman" w:hAnsi="Times New Roman" w:cs="Times New Roman"/>
          <w:sz w:val="26"/>
          <w:szCs w:val="26"/>
        </w:rPr>
        <w:t xml:space="preserve">  </w:t>
      </w:r>
      <w:r w:rsidRPr="00F1447D">
        <w:rPr>
          <w:rFonts w:ascii="Times New Roman" w:hAnsi="Times New Roman" w:cs="Times New Roman"/>
          <w:sz w:val="26"/>
          <w:szCs w:val="26"/>
        </w:rPr>
        <w:t>к обеспечению доступности для инвалидов помещений в многоквартирных домах;</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д)</w:t>
      </w:r>
      <w:r>
        <w:rPr>
          <w:rFonts w:ascii="Times New Roman" w:hAnsi="Times New Roman" w:cs="Times New Roman"/>
          <w:sz w:val="26"/>
          <w:szCs w:val="26"/>
        </w:rPr>
        <w:t xml:space="preserve">  </w:t>
      </w:r>
      <w:r w:rsidRPr="00F1447D">
        <w:rPr>
          <w:rFonts w:ascii="Times New Roman" w:hAnsi="Times New Roman" w:cs="Times New Roman"/>
          <w:sz w:val="26"/>
          <w:szCs w:val="26"/>
        </w:rPr>
        <w:t xml:space="preserve">к деятельности юридических лиц, осуществляющих управление многоквартирными домами, в части осуществления аварийно </w:t>
      </w:r>
      <w:proofErr w:type="gramStart"/>
      <w:r w:rsidRPr="00F1447D">
        <w:rPr>
          <w:rFonts w:ascii="Times New Roman" w:hAnsi="Times New Roman" w:cs="Times New Roman"/>
          <w:sz w:val="26"/>
          <w:szCs w:val="26"/>
        </w:rPr>
        <w:t>-д</w:t>
      </w:r>
      <w:proofErr w:type="gramEnd"/>
      <w:r w:rsidRPr="00F1447D">
        <w:rPr>
          <w:rFonts w:ascii="Times New Roman" w:hAnsi="Times New Roman" w:cs="Times New Roman"/>
          <w:sz w:val="26"/>
          <w:szCs w:val="26"/>
        </w:rPr>
        <w:t>испетчерского обслуживания;</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е)</w:t>
      </w:r>
      <w:r>
        <w:rPr>
          <w:rFonts w:ascii="Times New Roman" w:hAnsi="Times New Roman" w:cs="Times New Roman"/>
          <w:sz w:val="26"/>
          <w:szCs w:val="26"/>
        </w:rPr>
        <w:t xml:space="preserve"> </w:t>
      </w:r>
      <w:r w:rsidRPr="00F1447D">
        <w:rPr>
          <w:rFonts w:ascii="Times New Roman" w:hAnsi="Times New Roman" w:cs="Times New Roman"/>
          <w:sz w:val="26"/>
          <w:szCs w:val="26"/>
        </w:rPr>
        <w:t>к обеспечению безопасности при использовании и содержании внутридомового и внутриквартирного газового оборудования.</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w:t>
      </w:r>
      <w:r w:rsidRPr="00F1447D">
        <w:rPr>
          <w:rFonts w:ascii="Times New Roman" w:hAnsi="Times New Roman" w:cs="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2. </w:t>
      </w:r>
      <w:proofErr w:type="gramStart"/>
      <w:r w:rsidRPr="00F1447D">
        <w:rPr>
          <w:rFonts w:ascii="Times New Roman" w:hAnsi="Times New Roman" w:cs="Times New Roman"/>
          <w:sz w:val="26"/>
          <w:szCs w:val="26"/>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F1447D">
        <w:rPr>
          <w:rFonts w:ascii="Times New Roman" w:hAnsi="Times New Roman" w:cs="Times New Roman"/>
          <w:sz w:val="26"/>
          <w:szCs w:val="26"/>
        </w:rPr>
        <w:t xml:space="preserve"> </w:t>
      </w:r>
      <w:proofErr w:type="gramStart"/>
      <w:r w:rsidRPr="00F1447D">
        <w:rPr>
          <w:rFonts w:ascii="Times New Roman" w:hAnsi="Times New Roman" w:cs="Times New Roman"/>
          <w:sz w:val="26"/>
          <w:szCs w:val="26"/>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r>
        <w:rPr>
          <w:rFonts w:ascii="Times New Roman" w:hAnsi="Times New Roman" w:cs="Times New Roman"/>
          <w:sz w:val="26"/>
          <w:szCs w:val="26"/>
        </w:rPr>
        <w:t xml:space="preserve"> </w:t>
      </w:r>
      <w:r w:rsidRPr="00F1447D">
        <w:rPr>
          <w:rFonts w:ascii="Times New Roman" w:hAnsi="Times New Roman" w:cs="Times New Roman"/>
          <w:sz w:val="26"/>
          <w:szCs w:val="26"/>
        </w:rPr>
        <w:t>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3. </w:t>
      </w:r>
      <w:proofErr w:type="gramStart"/>
      <w:r w:rsidRPr="00F1447D">
        <w:rPr>
          <w:rFonts w:ascii="Times New Roman" w:hAnsi="Times New Roman" w:cs="Times New Roman"/>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F1447D">
        <w:rPr>
          <w:rFonts w:ascii="Times New Roman" w:hAnsi="Times New Roman" w:cs="Times New Roman"/>
          <w:sz w:val="26"/>
          <w:szCs w:val="26"/>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F1447D">
        <w:rPr>
          <w:rFonts w:ascii="Times New Roman" w:hAnsi="Times New Roman" w:cs="Times New Roman"/>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55728A" w:rsidRPr="00F1447D" w:rsidRDefault="0055728A" w:rsidP="0055728A">
      <w:pPr>
        <w:pStyle w:val="a5"/>
        <w:tabs>
          <w:tab w:val="left" w:pos="11057"/>
          <w:tab w:val="left" w:pos="11199"/>
        </w:tabs>
        <w:ind w:left="1134" w:right="852"/>
        <w:jc w:val="both"/>
        <w:rPr>
          <w:rFonts w:ascii="Times New Roman" w:hAnsi="Times New Roman" w:cs="Times New Roman"/>
          <w:sz w:val="26"/>
          <w:szCs w:val="26"/>
        </w:rPr>
      </w:pPr>
      <w:r>
        <w:rPr>
          <w:rFonts w:ascii="Times New Roman" w:hAnsi="Times New Roman" w:cs="Times New Roman"/>
          <w:sz w:val="26"/>
          <w:szCs w:val="26"/>
        </w:rPr>
        <w:t xml:space="preserve">              4. </w:t>
      </w:r>
      <w:proofErr w:type="gramStart"/>
      <w:r w:rsidRPr="00F1447D">
        <w:rPr>
          <w:rFonts w:ascii="Times New Roman" w:hAnsi="Times New Roman" w:cs="Times New Roman"/>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55728A" w:rsidRDefault="0055728A" w:rsidP="0055728A">
      <w:pPr>
        <w:pStyle w:val="a5"/>
        <w:tabs>
          <w:tab w:val="left" w:pos="11057"/>
          <w:tab w:val="left" w:pos="11199"/>
        </w:tabs>
        <w:ind w:left="6237" w:right="852"/>
        <w:jc w:val="both"/>
        <w:rPr>
          <w:rFonts w:ascii="Times New Roman" w:hAnsi="Times New Roman" w:cs="Times New Roman"/>
          <w:sz w:val="26"/>
          <w:szCs w:val="26"/>
        </w:rPr>
      </w:pPr>
    </w:p>
    <w:p w:rsidR="0055728A" w:rsidRPr="009374E3" w:rsidRDefault="0055728A" w:rsidP="0055728A">
      <w:pPr>
        <w:pStyle w:val="a5"/>
        <w:tabs>
          <w:tab w:val="left" w:pos="11057"/>
          <w:tab w:val="left" w:pos="11199"/>
        </w:tabs>
        <w:ind w:left="6237"/>
        <w:rPr>
          <w:rFonts w:ascii="Times New Roman" w:hAnsi="Times New Roman" w:cs="Times New Roman"/>
        </w:rPr>
      </w:pPr>
      <w:r w:rsidRPr="009374E3">
        <w:rPr>
          <w:rFonts w:ascii="Times New Roman" w:hAnsi="Times New Roman" w:cs="Times New Roman"/>
        </w:rPr>
        <w:t xml:space="preserve">Приложение </w:t>
      </w:r>
      <w:r>
        <w:rPr>
          <w:rFonts w:ascii="Times New Roman" w:hAnsi="Times New Roman" w:cs="Times New Roman"/>
        </w:rPr>
        <w:t>№</w:t>
      </w:r>
      <w:r>
        <w:rPr>
          <w:rFonts w:ascii="Times New Roman" w:hAnsi="Times New Roman" w:cs="Times New Roman"/>
        </w:rPr>
        <w:t>3</w:t>
      </w:r>
      <w:r w:rsidRPr="009374E3">
        <w:rPr>
          <w:rFonts w:ascii="Times New Roman" w:hAnsi="Times New Roman" w:cs="Times New Roman"/>
        </w:rPr>
        <w:t xml:space="preserve"> к Положению о муниципальном жилищном контроле на территории Азнакаевского муниципального района</w:t>
      </w:r>
    </w:p>
    <w:p w:rsidR="0055728A" w:rsidRDefault="0055728A" w:rsidP="0055728A">
      <w:pPr>
        <w:pStyle w:val="a5"/>
        <w:tabs>
          <w:tab w:val="left" w:pos="11057"/>
          <w:tab w:val="left" w:pos="11199"/>
        </w:tabs>
        <w:ind w:left="6237" w:right="852"/>
        <w:jc w:val="both"/>
        <w:rPr>
          <w:rFonts w:ascii="Times New Roman" w:hAnsi="Times New Roman" w:cs="Times New Roman"/>
          <w:sz w:val="26"/>
          <w:szCs w:val="26"/>
        </w:rPr>
      </w:pPr>
    </w:p>
    <w:p w:rsidR="0055728A" w:rsidRDefault="0055728A" w:rsidP="0055728A">
      <w:pPr>
        <w:pStyle w:val="a5"/>
        <w:tabs>
          <w:tab w:val="left" w:pos="11057"/>
          <w:tab w:val="left" w:pos="11199"/>
        </w:tabs>
        <w:ind w:left="6237" w:right="852"/>
        <w:jc w:val="both"/>
        <w:rPr>
          <w:rFonts w:ascii="Times New Roman" w:hAnsi="Times New Roman" w:cs="Times New Roman"/>
          <w:sz w:val="26"/>
          <w:szCs w:val="26"/>
        </w:rPr>
        <w:sectPr w:rsidR="0055728A" w:rsidSect="009900D9">
          <w:pgSz w:w="11909" w:h="16838"/>
          <w:pgMar w:top="568" w:right="0" w:bottom="709" w:left="0" w:header="0" w:footer="3" w:gutter="0"/>
          <w:cols w:space="720"/>
          <w:noEndnote/>
          <w:docGrid w:linePitch="360"/>
        </w:sectPr>
      </w:pPr>
    </w:p>
    <w:tbl>
      <w:tblPr>
        <w:tblOverlap w:val="never"/>
        <w:tblW w:w="15041" w:type="dxa"/>
        <w:tblInd w:w="577" w:type="dxa"/>
        <w:tblLayout w:type="fixed"/>
        <w:tblCellMar>
          <w:left w:w="10" w:type="dxa"/>
          <w:right w:w="10" w:type="dxa"/>
        </w:tblCellMar>
        <w:tblLook w:val="0000" w:firstRow="0" w:lastRow="0" w:firstColumn="0" w:lastColumn="0" w:noHBand="0" w:noVBand="0"/>
      </w:tblPr>
      <w:tblGrid>
        <w:gridCol w:w="1409"/>
        <w:gridCol w:w="2415"/>
        <w:gridCol w:w="558"/>
        <w:gridCol w:w="16"/>
        <w:gridCol w:w="835"/>
        <w:gridCol w:w="19"/>
        <w:gridCol w:w="127"/>
        <w:gridCol w:w="8"/>
        <w:gridCol w:w="2818"/>
        <w:gridCol w:w="16"/>
        <w:gridCol w:w="11"/>
        <w:gridCol w:w="682"/>
        <w:gridCol w:w="17"/>
        <w:gridCol w:w="11"/>
        <w:gridCol w:w="802"/>
        <w:gridCol w:w="25"/>
        <w:gridCol w:w="13"/>
        <w:gridCol w:w="11"/>
        <w:gridCol w:w="815"/>
        <w:gridCol w:w="11"/>
        <w:gridCol w:w="13"/>
        <w:gridCol w:w="11"/>
        <w:gridCol w:w="738"/>
        <w:gridCol w:w="89"/>
        <w:gridCol w:w="13"/>
        <w:gridCol w:w="11"/>
        <w:gridCol w:w="698"/>
        <w:gridCol w:w="7"/>
        <w:gridCol w:w="36"/>
        <w:gridCol w:w="1375"/>
        <w:gridCol w:w="7"/>
        <w:gridCol w:w="1413"/>
        <w:gridCol w:w="11"/>
      </w:tblGrid>
      <w:tr w:rsidR="00085564" w:rsidRPr="00F1447D" w:rsidTr="00085564">
        <w:trPr>
          <w:gridAfter w:val="1"/>
          <w:wAfter w:w="11" w:type="dxa"/>
          <w:trHeight w:hRule="exact" w:val="999"/>
        </w:trPr>
        <w:tc>
          <w:tcPr>
            <w:tcW w:w="1409" w:type="dxa"/>
            <w:vMerge w:val="restart"/>
            <w:tcBorders>
              <w:top w:val="single" w:sz="4" w:space="0" w:color="auto"/>
              <w:lef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lastRenderedPageBreak/>
              <w:t>Номер</w:t>
            </w:r>
          </w:p>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показателя</w:t>
            </w:r>
          </w:p>
        </w:tc>
        <w:tc>
          <w:tcPr>
            <w:tcW w:w="2989" w:type="dxa"/>
            <w:gridSpan w:val="3"/>
            <w:vMerge w:val="restart"/>
            <w:tcBorders>
              <w:top w:val="single" w:sz="4" w:space="0" w:color="auto"/>
              <w:lef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Наименование показателя</w:t>
            </w:r>
          </w:p>
        </w:tc>
        <w:tc>
          <w:tcPr>
            <w:tcW w:w="854" w:type="dxa"/>
            <w:gridSpan w:val="2"/>
            <w:vMerge w:val="restart"/>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Форму</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ла</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расчет</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а</w:t>
            </w:r>
          </w:p>
        </w:tc>
        <w:tc>
          <w:tcPr>
            <w:tcW w:w="2969" w:type="dxa"/>
            <w:gridSpan w:val="4"/>
            <w:vMerge w:val="restart"/>
            <w:tcBorders>
              <w:top w:val="single" w:sz="4" w:space="0" w:color="auto"/>
              <w:lef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Комментарии (интерпретация значений)</w:t>
            </w:r>
          </w:p>
        </w:tc>
        <w:tc>
          <w:tcPr>
            <w:tcW w:w="721" w:type="dxa"/>
            <w:gridSpan w:val="4"/>
            <w:vMerge w:val="restart"/>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Базов</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ое</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значе</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ние</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показ</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ателя</w:t>
            </w:r>
            <w:proofErr w:type="spellEnd"/>
          </w:p>
        </w:tc>
        <w:tc>
          <w:tcPr>
            <w:tcW w:w="802" w:type="dxa"/>
            <w:vMerge w:val="restart"/>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proofErr w:type="gramStart"/>
            <w:r w:rsidRPr="00F1447D">
              <w:rPr>
                <w:rStyle w:val="9pt0pt"/>
                <w:rFonts w:eastAsia="Courier New"/>
                <w:sz w:val="26"/>
                <w:szCs w:val="26"/>
              </w:rPr>
              <w:t>Межд</w:t>
            </w:r>
            <w:proofErr w:type="spellEnd"/>
            <w:proofErr w:type="gram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унаро</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дное</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сопост</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авлени</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е</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показа</w:t>
            </w:r>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теля</w:t>
            </w:r>
          </w:p>
        </w:tc>
        <w:tc>
          <w:tcPr>
            <w:tcW w:w="2491" w:type="dxa"/>
            <w:gridSpan w:val="14"/>
            <w:tcBorders>
              <w:top w:val="single" w:sz="4" w:space="0" w:color="auto"/>
              <w:lef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Целевые значения показателей</w:t>
            </w:r>
          </w:p>
        </w:tc>
        <w:tc>
          <w:tcPr>
            <w:tcW w:w="1382" w:type="dxa"/>
            <w:gridSpan w:val="2"/>
            <w:vMerge w:val="restart"/>
            <w:tcBorders>
              <w:top w:val="single" w:sz="4" w:space="0" w:color="auto"/>
              <w:lef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Источники данных для определения значений показателя</w:t>
            </w:r>
          </w:p>
        </w:tc>
        <w:tc>
          <w:tcPr>
            <w:tcW w:w="1413" w:type="dxa"/>
            <w:vMerge w:val="restart"/>
            <w:tcBorders>
              <w:top w:val="single" w:sz="4" w:space="0" w:color="auto"/>
              <w:left w:val="single" w:sz="4" w:space="0" w:color="auto"/>
              <w:righ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Сведения о документах стратегического планирования</w:t>
            </w:r>
            <w:proofErr w:type="gramStart"/>
            <w:r w:rsidRPr="00F1447D">
              <w:rPr>
                <w:rStyle w:val="9pt0pt"/>
                <w:rFonts w:eastAsia="Courier New"/>
                <w:sz w:val="26"/>
                <w:szCs w:val="26"/>
              </w:rPr>
              <w:t xml:space="preserve"> ,</w:t>
            </w:r>
            <w:proofErr w:type="gramEnd"/>
            <w:r w:rsidRPr="00F1447D">
              <w:rPr>
                <w:rStyle w:val="9pt0pt"/>
                <w:rFonts w:eastAsia="Courier New"/>
                <w:sz w:val="26"/>
                <w:szCs w:val="26"/>
              </w:rPr>
              <w:t xml:space="preserve"> содержащих показатель (при его наличии)</w:t>
            </w:r>
          </w:p>
        </w:tc>
      </w:tr>
      <w:tr w:rsidR="00085564" w:rsidRPr="00F1447D" w:rsidTr="00085564">
        <w:trPr>
          <w:gridAfter w:val="1"/>
          <w:wAfter w:w="11" w:type="dxa"/>
          <w:trHeight w:hRule="exact" w:val="2691"/>
        </w:trPr>
        <w:tc>
          <w:tcPr>
            <w:tcW w:w="1409" w:type="dxa"/>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2989" w:type="dxa"/>
            <w:gridSpan w:val="3"/>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854" w:type="dxa"/>
            <w:gridSpan w:val="2"/>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2969" w:type="dxa"/>
            <w:gridSpan w:val="4"/>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721" w:type="dxa"/>
            <w:gridSpan w:val="4"/>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802" w:type="dxa"/>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864" w:type="dxa"/>
            <w:gridSpan w:val="4"/>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преды</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r w:rsidRPr="00F1447D">
              <w:rPr>
                <w:rStyle w:val="9pt0pt"/>
                <w:rFonts w:eastAsia="Courier New"/>
                <w:sz w:val="26"/>
                <w:szCs w:val="26"/>
              </w:rPr>
              <w:t>дущий</w:t>
            </w:r>
            <w:proofErr w:type="spellEnd"/>
          </w:p>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год</w:t>
            </w:r>
          </w:p>
        </w:tc>
        <w:tc>
          <w:tcPr>
            <w:tcW w:w="773" w:type="dxa"/>
            <w:gridSpan w:val="4"/>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proofErr w:type="gramStart"/>
            <w:r w:rsidRPr="00F1447D">
              <w:rPr>
                <w:rStyle w:val="9pt0pt"/>
                <w:rFonts w:eastAsia="Courier New"/>
                <w:sz w:val="26"/>
                <w:szCs w:val="26"/>
              </w:rPr>
              <w:t>текущ</w:t>
            </w:r>
            <w:proofErr w:type="spellEnd"/>
            <w:r w:rsidRPr="00F1447D">
              <w:rPr>
                <w:rStyle w:val="9pt0pt"/>
                <w:rFonts w:eastAsia="Courier New"/>
                <w:sz w:val="26"/>
                <w:szCs w:val="26"/>
              </w:rPr>
              <w:t xml:space="preserve"> </w:t>
            </w:r>
            <w:proofErr w:type="spellStart"/>
            <w:r w:rsidRPr="00F1447D">
              <w:rPr>
                <w:rStyle w:val="9pt0pt"/>
                <w:rFonts w:eastAsia="Courier New"/>
                <w:sz w:val="26"/>
                <w:szCs w:val="26"/>
              </w:rPr>
              <w:t>ий</w:t>
            </w:r>
            <w:proofErr w:type="spellEnd"/>
            <w:proofErr w:type="gramEnd"/>
            <w:r w:rsidRPr="00F1447D">
              <w:rPr>
                <w:rStyle w:val="9pt0pt"/>
                <w:rFonts w:eastAsia="Courier New"/>
                <w:sz w:val="26"/>
                <w:szCs w:val="26"/>
              </w:rPr>
              <w:t xml:space="preserve"> год</w:t>
            </w:r>
          </w:p>
        </w:tc>
        <w:tc>
          <w:tcPr>
            <w:tcW w:w="854" w:type="dxa"/>
            <w:gridSpan w:val="6"/>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roofErr w:type="spellStart"/>
            <w:proofErr w:type="gramStart"/>
            <w:r w:rsidRPr="00F1447D">
              <w:rPr>
                <w:rStyle w:val="9pt0pt"/>
                <w:rFonts w:eastAsia="Courier New"/>
                <w:sz w:val="26"/>
                <w:szCs w:val="26"/>
              </w:rPr>
              <w:t>будущ</w:t>
            </w:r>
            <w:proofErr w:type="spellEnd"/>
            <w:r w:rsidRPr="00F1447D">
              <w:rPr>
                <w:rStyle w:val="9pt0pt"/>
                <w:rFonts w:eastAsia="Courier New"/>
                <w:sz w:val="26"/>
                <w:szCs w:val="26"/>
              </w:rPr>
              <w:t xml:space="preserve"> </w:t>
            </w:r>
            <w:proofErr w:type="spellStart"/>
            <w:r w:rsidRPr="00F1447D">
              <w:rPr>
                <w:rStyle w:val="9pt0pt"/>
                <w:rFonts w:eastAsia="Courier New"/>
                <w:sz w:val="26"/>
                <w:szCs w:val="26"/>
              </w:rPr>
              <w:t>ий</w:t>
            </w:r>
            <w:proofErr w:type="spellEnd"/>
            <w:proofErr w:type="gramEnd"/>
            <w:r w:rsidRPr="00F1447D">
              <w:rPr>
                <w:rStyle w:val="9pt0pt"/>
                <w:rFonts w:eastAsia="Courier New"/>
                <w:sz w:val="26"/>
                <w:szCs w:val="26"/>
              </w:rPr>
              <w:t xml:space="preserve"> год</w:t>
            </w:r>
          </w:p>
        </w:tc>
        <w:tc>
          <w:tcPr>
            <w:tcW w:w="1382" w:type="dxa"/>
            <w:gridSpan w:val="2"/>
            <w:vMerge/>
            <w:tcBorders>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1413" w:type="dxa"/>
            <w:vMerge/>
            <w:tcBorders>
              <w:left w:val="single" w:sz="4" w:space="0" w:color="auto"/>
              <w:righ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r>
      <w:tr w:rsidR="00085564" w:rsidRPr="00F1447D" w:rsidTr="00085564">
        <w:trPr>
          <w:gridAfter w:val="1"/>
          <w:wAfter w:w="11" w:type="dxa"/>
          <w:trHeight w:hRule="exact" w:val="326"/>
        </w:trPr>
        <w:tc>
          <w:tcPr>
            <w:tcW w:w="1409" w:type="dxa"/>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10826" w:type="dxa"/>
            <w:gridSpan w:val="28"/>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r w:rsidRPr="00F1447D">
              <w:rPr>
                <w:rStyle w:val="9pt0pt"/>
                <w:rFonts w:eastAsia="Courier New"/>
                <w:sz w:val="26"/>
                <w:szCs w:val="26"/>
              </w:rPr>
              <w:t>КЛЮЧЕВЫЕ ПОКАЗАТЕЛИ</w:t>
            </w:r>
          </w:p>
        </w:tc>
        <w:tc>
          <w:tcPr>
            <w:tcW w:w="1382" w:type="dxa"/>
            <w:gridSpan w:val="2"/>
            <w:tcBorders>
              <w:top w:val="single" w:sz="4" w:space="0" w:color="auto"/>
              <w:lef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c>
          <w:tcPr>
            <w:tcW w:w="1413" w:type="dxa"/>
            <w:tcBorders>
              <w:top w:val="single" w:sz="4" w:space="0" w:color="auto"/>
              <w:left w:val="single" w:sz="4" w:space="0" w:color="auto"/>
              <w:right w:val="single" w:sz="4" w:space="0" w:color="auto"/>
            </w:tcBorders>
            <w:shd w:val="clear" w:color="auto" w:fill="FFFFFF"/>
          </w:tcPr>
          <w:p w:rsidR="0055728A" w:rsidRPr="00F1447D" w:rsidRDefault="0055728A" w:rsidP="00EB4242">
            <w:pPr>
              <w:pStyle w:val="a5"/>
              <w:tabs>
                <w:tab w:val="left" w:pos="11057"/>
                <w:tab w:val="left" w:pos="11199"/>
              </w:tabs>
              <w:ind w:left="1134"/>
              <w:rPr>
                <w:rFonts w:ascii="Times New Roman" w:hAnsi="Times New Roman" w:cs="Times New Roman"/>
                <w:sz w:val="26"/>
                <w:szCs w:val="26"/>
              </w:rPr>
            </w:pPr>
          </w:p>
        </w:tc>
      </w:tr>
      <w:tr w:rsidR="0055728A" w:rsidRPr="00F1447D" w:rsidTr="00085564">
        <w:trPr>
          <w:gridAfter w:val="1"/>
          <w:wAfter w:w="11" w:type="dxa"/>
          <w:trHeight w:hRule="exact" w:val="715"/>
        </w:trPr>
        <w:tc>
          <w:tcPr>
            <w:tcW w:w="1409" w:type="dxa"/>
            <w:tcBorders>
              <w:top w:val="single" w:sz="4" w:space="0" w:color="auto"/>
              <w:lef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1</w:t>
            </w:r>
          </w:p>
        </w:tc>
        <w:tc>
          <w:tcPr>
            <w:tcW w:w="13621" w:type="dxa"/>
            <w:gridSpan w:val="31"/>
            <w:tcBorders>
              <w:top w:val="single" w:sz="4" w:space="0" w:color="auto"/>
              <w:left w:val="single" w:sz="4" w:space="0" w:color="auto"/>
              <w:right w:val="single" w:sz="4" w:space="0" w:color="auto"/>
            </w:tcBorders>
            <w:shd w:val="clear" w:color="auto" w:fill="FFFFFF"/>
          </w:tcPr>
          <w:p w:rsidR="0055728A" w:rsidRPr="00F1447D" w:rsidRDefault="0055728A" w:rsidP="0055728A">
            <w:pPr>
              <w:pStyle w:val="a5"/>
              <w:tabs>
                <w:tab w:val="left" w:pos="11057"/>
                <w:tab w:val="left" w:pos="11199"/>
              </w:tabs>
              <w:rPr>
                <w:rFonts w:ascii="Times New Roman" w:hAnsi="Times New Roman" w:cs="Times New Roman"/>
                <w:sz w:val="26"/>
                <w:szCs w:val="26"/>
              </w:rPr>
            </w:pPr>
            <w:r w:rsidRPr="00F1447D">
              <w:rPr>
                <w:rStyle w:val="9pt0pt"/>
                <w:rFonts w:eastAsia="Courier New"/>
                <w:sz w:val="26"/>
                <w:szCs w:val="2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55728A" w:rsidRPr="0055728A" w:rsidTr="00085564">
        <w:trPr>
          <w:gridAfter w:val="1"/>
          <w:wAfter w:w="11" w:type="dxa"/>
          <w:trHeight w:hRule="exact" w:val="3467"/>
        </w:trPr>
        <w:tc>
          <w:tcPr>
            <w:tcW w:w="1409" w:type="dxa"/>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1.1.</w:t>
            </w:r>
          </w:p>
        </w:tc>
        <w:tc>
          <w:tcPr>
            <w:tcW w:w="2973"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ind w:left="140"/>
              <w:rPr>
                <w:rFonts w:ascii="Times New Roman" w:hAnsi="Times New Roman" w:cs="Times New Roman"/>
                <w:sz w:val="20"/>
                <w:szCs w:val="20"/>
              </w:rPr>
            </w:pPr>
            <w:r w:rsidRPr="0055728A">
              <w:rPr>
                <w:rStyle w:val="9pt0pt"/>
                <w:rFonts w:eastAsia="Courier New"/>
                <w:sz w:val="20"/>
                <w:szCs w:val="2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55728A">
              <w:rPr>
                <w:rStyle w:val="9pt0pt"/>
                <w:rFonts w:eastAsia="Courier New"/>
                <w:sz w:val="20"/>
                <w:szCs w:val="20"/>
              </w:rPr>
              <w:t>в</w:t>
            </w:r>
            <w:proofErr w:type="gramEnd"/>
          </w:p>
        </w:tc>
        <w:tc>
          <w:tcPr>
            <w:tcW w:w="851"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Сп</w:t>
            </w:r>
            <w:proofErr w:type="spellEnd"/>
            <w:r w:rsidRPr="0055728A">
              <w:rPr>
                <w:rStyle w:val="9pt0pt"/>
                <w:rFonts w:eastAsia="Courier New"/>
                <w:sz w:val="20"/>
                <w:szCs w:val="20"/>
              </w:rPr>
              <w:t>*10 0/ ВРП</w:t>
            </w:r>
          </w:p>
        </w:tc>
        <w:tc>
          <w:tcPr>
            <w:tcW w:w="2972"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ind w:left="144"/>
              <w:rPr>
                <w:rFonts w:ascii="Times New Roman" w:hAnsi="Times New Roman" w:cs="Times New Roman"/>
                <w:sz w:val="20"/>
                <w:szCs w:val="20"/>
              </w:rPr>
            </w:pPr>
            <w:proofErr w:type="spellStart"/>
            <w:r w:rsidRPr="0055728A">
              <w:rPr>
                <w:rStyle w:val="9pt0pt"/>
                <w:rFonts w:eastAsia="Courier New"/>
                <w:sz w:val="20"/>
                <w:szCs w:val="20"/>
              </w:rPr>
              <w:t>С</w:t>
            </w:r>
            <w:proofErr w:type="gramStart"/>
            <w:r w:rsidRPr="0055728A">
              <w:rPr>
                <w:rStyle w:val="9pt0pt"/>
                <w:rFonts w:eastAsia="Courier New"/>
                <w:sz w:val="20"/>
                <w:szCs w:val="20"/>
              </w:rPr>
              <w:t>п</w:t>
            </w:r>
            <w:proofErr w:type="spellEnd"/>
            <w:r w:rsidRPr="0055728A">
              <w:rPr>
                <w:rStyle w:val="9pt0pt"/>
                <w:rFonts w:eastAsia="Courier New"/>
                <w:sz w:val="20"/>
                <w:szCs w:val="20"/>
              </w:rPr>
              <w:t>-</w:t>
            </w:r>
            <w:proofErr w:type="gramEnd"/>
            <w:r w:rsidRPr="0055728A">
              <w:rPr>
                <w:rStyle w:val="9pt0pt"/>
                <w:rFonts w:eastAsia="Courier New"/>
                <w:sz w:val="20"/>
                <w:szCs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55728A">
              <w:rPr>
                <w:rStyle w:val="9pt0pt"/>
                <w:rFonts w:eastAsia="Courier New"/>
                <w:sz w:val="20"/>
                <w:szCs w:val="20"/>
              </w:rPr>
              <w:t>руб</w:t>
            </w:r>
            <w:proofErr w:type="spellEnd"/>
            <w:r w:rsidRPr="0055728A">
              <w:rPr>
                <w:rStyle w:val="9pt0pt"/>
                <w:rFonts w:eastAsia="Courier New"/>
                <w:sz w:val="20"/>
                <w:szCs w:val="20"/>
              </w:rPr>
              <w:t>; ВРП - утвержденный валовой региональный продукт, млн.</w:t>
            </w:r>
          </w:p>
        </w:tc>
        <w:tc>
          <w:tcPr>
            <w:tcW w:w="737" w:type="dxa"/>
            <w:gridSpan w:val="5"/>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27"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39"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62" w:type="dxa"/>
            <w:gridSpan w:val="5"/>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22"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 данные контрольного органа: журнал распоряжений, реестр проверок статистические данные</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55728A" w:rsidRPr="0055728A" w:rsidTr="00085564">
        <w:trPr>
          <w:gridAfter w:val="1"/>
          <w:wAfter w:w="11" w:type="dxa"/>
          <w:trHeight w:hRule="exact" w:val="1572"/>
        </w:trPr>
        <w:tc>
          <w:tcPr>
            <w:tcW w:w="1409" w:type="dxa"/>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2415"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gramStart"/>
            <w:r w:rsidRPr="0055728A">
              <w:rPr>
                <w:rStyle w:val="9pt0pt"/>
                <w:rFonts w:eastAsia="Courier New"/>
                <w:sz w:val="20"/>
                <w:szCs w:val="20"/>
              </w:rPr>
              <w:t>процентах</w:t>
            </w:r>
            <w:proofErr w:type="gramEnd"/>
            <w:r w:rsidRPr="0055728A">
              <w:rPr>
                <w:rStyle w:val="9pt0pt"/>
                <w:rFonts w:eastAsia="Courier New"/>
                <w:sz w:val="20"/>
                <w:szCs w:val="20"/>
              </w:rPr>
              <w:t xml:space="preserve"> от валового регионального продукта</w:t>
            </w:r>
          </w:p>
        </w:tc>
        <w:tc>
          <w:tcPr>
            <w:tcW w:w="1409" w:type="dxa"/>
            <w:gridSpan w:val="3"/>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
        </w:tc>
        <w:tc>
          <w:tcPr>
            <w:tcW w:w="2972" w:type="dxa"/>
            <w:gridSpan w:val="4"/>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руб</w:t>
            </w:r>
            <w:proofErr w:type="spellEnd"/>
            <w:proofErr w:type="gramStart"/>
            <w:r w:rsidRPr="0055728A">
              <w:rPr>
                <w:rStyle w:val="9pt0pt"/>
                <w:rFonts w:eastAsia="Courier New"/>
                <w:sz w:val="20"/>
                <w:szCs w:val="20"/>
              </w:rPr>
              <w:t xml:space="preserve"> К</w:t>
            </w:r>
            <w:proofErr w:type="gramEnd"/>
            <w:r w:rsidRPr="0055728A">
              <w:rPr>
                <w:rStyle w:val="9pt0pt"/>
                <w:rFonts w:eastAsia="Courier New"/>
                <w:sz w:val="20"/>
                <w:szCs w:val="2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09"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5"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22"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20"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55728A" w:rsidRPr="0055728A" w:rsidTr="00085564">
        <w:trPr>
          <w:gridAfter w:val="1"/>
          <w:wAfter w:w="11" w:type="dxa"/>
          <w:trHeight w:hRule="exact" w:val="2989"/>
        </w:trPr>
        <w:tc>
          <w:tcPr>
            <w:tcW w:w="1409"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lastRenderedPageBreak/>
              <w:t>1.2.</w:t>
            </w:r>
          </w:p>
        </w:tc>
        <w:tc>
          <w:tcPr>
            <w:tcW w:w="2415" w:type="dxa"/>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ind w:left="140"/>
              <w:rPr>
                <w:rFonts w:ascii="Times New Roman" w:hAnsi="Times New Roman" w:cs="Times New Roman"/>
                <w:sz w:val="20"/>
                <w:szCs w:val="20"/>
              </w:rPr>
            </w:pPr>
            <w:r w:rsidRPr="0055728A">
              <w:rPr>
                <w:rStyle w:val="9pt0pt"/>
                <w:rFonts w:eastAsia="Courier New"/>
                <w:sz w:val="20"/>
                <w:szCs w:val="2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409" w:type="dxa"/>
            <w:gridSpan w:val="3"/>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Кспв</w:t>
            </w:r>
            <w:proofErr w:type="spellEnd"/>
            <w:r w:rsidRPr="0055728A">
              <w:rPr>
                <w:rStyle w:val="9pt0pt"/>
                <w:rFonts w:eastAsia="Courier New"/>
                <w:sz w:val="20"/>
                <w:szCs w:val="20"/>
              </w:rPr>
              <w:t xml:space="preserve">*1 00% / </w:t>
            </w:r>
            <w:proofErr w:type="spellStart"/>
            <w:r w:rsidRPr="0055728A">
              <w:rPr>
                <w:rStyle w:val="9pt0pt"/>
                <w:rFonts w:eastAsia="Courier New"/>
                <w:sz w:val="20"/>
                <w:szCs w:val="20"/>
              </w:rPr>
              <w:t>Ксн</w:t>
            </w:r>
            <w:proofErr w:type="spellEnd"/>
          </w:p>
        </w:tc>
        <w:tc>
          <w:tcPr>
            <w:tcW w:w="2972" w:type="dxa"/>
            <w:gridSpan w:val="4"/>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Кспв</w:t>
            </w:r>
            <w:proofErr w:type="spellEnd"/>
            <w:r w:rsidRPr="0055728A">
              <w:rPr>
                <w:rStyle w:val="9pt0pt"/>
                <w:rFonts w:eastAsia="Courier New"/>
                <w:sz w:val="20"/>
                <w:szCs w:val="2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 xml:space="preserve">К </w:t>
            </w:r>
            <w:proofErr w:type="spellStart"/>
            <w:r w:rsidRPr="0055728A">
              <w:rPr>
                <w:rStyle w:val="9pt0pt"/>
                <w:rFonts w:eastAsia="Courier New"/>
                <w:sz w:val="20"/>
                <w:szCs w:val="20"/>
              </w:rPr>
              <w:t>с</w:t>
            </w:r>
            <w:proofErr w:type="gramStart"/>
            <w:r w:rsidRPr="0055728A">
              <w:rPr>
                <w:rStyle w:val="9pt0pt"/>
                <w:rFonts w:eastAsia="Courier New"/>
                <w:sz w:val="20"/>
                <w:szCs w:val="20"/>
              </w:rPr>
              <w:t>н</w:t>
            </w:r>
            <w:proofErr w:type="spellEnd"/>
            <w:r w:rsidRPr="0055728A">
              <w:rPr>
                <w:rStyle w:val="9pt0pt"/>
                <w:rFonts w:eastAsia="Courier New"/>
                <w:sz w:val="20"/>
                <w:szCs w:val="20"/>
              </w:rPr>
              <w:t>-</w:t>
            </w:r>
            <w:proofErr w:type="gramEnd"/>
            <w:r w:rsidRPr="0055728A">
              <w:rPr>
                <w:rStyle w:val="9pt0pt"/>
                <w:rFonts w:eastAsia="Courier New"/>
                <w:sz w:val="20"/>
                <w:szCs w:val="20"/>
              </w:rPr>
              <w:t xml:space="preserve"> общее количество случаев нарушения обязательных требований, выявленных по результатам проверок</w:t>
            </w:r>
          </w:p>
        </w:tc>
        <w:tc>
          <w:tcPr>
            <w:tcW w:w="709"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5"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22"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 данные контрольного органа; данные Г АС РФ «Правосудие».</w:t>
            </w:r>
          </w:p>
        </w:tc>
        <w:tc>
          <w:tcPr>
            <w:tcW w:w="1420"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55728A" w:rsidRPr="0055728A" w:rsidTr="00085564">
        <w:trPr>
          <w:gridAfter w:val="1"/>
          <w:wAfter w:w="11" w:type="dxa"/>
          <w:trHeight w:hRule="exact" w:val="456"/>
        </w:trPr>
        <w:tc>
          <w:tcPr>
            <w:tcW w:w="1409" w:type="dxa"/>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3621" w:type="dxa"/>
            <w:gridSpan w:val="31"/>
            <w:tcBorders>
              <w:top w:val="single" w:sz="4" w:space="0" w:color="auto"/>
              <w:left w:val="single" w:sz="4" w:space="0" w:color="auto"/>
              <w:righ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ИНДИКАТИВНЫЕ ПОКАЗАТЕЛИ</w:t>
            </w:r>
          </w:p>
        </w:tc>
      </w:tr>
      <w:tr w:rsidR="0055728A" w:rsidRPr="0055728A" w:rsidTr="00085564">
        <w:trPr>
          <w:gridAfter w:val="1"/>
          <w:wAfter w:w="11" w:type="dxa"/>
          <w:trHeight w:hRule="exact" w:val="701"/>
        </w:trPr>
        <w:tc>
          <w:tcPr>
            <w:tcW w:w="1409"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2</w:t>
            </w:r>
          </w:p>
        </w:tc>
        <w:tc>
          <w:tcPr>
            <w:tcW w:w="13621" w:type="dxa"/>
            <w:gridSpan w:val="31"/>
            <w:tcBorders>
              <w:top w:val="single" w:sz="4" w:space="0" w:color="auto"/>
              <w:left w:val="single" w:sz="4" w:space="0" w:color="auto"/>
              <w:righ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gramStart"/>
            <w:r w:rsidRPr="0055728A">
              <w:rPr>
                <w:rStyle w:val="9pt0pt"/>
                <w:rFonts w:eastAsia="Courier New"/>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85564" w:rsidRPr="0055728A" w:rsidTr="00085564">
        <w:trPr>
          <w:gridAfter w:val="1"/>
          <w:wAfter w:w="11" w:type="dxa"/>
          <w:trHeight w:hRule="exact" w:val="326"/>
        </w:trPr>
        <w:tc>
          <w:tcPr>
            <w:tcW w:w="1409" w:type="dxa"/>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0783" w:type="dxa"/>
            <w:gridSpan w:val="26"/>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r w:rsidRPr="0055728A">
              <w:rPr>
                <w:rStyle w:val="9pt0pt"/>
                <w:rFonts w:eastAsia="Courier New"/>
                <w:sz w:val="20"/>
                <w:szCs w:val="20"/>
              </w:rPr>
              <w:t>2.1. Контрольные мероприятия при взаимодействии с контролируемым лицом</w:t>
            </w:r>
          </w:p>
        </w:tc>
        <w:tc>
          <w:tcPr>
            <w:tcW w:w="1418"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20"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gridAfter w:val="1"/>
          <w:wAfter w:w="11" w:type="dxa"/>
          <w:trHeight w:hRule="exact" w:val="3194"/>
        </w:trPr>
        <w:tc>
          <w:tcPr>
            <w:tcW w:w="1409" w:type="dxa"/>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2.1.1.</w:t>
            </w:r>
          </w:p>
        </w:tc>
        <w:tc>
          <w:tcPr>
            <w:tcW w:w="2415" w:type="dxa"/>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w:t>
            </w:r>
            <w:proofErr w:type="gramStart"/>
            <w:r w:rsidRPr="0055728A">
              <w:rPr>
                <w:rStyle w:val="9pt0pt"/>
                <w:rFonts w:eastAsia="Courier New"/>
                <w:sz w:val="20"/>
                <w:szCs w:val="20"/>
              </w:rPr>
              <w:t xml:space="preserve"> ,</w:t>
            </w:r>
            <w:proofErr w:type="gramEnd"/>
            <w:r w:rsidRPr="0055728A">
              <w:rPr>
                <w:rStyle w:val="9pt0pt"/>
                <w:rFonts w:eastAsia="Courier New"/>
                <w:sz w:val="20"/>
                <w:szCs w:val="20"/>
              </w:rPr>
              <w:t xml:space="preserve"> проведенных в рамках осуществления муниципального</w:t>
            </w:r>
            <w:r w:rsidR="00085564" w:rsidRPr="0055728A">
              <w:rPr>
                <w:rStyle w:val="9pt0pt"/>
                <w:rFonts w:eastAsia="Courier New"/>
                <w:sz w:val="20"/>
                <w:szCs w:val="20"/>
              </w:rPr>
              <w:t xml:space="preserve"> </w:t>
            </w:r>
            <w:bookmarkStart w:id="8" w:name="_GoBack"/>
            <w:r w:rsidR="00085564" w:rsidRPr="0055728A">
              <w:rPr>
                <w:rStyle w:val="9pt0pt"/>
                <w:rFonts w:eastAsia="Courier New"/>
                <w:sz w:val="20"/>
                <w:szCs w:val="20"/>
              </w:rPr>
              <w:t>жилищного контроля</w:t>
            </w:r>
            <w:bookmarkEnd w:id="8"/>
          </w:p>
        </w:tc>
        <w:tc>
          <w:tcPr>
            <w:tcW w:w="1563" w:type="dxa"/>
            <w:gridSpan w:val="6"/>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Пву</w:t>
            </w:r>
            <w:proofErr w:type="spellEnd"/>
            <w:r w:rsidRPr="0055728A">
              <w:rPr>
                <w:rStyle w:val="9pt0pt"/>
                <w:rFonts w:eastAsia="Courier New"/>
                <w:sz w:val="20"/>
                <w:szCs w:val="20"/>
              </w:rPr>
              <w:t xml:space="preserve">*1 00% / </w:t>
            </w:r>
            <w:proofErr w:type="spellStart"/>
            <w:r w:rsidRPr="0055728A">
              <w:rPr>
                <w:rStyle w:val="9pt0pt"/>
                <w:rFonts w:eastAsia="Courier New"/>
                <w:sz w:val="20"/>
                <w:szCs w:val="20"/>
              </w:rPr>
              <w:t>Пок</w:t>
            </w:r>
            <w:proofErr w:type="spellEnd"/>
          </w:p>
        </w:tc>
        <w:tc>
          <w:tcPr>
            <w:tcW w:w="2834"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Пву</w:t>
            </w:r>
            <w:proofErr w:type="spellEnd"/>
            <w:r w:rsidRPr="0055728A">
              <w:rPr>
                <w:rStyle w:val="9pt0pt"/>
                <w:rFonts w:eastAsia="Courier New"/>
                <w:sz w:val="20"/>
                <w:szCs w:val="20"/>
              </w:rPr>
              <w:t xml:space="preserve"> - количество контрольных мероприятий в рамках муниципального жилищного контроля, проведенных в установленные сроки</w:t>
            </w:r>
          </w:p>
          <w:p w:rsidR="0055728A" w:rsidRPr="0055728A" w:rsidRDefault="0055728A" w:rsidP="00085564">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Пок</w:t>
            </w:r>
            <w:proofErr w:type="spellEnd"/>
            <w:r w:rsidRPr="0055728A">
              <w:rPr>
                <w:rStyle w:val="9pt0pt"/>
                <w:rFonts w:eastAsia="Courier New"/>
                <w:sz w:val="20"/>
                <w:szCs w:val="20"/>
              </w:rPr>
              <w:t xml:space="preserve"> - общее количество проведенных контрольных мероприятий в рамках муниципального жилищного контроля</w:t>
            </w:r>
          </w:p>
        </w:tc>
        <w:tc>
          <w:tcPr>
            <w:tcW w:w="710"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контрольного</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органа</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
        </w:tc>
      </w:tr>
      <w:tr w:rsidR="00085564" w:rsidRPr="0055728A" w:rsidTr="00085564">
        <w:trPr>
          <w:trHeight w:hRule="exact" w:val="446"/>
        </w:trPr>
        <w:tc>
          <w:tcPr>
            <w:tcW w:w="1409" w:type="dxa"/>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2415" w:type="dxa"/>
            <w:tcBorders>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
        </w:tc>
        <w:tc>
          <w:tcPr>
            <w:tcW w:w="1563" w:type="dxa"/>
            <w:gridSpan w:val="6"/>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2845" w:type="dxa"/>
            <w:gridSpan w:val="3"/>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10" w:type="dxa"/>
            <w:gridSpan w:val="3"/>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5" w:type="dxa"/>
            <w:gridSpan w:val="2"/>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24" w:type="dxa"/>
            <w:gridSpan w:val="2"/>
            <w:tcBorders>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trHeight w:hRule="exact" w:val="2989"/>
        </w:trPr>
        <w:tc>
          <w:tcPr>
            <w:tcW w:w="1409" w:type="dxa"/>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lastRenderedPageBreak/>
              <w:t>2.1.2.</w:t>
            </w:r>
          </w:p>
        </w:tc>
        <w:tc>
          <w:tcPr>
            <w:tcW w:w="2415"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563" w:type="dxa"/>
            <w:gridSpan w:val="6"/>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ПРн</w:t>
            </w:r>
            <w:proofErr w:type="spellEnd"/>
            <w:r w:rsidRPr="0055728A">
              <w:rPr>
                <w:rStyle w:val="9pt0pt"/>
                <w:rFonts w:eastAsia="Courier New"/>
                <w:sz w:val="20"/>
                <w:szCs w:val="20"/>
              </w:rPr>
              <w:t xml:space="preserve">*1 00% / </w:t>
            </w:r>
            <w:proofErr w:type="spellStart"/>
            <w:r w:rsidRPr="0055728A">
              <w:rPr>
                <w:rStyle w:val="9pt0pt"/>
                <w:rFonts w:eastAsia="Courier New"/>
                <w:sz w:val="20"/>
                <w:szCs w:val="20"/>
              </w:rPr>
              <w:t>ПРо</w:t>
            </w:r>
            <w:proofErr w:type="spellEnd"/>
          </w:p>
        </w:tc>
        <w:tc>
          <w:tcPr>
            <w:tcW w:w="2845"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ПР</w:t>
            </w:r>
            <w:proofErr w:type="gramStart"/>
            <w:r w:rsidRPr="0055728A">
              <w:rPr>
                <w:rStyle w:val="9pt0pt"/>
                <w:rFonts w:eastAsia="Courier New"/>
                <w:sz w:val="20"/>
                <w:szCs w:val="20"/>
              </w:rPr>
              <w:t>н</w:t>
            </w:r>
            <w:proofErr w:type="spellEnd"/>
            <w:r w:rsidRPr="0055728A">
              <w:rPr>
                <w:rStyle w:val="9pt0pt"/>
                <w:rFonts w:eastAsia="Courier New"/>
                <w:sz w:val="20"/>
                <w:szCs w:val="20"/>
              </w:rPr>
              <w:t>-</w:t>
            </w:r>
            <w:proofErr w:type="gramEnd"/>
            <w:r w:rsidRPr="0055728A">
              <w:rPr>
                <w:rStyle w:val="9pt0pt"/>
                <w:rFonts w:eastAsia="Courier New"/>
                <w:sz w:val="20"/>
                <w:szCs w:val="20"/>
              </w:rPr>
              <w:t xml:space="preserve"> количество предписаний, признанных незаконными в судебном порядке;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Пр</w:t>
            </w:r>
            <w:proofErr w:type="gramStart"/>
            <w:r w:rsidRPr="0055728A">
              <w:rPr>
                <w:rStyle w:val="9pt0pt"/>
                <w:rFonts w:eastAsia="Courier New"/>
                <w:sz w:val="20"/>
                <w:szCs w:val="20"/>
              </w:rPr>
              <w:t>о-</w:t>
            </w:r>
            <w:proofErr w:type="gramEnd"/>
            <w:r w:rsidRPr="0055728A">
              <w:rPr>
                <w:rStyle w:val="9pt0pt"/>
                <w:rFonts w:eastAsia="Courier New"/>
                <w:sz w:val="20"/>
                <w:szCs w:val="20"/>
              </w:rPr>
              <w:t xml:space="preserve"> общее количеству предписаний, выданных в ходе муниципального жилищного контроля</w:t>
            </w:r>
          </w:p>
        </w:tc>
        <w:tc>
          <w:tcPr>
            <w:tcW w:w="710"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5" w:type="dxa"/>
            <w:gridSpan w:val="2"/>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контрольного</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органа</w:t>
            </w:r>
          </w:p>
        </w:tc>
        <w:tc>
          <w:tcPr>
            <w:tcW w:w="1424"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trHeight w:hRule="exact" w:val="2078"/>
        </w:trPr>
        <w:tc>
          <w:tcPr>
            <w:tcW w:w="1409" w:type="dxa"/>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2.1.3.</w:t>
            </w:r>
          </w:p>
        </w:tc>
        <w:tc>
          <w:tcPr>
            <w:tcW w:w="2415"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Доля контрольных мероприятий</w:t>
            </w:r>
            <w:proofErr w:type="gramStart"/>
            <w:r w:rsidRPr="0055728A">
              <w:rPr>
                <w:rStyle w:val="9pt0pt"/>
                <w:rFonts w:eastAsia="Courier New"/>
                <w:sz w:val="20"/>
                <w:szCs w:val="20"/>
              </w:rPr>
              <w:t xml:space="preserve"> ,</w:t>
            </w:r>
            <w:proofErr w:type="gramEnd"/>
            <w:r w:rsidRPr="0055728A">
              <w:rPr>
                <w:rStyle w:val="9pt0pt"/>
                <w:rFonts w:eastAsia="Courier New"/>
                <w:sz w:val="20"/>
                <w:szCs w:val="20"/>
              </w:rPr>
              <w:t xml:space="preserve"> проведенных рамках муниципального жилищного контроля, результаты которых были признаны</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недействительными</w:t>
            </w:r>
          </w:p>
        </w:tc>
        <w:tc>
          <w:tcPr>
            <w:tcW w:w="1563" w:type="dxa"/>
            <w:gridSpan w:val="6"/>
            <w:tcBorders>
              <w:top w:val="single" w:sz="4" w:space="0" w:color="auto"/>
              <w:left w:val="single" w:sz="4" w:space="0" w:color="auto"/>
            </w:tcBorders>
            <w:shd w:val="clear" w:color="auto" w:fill="FFFFFF"/>
          </w:tcPr>
          <w:p w:rsidR="0055728A" w:rsidRPr="00085564" w:rsidRDefault="0055728A" w:rsidP="00085564">
            <w:pPr>
              <w:pStyle w:val="a5"/>
              <w:tabs>
                <w:tab w:val="left" w:pos="11057"/>
                <w:tab w:val="left" w:pos="11199"/>
              </w:tabs>
              <w:rPr>
                <w:rFonts w:ascii="Times New Roman" w:hAnsi="Times New Roman" w:cs="Times New Roman"/>
                <w:b/>
                <w:bCs/>
                <w:spacing w:val="-4"/>
                <w:sz w:val="20"/>
                <w:szCs w:val="20"/>
              </w:rPr>
            </w:pPr>
            <w:proofErr w:type="spellStart"/>
            <w:r w:rsidRPr="0055728A">
              <w:rPr>
                <w:rStyle w:val="9pt0pt"/>
                <w:rFonts w:eastAsia="Courier New"/>
                <w:sz w:val="20"/>
                <w:szCs w:val="20"/>
              </w:rPr>
              <w:t>Ппн</w:t>
            </w:r>
            <w:proofErr w:type="spellEnd"/>
            <w:r w:rsidRPr="0055728A">
              <w:rPr>
                <w:rStyle w:val="9pt0pt"/>
                <w:rFonts w:eastAsia="Courier New"/>
                <w:sz w:val="20"/>
                <w:szCs w:val="20"/>
              </w:rPr>
              <w:t xml:space="preserve">*100% / </w:t>
            </w:r>
            <w:proofErr w:type="spellStart"/>
            <w:r w:rsidRPr="0055728A">
              <w:rPr>
                <w:rStyle w:val="9pt0pt"/>
                <w:rFonts w:eastAsia="Courier New"/>
                <w:sz w:val="20"/>
                <w:szCs w:val="20"/>
              </w:rPr>
              <w:t>Пок</w:t>
            </w:r>
            <w:proofErr w:type="spellEnd"/>
          </w:p>
        </w:tc>
        <w:tc>
          <w:tcPr>
            <w:tcW w:w="2845"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Ппн</w:t>
            </w:r>
            <w:proofErr w:type="spellEnd"/>
            <w:r w:rsidRPr="0055728A">
              <w:rPr>
                <w:rStyle w:val="9pt0pt"/>
                <w:rFonts w:eastAsia="Courier New"/>
                <w:sz w:val="20"/>
                <w:szCs w:val="20"/>
              </w:rPr>
              <w:t xml:space="preserve"> - количество контрольных мероприятий</w:t>
            </w:r>
            <w:proofErr w:type="gramStart"/>
            <w:r w:rsidRPr="0055728A">
              <w:rPr>
                <w:rStyle w:val="9pt0pt"/>
                <w:rFonts w:eastAsia="Courier New"/>
                <w:sz w:val="20"/>
                <w:szCs w:val="20"/>
              </w:rPr>
              <w:t xml:space="preserve"> ,</w:t>
            </w:r>
            <w:proofErr w:type="gramEnd"/>
            <w:r w:rsidRPr="0055728A">
              <w:rPr>
                <w:rStyle w:val="9pt0pt"/>
                <w:rFonts w:eastAsia="Courier New"/>
                <w:sz w:val="20"/>
                <w:szCs w:val="20"/>
              </w:rPr>
              <w:t xml:space="preserve"> результаты которых были признаны недействительными;</w:t>
            </w:r>
          </w:p>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Пок</w:t>
            </w:r>
            <w:proofErr w:type="spellEnd"/>
            <w:r w:rsidRPr="0055728A">
              <w:rPr>
                <w:rStyle w:val="9pt0pt"/>
                <w:rFonts w:eastAsia="Courier New"/>
                <w:sz w:val="20"/>
                <w:szCs w:val="20"/>
              </w:rPr>
              <w:t xml:space="preserve"> - общему количество контрольных мероприятий</w:t>
            </w:r>
            <w:proofErr w:type="gramStart"/>
            <w:r w:rsidRPr="0055728A">
              <w:rPr>
                <w:rStyle w:val="9pt0pt"/>
                <w:rFonts w:eastAsia="Courier New"/>
                <w:sz w:val="20"/>
                <w:szCs w:val="20"/>
              </w:rPr>
              <w:t xml:space="preserve"> ,</w:t>
            </w:r>
            <w:proofErr w:type="gramEnd"/>
            <w:r w:rsidRPr="0055728A">
              <w:rPr>
                <w:rStyle w:val="9pt0pt"/>
                <w:rFonts w:eastAsia="Courier New"/>
                <w:sz w:val="20"/>
                <w:szCs w:val="20"/>
              </w:rPr>
              <w:t xml:space="preserve"> проведенных в рамках муниципального жилищного контроля</w:t>
            </w:r>
          </w:p>
        </w:tc>
        <w:tc>
          <w:tcPr>
            <w:tcW w:w="710"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5" w:type="dxa"/>
            <w:gridSpan w:val="2"/>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контрольного</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органа</w:t>
            </w:r>
          </w:p>
        </w:tc>
        <w:tc>
          <w:tcPr>
            <w:tcW w:w="1424"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trHeight w:hRule="exact" w:val="4457"/>
        </w:trPr>
        <w:tc>
          <w:tcPr>
            <w:tcW w:w="1409" w:type="dxa"/>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2.1.4.</w:t>
            </w:r>
          </w:p>
        </w:tc>
        <w:tc>
          <w:tcPr>
            <w:tcW w:w="2415" w:type="dxa"/>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55728A">
              <w:rPr>
                <w:rStyle w:val="9pt0pt"/>
                <w:rFonts w:eastAsia="Courier New"/>
                <w:sz w:val="20"/>
                <w:szCs w:val="20"/>
              </w:rPr>
              <w:t>результатам</w:t>
            </w:r>
            <w:proofErr w:type="gramEnd"/>
            <w:r w:rsidRPr="0055728A">
              <w:rPr>
                <w:rStyle w:val="9pt0pt"/>
                <w:rFonts w:eastAsia="Courier New"/>
                <w:sz w:val="20"/>
                <w:szCs w:val="2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w:t>
            </w:r>
          </w:p>
        </w:tc>
        <w:tc>
          <w:tcPr>
            <w:tcW w:w="1563" w:type="dxa"/>
            <w:gridSpan w:val="6"/>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Псн</w:t>
            </w:r>
            <w:proofErr w:type="spellEnd"/>
            <w:r w:rsidRPr="0055728A">
              <w:rPr>
                <w:rStyle w:val="9pt0pt"/>
                <w:rFonts w:eastAsia="Courier New"/>
                <w:sz w:val="20"/>
                <w:szCs w:val="20"/>
              </w:rPr>
              <w:t>*100%/</w:t>
            </w:r>
            <w:proofErr w:type="spellStart"/>
            <w:r w:rsidRPr="0055728A">
              <w:rPr>
                <w:rStyle w:val="9pt0pt"/>
                <w:rFonts w:eastAsia="Courier New"/>
                <w:sz w:val="20"/>
                <w:szCs w:val="20"/>
              </w:rPr>
              <w:t>Пок</w:t>
            </w:r>
            <w:proofErr w:type="spellEnd"/>
          </w:p>
        </w:tc>
        <w:tc>
          <w:tcPr>
            <w:tcW w:w="2845"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Псн</w:t>
            </w:r>
            <w:proofErr w:type="spellEnd"/>
            <w:r w:rsidRPr="0055728A">
              <w:rPr>
                <w:rStyle w:val="9pt0pt"/>
                <w:rFonts w:eastAsia="Courier New"/>
                <w:sz w:val="20"/>
                <w:szCs w:val="2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proofErr w:type="gramStart"/>
            <w:r w:rsidRPr="0055728A">
              <w:rPr>
                <w:rStyle w:val="9pt0pt"/>
                <w:rFonts w:eastAsia="Courier New"/>
                <w:sz w:val="20"/>
                <w:szCs w:val="20"/>
              </w:rPr>
              <w:t>результатам</w:t>
            </w:r>
            <w:proofErr w:type="gramEnd"/>
            <w:r w:rsidRPr="0055728A">
              <w:rPr>
                <w:rStyle w:val="9pt0pt"/>
                <w:rFonts w:eastAsia="Courier New"/>
                <w:sz w:val="20"/>
                <w:szCs w:val="2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w:t>
            </w:r>
          </w:p>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По</w:t>
            </w:r>
            <w:proofErr w:type="gramStart"/>
            <w:r w:rsidRPr="0055728A">
              <w:rPr>
                <w:rStyle w:val="9pt0pt"/>
                <w:rFonts w:eastAsia="Courier New"/>
                <w:sz w:val="20"/>
                <w:szCs w:val="20"/>
              </w:rPr>
              <w:t>к</w:t>
            </w:r>
            <w:proofErr w:type="spellEnd"/>
            <w:r w:rsidRPr="0055728A">
              <w:rPr>
                <w:rStyle w:val="9pt0pt"/>
                <w:rFonts w:eastAsia="Courier New"/>
                <w:sz w:val="20"/>
                <w:szCs w:val="20"/>
              </w:rPr>
              <w:t>-</w:t>
            </w:r>
            <w:proofErr w:type="gramEnd"/>
            <w:r w:rsidRPr="0055728A">
              <w:rPr>
                <w:rStyle w:val="9pt0pt"/>
                <w:rFonts w:eastAsia="Courier New"/>
                <w:sz w:val="20"/>
                <w:szCs w:val="20"/>
              </w:rPr>
              <w:t xml:space="preserve"> общее количество</w:t>
            </w:r>
          </w:p>
        </w:tc>
        <w:tc>
          <w:tcPr>
            <w:tcW w:w="710"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5"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контрольного</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органа</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trHeight w:hRule="exact" w:val="1397"/>
        </w:trPr>
        <w:tc>
          <w:tcPr>
            <w:tcW w:w="1409" w:type="dxa"/>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2415"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дисциплинарного, административного наказания от общего количества проведенных контрольных мероприятий</w:t>
            </w:r>
          </w:p>
        </w:tc>
        <w:tc>
          <w:tcPr>
            <w:tcW w:w="1563" w:type="dxa"/>
            <w:gridSpan w:val="6"/>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p>
        </w:tc>
        <w:tc>
          <w:tcPr>
            <w:tcW w:w="2845"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контрольных мероприятий, проведенных в рамках муниципального жилищного контроля</w:t>
            </w:r>
          </w:p>
        </w:tc>
        <w:tc>
          <w:tcPr>
            <w:tcW w:w="710"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5" w:type="dxa"/>
            <w:gridSpan w:val="2"/>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24"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gridAfter w:val="1"/>
          <w:wAfter w:w="11" w:type="dxa"/>
          <w:trHeight w:hRule="exact" w:val="542"/>
        </w:trPr>
        <w:tc>
          <w:tcPr>
            <w:tcW w:w="1409" w:type="dxa"/>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0783" w:type="dxa"/>
            <w:gridSpan w:val="26"/>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r w:rsidRPr="0055728A">
              <w:rPr>
                <w:rStyle w:val="9pt0pt"/>
                <w:rFonts w:eastAsia="Courier New"/>
                <w:sz w:val="20"/>
                <w:szCs w:val="20"/>
              </w:rPr>
              <w:t>2.2. Мероприятия по контролю без взаимодействия с контролируемым лицом</w:t>
            </w:r>
          </w:p>
        </w:tc>
        <w:tc>
          <w:tcPr>
            <w:tcW w:w="1418"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20"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gridAfter w:val="1"/>
          <w:wAfter w:w="11" w:type="dxa"/>
          <w:trHeight w:hRule="exact" w:val="1387"/>
        </w:trPr>
        <w:tc>
          <w:tcPr>
            <w:tcW w:w="1409"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2.2.1.</w:t>
            </w:r>
          </w:p>
        </w:tc>
        <w:tc>
          <w:tcPr>
            <w:tcW w:w="2415" w:type="dxa"/>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Общее количество контрольных мероприятий</w:t>
            </w:r>
          </w:p>
        </w:tc>
        <w:tc>
          <w:tcPr>
            <w:tcW w:w="1555" w:type="dxa"/>
            <w:gridSpan w:val="5"/>
            <w:tcBorders>
              <w:top w:val="single" w:sz="4" w:space="0" w:color="auto"/>
              <w:left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инспекции</w:t>
            </w:r>
          </w:p>
        </w:tc>
        <w:tc>
          <w:tcPr>
            <w:tcW w:w="2842"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 данные органа муниципального жилищного контроля</w:t>
            </w:r>
          </w:p>
        </w:tc>
        <w:tc>
          <w:tcPr>
            <w:tcW w:w="710" w:type="dxa"/>
            <w:gridSpan w:val="3"/>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9" w:type="dxa"/>
            <w:gridSpan w:val="2"/>
            <w:tcBorders>
              <w:top w:val="single" w:sz="4" w:space="0" w:color="auto"/>
              <w:lef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контрольного</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органа</w:t>
            </w:r>
          </w:p>
        </w:tc>
        <w:tc>
          <w:tcPr>
            <w:tcW w:w="1420" w:type="dxa"/>
            <w:gridSpan w:val="2"/>
            <w:tcBorders>
              <w:top w:val="single" w:sz="4" w:space="0" w:color="auto"/>
              <w:left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r w:rsidR="00085564" w:rsidRPr="0055728A" w:rsidTr="00085564">
        <w:trPr>
          <w:gridAfter w:val="1"/>
          <w:wAfter w:w="11" w:type="dxa"/>
          <w:trHeight w:hRule="exact" w:val="3010"/>
        </w:trPr>
        <w:tc>
          <w:tcPr>
            <w:tcW w:w="1409" w:type="dxa"/>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2.2.2.</w:t>
            </w:r>
          </w:p>
        </w:tc>
        <w:tc>
          <w:tcPr>
            <w:tcW w:w="2415" w:type="dxa"/>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Доля предписаний, признанных незаконными в судебном порядке, по отношению к общему количеству предписаний, выданных</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органом муниципального жилищного контроля по результатам контрольных мероприятий</w:t>
            </w:r>
          </w:p>
        </w:tc>
        <w:tc>
          <w:tcPr>
            <w:tcW w:w="1555" w:type="dxa"/>
            <w:gridSpan w:val="5"/>
            <w:tcBorders>
              <w:top w:val="single" w:sz="4" w:space="0" w:color="auto"/>
              <w:left w:val="single" w:sz="4" w:space="0" w:color="auto"/>
              <w:bottom w:val="single" w:sz="4" w:space="0" w:color="auto"/>
            </w:tcBorders>
            <w:shd w:val="clear" w:color="auto" w:fill="FFFFFF"/>
          </w:tcPr>
          <w:p w:rsidR="0055728A" w:rsidRPr="0055728A" w:rsidRDefault="0055728A" w:rsidP="00085564">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 xml:space="preserve">ПРМБ </w:t>
            </w:r>
            <w:proofErr w:type="spellStart"/>
            <w:r w:rsidRPr="0055728A">
              <w:rPr>
                <w:rStyle w:val="9pt0pt"/>
                <w:rFonts w:eastAsia="Courier New"/>
                <w:sz w:val="20"/>
                <w:szCs w:val="20"/>
              </w:rPr>
              <w:t>Вн</w:t>
            </w:r>
            <w:proofErr w:type="spellEnd"/>
            <w:r w:rsidRPr="0055728A">
              <w:rPr>
                <w:rStyle w:val="9pt0pt"/>
                <w:rFonts w:eastAsia="Courier New"/>
                <w:sz w:val="20"/>
                <w:szCs w:val="20"/>
              </w:rPr>
              <w:t>*10 0% / ПРМБ</w:t>
            </w:r>
            <w:proofErr w:type="gramStart"/>
            <w:r w:rsidRPr="0055728A">
              <w:rPr>
                <w:rStyle w:val="9pt0pt"/>
                <w:rFonts w:eastAsia="Courier New"/>
                <w:sz w:val="20"/>
                <w:szCs w:val="20"/>
              </w:rPr>
              <w:t xml:space="preserve"> В</w:t>
            </w:r>
            <w:proofErr w:type="gramEnd"/>
            <w:r w:rsidRPr="0055728A">
              <w:rPr>
                <w:rStyle w:val="9pt0pt"/>
                <w:rFonts w:eastAsia="Courier New"/>
                <w:sz w:val="20"/>
                <w:szCs w:val="20"/>
              </w:rPr>
              <w:t>о</w:t>
            </w:r>
          </w:p>
        </w:tc>
        <w:tc>
          <w:tcPr>
            <w:tcW w:w="2842"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ПРМБВн</w:t>
            </w:r>
            <w:proofErr w:type="spellEnd"/>
            <w:r w:rsidRPr="0055728A">
              <w:rPr>
                <w:rStyle w:val="9pt0pt"/>
                <w:rFonts w:eastAsia="Courier New"/>
                <w:sz w:val="20"/>
                <w:szCs w:val="20"/>
              </w:rPr>
              <w:t xml:space="preserve"> </w:t>
            </w:r>
            <w:proofErr w:type="gramStart"/>
            <w:r w:rsidRPr="0055728A">
              <w:rPr>
                <w:rStyle w:val="9pt0pt"/>
                <w:rFonts w:eastAsia="Courier New"/>
                <w:sz w:val="20"/>
                <w:szCs w:val="20"/>
              </w:rPr>
              <w:t>-к</w:t>
            </w:r>
            <w:proofErr w:type="gramEnd"/>
            <w:r w:rsidRPr="0055728A">
              <w:rPr>
                <w:rStyle w:val="9pt0pt"/>
                <w:rFonts w:eastAsia="Courier New"/>
                <w:sz w:val="20"/>
                <w:szCs w:val="2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55728A" w:rsidRPr="0055728A" w:rsidRDefault="0055728A" w:rsidP="0055728A">
            <w:pPr>
              <w:pStyle w:val="a5"/>
              <w:tabs>
                <w:tab w:val="left" w:pos="11057"/>
                <w:tab w:val="left" w:pos="11199"/>
              </w:tabs>
              <w:rPr>
                <w:rFonts w:ascii="Times New Roman" w:hAnsi="Times New Roman" w:cs="Times New Roman"/>
                <w:sz w:val="20"/>
                <w:szCs w:val="20"/>
              </w:rPr>
            </w:pPr>
            <w:proofErr w:type="spellStart"/>
            <w:r w:rsidRPr="0055728A">
              <w:rPr>
                <w:rStyle w:val="9pt0pt"/>
                <w:rFonts w:eastAsia="Courier New"/>
                <w:sz w:val="20"/>
                <w:szCs w:val="20"/>
              </w:rPr>
              <w:t>ПРМБВо</w:t>
            </w:r>
            <w:proofErr w:type="spellEnd"/>
            <w:r w:rsidRPr="0055728A">
              <w:rPr>
                <w:rStyle w:val="9pt0pt"/>
                <w:rFonts w:eastAsia="Courier New"/>
                <w:sz w:val="20"/>
                <w:szCs w:val="20"/>
              </w:rPr>
              <w:t xml:space="preserve"> - количество предписаний, выданных по результатам контрольных мероприятий</w:t>
            </w:r>
          </w:p>
        </w:tc>
        <w:tc>
          <w:tcPr>
            <w:tcW w:w="710"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0"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851" w:type="dxa"/>
            <w:gridSpan w:val="4"/>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c>
          <w:tcPr>
            <w:tcW w:w="1418" w:type="dxa"/>
            <w:gridSpan w:val="3"/>
            <w:tcBorders>
              <w:top w:val="single" w:sz="4" w:space="0" w:color="auto"/>
              <w:left w:val="single" w:sz="4" w:space="0" w:color="auto"/>
              <w:bottom w:val="single" w:sz="4" w:space="0" w:color="auto"/>
            </w:tcBorders>
            <w:shd w:val="clear" w:color="auto" w:fill="FFFFFF"/>
          </w:tcPr>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Статистические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данные</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контрольного</w:t>
            </w:r>
          </w:p>
          <w:p w:rsidR="0055728A" w:rsidRPr="0055728A" w:rsidRDefault="0055728A" w:rsidP="0055728A">
            <w:pPr>
              <w:pStyle w:val="a5"/>
              <w:tabs>
                <w:tab w:val="left" w:pos="11057"/>
                <w:tab w:val="left" w:pos="11199"/>
              </w:tabs>
              <w:rPr>
                <w:rFonts w:ascii="Times New Roman" w:hAnsi="Times New Roman" w:cs="Times New Roman"/>
                <w:sz w:val="20"/>
                <w:szCs w:val="20"/>
              </w:rPr>
            </w:pPr>
            <w:r w:rsidRPr="0055728A">
              <w:rPr>
                <w:rStyle w:val="9pt0pt"/>
                <w:rFonts w:eastAsia="Courier New"/>
                <w:sz w:val="20"/>
                <w:szCs w:val="20"/>
              </w:rPr>
              <w:t>органа</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rsidR="0055728A" w:rsidRPr="0055728A" w:rsidRDefault="0055728A" w:rsidP="00EB4242">
            <w:pPr>
              <w:pStyle w:val="a5"/>
              <w:tabs>
                <w:tab w:val="left" w:pos="11057"/>
                <w:tab w:val="left" w:pos="11199"/>
              </w:tabs>
              <w:ind w:left="1134"/>
              <w:rPr>
                <w:rFonts w:ascii="Times New Roman" w:hAnsi="Times New Roman" w:cs="Times New Roman"/>
                <w:sz w:val="20"/>
                <w:szCs w:val="20"/>
              </w:rPr>
            </w:pPr>
          </w:p>
        </w:tc>
      </w:tr>
    </w:tbl>
    <w:p w:rsidR="0055728A" w:rsidRPr="007458F5" w:rsidRDefault="0055728A" w:rsidP="0055728A">
      <w:pPr>
        <w:pStyle w:val="a5"/>
        <w:tabs>
          <w:tab w:val="left" w:pos="11057"/>
          <w:tab w:val="left" w:pos="11199"/>
        </w:tabs>
        <w:ind w:left="6237" w:right="852"/>
        <w:jc w:val="both"/>
        <w:rPr>
          <w:rFonts w:ascii="Times New Roman" w:hAnsi="Times New Roman" w:cs="Times New Roman"/>
          <w:sz w:val="26"/>
          <w:szCs w:val="26"/>
        </w:rPr>
      </w:pPr>
    </w:p>
    <w:sectPr w:rsidR="0055728A" w:rsidRPr="007458F5" w:rsidSect="00085564">
      <w:pgSz w:w="16838" w:h="11909" w:orient="landscape"/>
      <w:pgMar w:top="851" w:right="709"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7A" w:rsidRDefault="003A767A">
      <w:r>
        <w:separator/>
      </w:r>
    </w:p>
  </w:endnote>
  <w:endnote w:type="continuationSeparator" w:id="0">
    <w:p w:rsidR="003A767A" w:rsidRDefault="003A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7A" w:rsidRDefault="003A767A"/>
  </w:footnote>
  <w:footnote w:type="continuationSeparator" w:id="0">
    <w:p w:rsidR="003A767A" w:rsidRDefault="003A76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826"/>
    <w:multiLevelType w:val="multilevel"/>
    <w:tmpl w:val="2EEE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83C06"/>
    <w:multiLevelType w:val="multilevel"/>
    <w:tmpl w:val="E76A9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47D3F"/>
    <w:multiLevelType w:val="multilevel"/>
    <w:tmpl w:val="6FD0191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E55FD"/>
    <w:multiLevelType w:val="multilevel"/>
    <w:tmpl w:val="2E12D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B6935"/>
    <w:multiLevelType w:val="multilevel"/>
    <w:tmpl w:val="C31A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82460"/>
    <w:multiLevelType w:val="multilevel"/>
    <w:tmpl w:val="3D16D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C6F33"/>
    <w:multiLevelType w:val="multilevel"/>
    <w:tmpl w:val="8256C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52D7C"/>
    <w:multiLevelType w:val="multilevel"/>
    <w:tmpl w:val="55AAE5FC"/>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A3BE5"/>
    <w:multiLevelType w:val="multilevel"/>
    <w:tmpl w:val="DAA82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C5541"/>
    <w:multiLevelType w:val="multilevel"/>
    <w:tmpl w:val="B2B09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86A8E"/>
    <w:multiLevelType w:val="multilevel"/>
    <w:tmpl w:val="4274E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F25695"/>
    <w:multiLevelType w:val="multilevel"/>
    <w:tmpl w:val="CD9683E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E29CA"/>
    <w:multiLevelType w:val="multilevel"/>
    <w:tmpl w:val="C246949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A12F83"/>
    <w:multiLevelType w:val="multilevel"/>
    <w:tmpl w:val="D0A00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2124C8"/>
    <w:multiLevelType w:val="multilevel"/>
    <w:tmpl w:val="6872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18794E"/>
    <w:multiLevelType w:val="multilevel"/>
    <w:tmpl w:val="10F85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A67861"/>
    <w:multiLevelType w:val="multilevel"/>
    <w:tmpl w:val="CDC4801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E5778E"/>
    <w:multiLevelType w:val="multilevel"/>
    <w:tmpl w:val="C06ECF20"/>
    <w:lvl w:ilvl="0">
      <w:start w:val="5"/>
      <w:numFmt w:val="decimal"/>
      <w:lvlText w:val="4.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C7D34"/>
    <w:multiLevelType w:val="multilevel"/>
    <w:tmpl w:val="FCB8B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013EDB"/>
    <w:multiLevelType w:val="multilevel"/>
    <w:tmpl w:val="1D3A9F0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706BE"/>
    <w:multiLevelType w:val="multilevel"/>
    <w:tmpl w:val="8FA07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D2E2B"/>
    <w:multiLevelType w:val="multilevel"/>
    <w:tmpl w:val="D9228F26"/>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C7252"/>
    <w:multiLevelType w:val="multilevel"/>
    <w:tmpl w:val="1786C59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FE29E6"/>
    <w:multiLevelType w:val="multilevel"/>
    <w:tmpl w:val="33500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06212"/>
    <w:multiLevelType w:val="multilevel"/>
    <w:tmpl w:val="140C782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5216A"/>
    <w:multiLevelType w:val="multilevel"/>
    <w:tmpl w:val="184A4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736707"/>
    <w:multiLevelType w:val="multilevel"/>
    <w:tmpl w:val="6BAC1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8B5575"/>
    <w:multiLevelType w:val="multilevel"/>
    <w:tmpl w:val="3DBA6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FF2DAD"/>
    <w:multiLevelType w:val="multilevel"/>
    <w:tmpl w:val="251883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73043F"/>
    <w:multiLevelType w:val="multilevel"/>
    <w:tmpl w:val="43D48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F06882"/>
    <w:multiLevelType w:val="multilevel"/>
    <w:tmpl w:val="04F2FD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2A7B38"/>
    <w:multiLevelType w:val="multilevel"/>
    <w:tmpl w:val="AF805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E2A6A"/>
    <w:multiLevelType w:val="multilevel"/>
    <w:tmpl w:val="C0843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3A4DC7"/>
    <w:multiLevelType w:val="multilevel"/>
    <w:tmpl w:val="30CA32A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4941E3"/>
    <w:multiLevelType w:val="multilevel"/>
    <w:tmpl w:val="EC1A3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C6122A"/>
    <w:multiLevelType w:val="multilevel"/>
    <w:tmpl w:val="1656418C"/>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345BD"/>
    <w:multiLevelType w:val="multilevel"/>
    <w:tmpl w:val="69181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F22E9"/>
    <w:multiLevelType w:val="multilevel"/>
    <w:tmpl w:val="18723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DB7161"/>
    <w:multiLevelType w:val="multilevel"/>
    <w:tmpl w:val="C8F63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551040"/>
    <w:multiLevelType w:val="multilevel"/>
    <w:tmpl w:val="54CEF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D37055"/>
    <w:multiLevelType w:val="multilevel"/>
    <w:tmpl w:val="58261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0A2105"/>
    <w:multiLevelType w:val="multilevel"/>
    <w:tmpl w:val="0E7CE88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277709"/>
    <w:multiLevelType w:val="multilevel"/>
    <w:tmpl w:val="DE781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045E0"/>
    <w:multiLevelType w:val="multilevel"/>
    <w:tmpl w:val="E15C2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0"/>
  </w:num>
  <w:num w:numId="3">
    <w:abstractNumId w:val="42"/>
  </w:num>
  <w:num w:numId="4">
    <w:abstractNumId w:val="18"/>
  </w:num>
  <w:num w:numId="5">
    <w:abstractNumId w:val="2"/>
  </w:num>
  <w:num w:numId="6">
    <w:abstractNumId w:val="1"/>
  </w:num>
  <w:num w:numId="7">
    <w:abstractNumId w:val="3"/>
  </w:num>
  <w:num w:numId="8">
    <w:abstractNumId w:val="29"/>
  </w:num>
  <w:num w:numId="9">
    <w:abstractNumId w:val="21"/>
  </w:num>
  <w:num w:numId="10">
    <w:abstractNumId w:val="4"/>
  </w:num>
  <w:num w:numId="11">
    <w:abstractNumId w:val="28"/>
  </w:num>
  <w:num w:numId="12">
    <w:abstractNumId w:val="24"/>
  </w:num>
  <w:num w:numId="13">
    <w:abstractNumId w:val="16"/>
  </w:num>
  <w:num w:numId="14">
    <w:abstractNumId w:val="37"/>
  </w:num>
  <w:num w:numId="15">
    <w:abstractNumId w:val="36"/>
  </w:num>
  <w:num w:numId="16">
    <w:abstractNumId w:val="19"/>
  </w:num>
  <w:num w:numId="17">
    <w:abstractNumId w:val="10"/>
  </w:num>
  <w:num w:numId="18">
    <w:abstractNumId w:val="13"/>
  </w:num>
  <w:num w:numId="19">
    <w:abstractNumId w:val="22"/>
  </w:num>
  <w:num w:numId="20">
    <w:abstractNumId w:val="32"/>
  </w:num>
  <w:num w:numId="21">
    <w:abstractNumId w:val="35"/>
  </w:num>
  <w:num w:numId="22">
    <w:abstractNumId w:val="5"/>
  </w:num>
  <w:num w:numId="23">
    <w:abstractNumId w:val="41"/>
  </w:num>
  <w:num w:numId="24">
    <w:abstractNumId w:val="27"/>
  </w:num>
  <w:num w:numId="25">
    <w:abstractNumId w:val="12"/>
  </w:num>
  <w:num w:numId="26">
    <w:abstractNumId w:val="11"/>
  </w:num>
  <w:num w:numId="27">
    <w:abstractNumId w:val="6"/>
  </w:num>
  <w:num w:numId="28">
    <w:abstractNumId w:val="34"/>
  </w:num>
  <w:num w:numId="29">
    <w:abstractNumId w:val="17"/>
  </w:num>
  <w:num w:numId="30">
    <w:abstractNumId w:val="15"/>
  </w:num>
  <w:num w:numId="31">
    <w:abstractNumId w:val="7"/>
  </w:num>
  <w:num w:numId="32">
    <w:abstractNumId w:val="20"/>
  </w:num>
  <w:num w:numId="33">
    <w:abstractNumId w:val="9"/>
  </w:num>
  <w:num w:numId="34">
    <w:abstractNumId w:val="33"/>
  </w:num>
  <w:num w:numId="35">
    <w:abstractNumId w:val="31"/>
  </w:num>
  <w:num w:numId="36">
    <w:abstractNumId w:val="26"/>
  </w:num>
  <w:num w:numId="37">
    <w:abstractNumId w:val="8"/>
  </w:num>
  <w:num w:numId="38">
    <w:abstractNumId w:val="40"/>
  </w:num>
  <w:num w:numId="39">
    <w:abstractNumId w:val="0"/>
  </w:num>
  <w:num w:numId="40">
    <w:abstractNumId w:val="23"/>
  </w:num>
  <w:num w:numId="41">
    <w:abstractNumId w:val="14"/>
  </w:num>
  <w:num w:numId="42">
    <w:abstractNumId w:val="25"/>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DB"/>
    <w:rsid w:val="00085564"/>
    <w:rsid w:val="00114026"/>
    <w:rsid w:val="001209DB"/>
    <w:rsid w:val="001948EB"/>
    <w:rsid w:val="00195501"/>
    <w:rsid w:val="002E2C9A"/>
    <w:rsid w:val="002F2430"/>
    <w:rsid w:val="0031216F"/>
    <w:rsid w:val="003138F6"/>
    <w:rsid w:val="003A767A"/>
    <w:rsid w:val="004053FA"/>
    <w:rsid w:val="0055728A"/>
    <w:rsid w:val="005B6800"/>
    <w:rsid w:val="005D431A"/>
    <w:rsid w:val="00664A57"/>
    <w:rsid w:val="00667981"/>
    <w:rsid w:val="006F0CC6"/>
    <w:rsid w:val="00705CF1"/>
    <w:rsid w:val="007458F5"/>
    <w:rsid w:val="008013E2"/>
    <w:rsid w:val="00846DE0"/>
    <w:rsid w:val="008D0F5D"/>
    <w:rsid w:val="009374E3"/>
    <w:rsid w:val="009412AF"/>
    <w:rsid w:val="009900D9"/>
    <w:rsid w:val="00A37ED3"/>
    <w:rsid w:val="00B02E1B"/>
    <w:rsid w:val="00B86989"/>
    <w:rsid w:val="00D06FFE"/>
    <w:rsid w:val="00D238A0"/>
    <w:rsid w:val="00DC38C9"/>
    <w:rsid w:val="00E328E1"/>
    <w:rsid w:val="00EB2636"/>
    <w:rsid w:val="00ED61DD"/>
    <w:rsid w:val="00F42ADA"/>
    <w:rsid w:val="00F70ED9"/>
    <w:rsid w:val="00F9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6"/>
      <w:szCs w:val="26"/>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color w:val="000000"/>
      <w:spacing w:val="1"/>
      <w:w w:val="100"/>
      <w:position w:val="0"/>
      <w:sz w:val="25"/>
      <w:szCs w:val="25"/>
      <w:u w:val="non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0pt">
    <w:name w:val="Основной текст + 9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pacing w:val="-1"/>
      <w:sz w:val="26"/>
      <w:szCs w:val="26"/>
    </w:rPr>
  </w:style>
  <w:style w:type="paragraph" w:customStyle="1" w:styleId="3">
    <w:name w:val="Основной текст3"/>
    <w:basedOn w:val="a"/>
    <w:link w:val="a4"/>
    <w:pPr>
      <w:shd w:val="clear" w:color="auto" w:fill="FFFFFF"/>
      <w:spacing w:before="900" w:after="540" w:line="322" w:lineRule="exact"/>
      <w:ind w:hanging="1580"/>
      <w:jc w:val="both"/>
    </w:pPr>
    <w:rPr>
      <w:rFonts w:ascii="Times New Roman" w:eastAsia="Times New Roman" w:hAnsi="Times New Roman" w:cs="Times New Roman"/>
      <w:spacing w:val="1"/>
      <w:sz w:val="25"/>
      <w:szCs w:val="25"/>
    </w:rPr>
  </w:style>
  <w:style w:type="paragraph" w:customStyle="1" w:styleId="11">
    <w:name w:val="Заголовок №1"/>
    <w:basedOn w:val="a"/>
    <w:link w:val="10"/>
    <w:pPr>
      <w:shd w:val="clear" w:color="auto" w:fill="FFFFFF"/>
      <w:spacing w:after="240" w:line="322" w:lineRule="exact"/>
      <w:ind w:hanging="2040"/>
      <w:jc w:val="center"/>
      <w:outlineLvl w:val="0"/>
    </w:pPr>
    <w:rPr>
      <w:rFonts w:ascii="Times New Roman" w:eastAsia="Times New Roman" w:hAnsi="Times New Roman" w:cs="Times New Roman"/>
      <w:b/>
      <w:bCs/>
      <w:spacing w:val="-1"/>
      <w:sz w:val="26"/>
      <w:szCs w:val="26"/>
    </w:rPr>
  </w:style>
  <w:style w:type="paragraph" w:styleId="a5">
    <w:name w:val="No Spacing"/>
    <w:uiPriority w:val="1"/>
    <w:qFormat/>
    <w:rsid w:val="007458F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6"/>
      <w:szCs w:val="26"/>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color w:val="000000"/>
      <w:spacing w:val="1"/>
      <w:w w:val="100"/>
      <w:position w:val="0"/>
      <w:sz w:val="25"/>
      <w:szCs w:val="25"/>
      <w:u w:val="non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pt0pt">
    <w:name w:val="Основной текст + 9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b/>
      <w:bCs/>
      <w:spacing w:val="-1"/>
      <w:sz w:val="26"/>
      <w:szCs w:val="26"/>
    </w:rPr>
  </w:style>
  <w:style w:type="paragraph" w:customStyle="1" w:styleId="3">
    <w:name w:val="Основной текст3"/>
    <w:basedOn w:val="a"/>
    <w:link w:val="a4"/>
    <w:pPr>
      <w:shd w:val="clear" w:color="auto" w:fill="FFFFFF"/>
      <w:spacing w:before="900" w:after="540" w:line="322" w:lineRule="exact"/>
      <w:ind w:hanging="1580"/>
      <w:jc w:val="both"/>
    </w:pPr>
    <w:rPr>
      <w:rFonts w:ascii="Times New Roman" w:eastAsia="Times New Roman" w:hAnsi="Times New Roman" w:cs="Times New Roman"/>
      <w:spacing w:val="1"/>
      <w:sz w:val="25"/>
      <w:szCs w:val="25"/>
    </w:rPr>
  </w:style>
  <w:style w:type="paragraph" w:customStyle="1" w:styleId="11">
    <w:name w:val="Заголовок №1"/>
    <w:basedOn w:val="a"/>
    <w:link w:val="10"/>
    <w:pPr>
      <w:shd w:val="clear" w:color="auto" w:fill="FFFFFF"/>
      <w:spacing w:after="240" w:line="322" w:lineRule="exact"/>
      <w:ind w:hanging="2040"/>
      <w:jc w:val="center"/>
      <w:outlineLvl w:val="0"/>
    </w:pPr>
    <w:rPr>
      <w:rFonts w:ascii="Times New Roman" w:eastAsia="Times New Roman" w:hAnsi="Times New Roman" w:cs="Times New Roman"/>
      <w:b/>
      <w:bCs/>
      <w:spacing w:val="-1"/>
      <w:sz w:val="26"/>
      <w:szCs w:val="26"/>
    </w:rPr>
  </w:style>
  <w:style w:type="paragraph" w:styleId="a5">
    <w:name w:val="No Spacing"/>
    <w:uiPriority w:val="1"/>
    <w:qFormat/>
    <w:rsid w:val="007458F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20</Pages>
  <Words>8595</Words>
  <Characters>48994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15</cp:revision>
  <cp:lastPrinted>2021-09-02T04:51:00Z</cp:lastPrinted>
  <dcterms:created xsi:type="dcterms:W3CDTF">2021-08-20T11:02:00Z</dcterms:created>
  <dcterms:modified xsi:type="dcterms:W3CDTF">2021-09-02T05:35:00Z</dcterms:modified>
</cp:coreProperties>
</file>