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59" w:rsidRPr="00281578" w:rsidRDefault="00535A59" w:rsidP="00535A59">
      <w:pPr>
        <w:spacing w:line="240" w:lineRule="auto"/>
        <w:jc w:val="center"/>
        <w:rPr>
          <w:rFonts w:ascii="Times New Roman" w:eastAsia="Times New Roman" w:hAnsi="Times New Roman" w:cs="Times New Roman"/>
          <w:b/>
          <w:color w:val="auto"/>
          <w:sz w:val="28"/>
          <w:szCs w:val="28"/>
        </w:rPr>
      </w:pPr>
    </w:p>
    <w:p w:rsidR="00535A59" w:rsidRPr="00B63CF2" w:rsidRDefault="00535A59" w:rsidP="00B63CF2">
      <w:pPr>
        <w:spacing w:line="276" w:lineRule="auto"/>
        <w:jc w:val="center"/>
        <w:rPr>
          <w:rFonts w:ascii="Times New Roman" w:eastAsia="Times New Roman" w:hAnsi="Times New Roman" w:cs="Times New Roman"/>
          <w:b/>
          <w:color w:val="auto"/>
          <w:sz w:val="28"/>
          <w:szCs w:val="28"/>
        </w:rPr>
      </w:pPr>
      <w:r w:rsidRPr="00B63CF2">
        <w:rPr>
          <w:rFonts w:ascii="Times New Roman" w:eastAsia="Times New Roman" w:hAnsi="Times New Roman" w:cs="Times New Roman"/>
          <w:b/>
          <w:color w:val="auto"/>
          <w:sz w:val="28"/>
          <w:szCs w:val="28"/>
        </w:rPr>
        <w:t>РЕШЕНИЕ</w:t>
      </w:r>
    </w:p>
    <w:p w:rsidR="00535A59" w:rsidRPr="00B63CF2" w:rsidRDefault="00535A59" w:rsidP="00B63CF2">
      <w:pPr>
        <w:spacing w:line="276" w:lineRule="auto"/>
        <w:jc w:val="center"/>
        <w:rPr>
          <w:rFonts w:ascii="Times New Roman" w:eastAsia="Times New Roman" w:hAnsi="Times New Roman" w:cs="Times New Roman"/>
          <w:b/>
          <w:color w:val="auto"/>
          <w:sz w:val="28"/>
          <w:szCs w:val="28"/>
        </w:rPr>
      </w:pPr>
      <w:r w:rsidRPr="00B63CF2">
        <w:rPr>
          <w:rFonts w:ascii="Times New Roman" w:eastAsia="Times New Roman" w:hAnsi="Times New Roman" w:cs="Times New Roman"/>
          <w:b/>
          <w:color w:val="auto"/>
          <w:sz w:val="28"/>
          <w:szCs w:val="28"/>
        </w:rPr>
        <w:t>Совета города Азнакаево Азнакаевского муниципального</w:t>
      </w:r>
    </w:p>
    <w:p w:rsidR="00535A59" w:rsidRPr="00B63CF2" w:rsidRDefault="00535A59" w:rsidP="00B63CF2">
      <w:pPr>
        <w:spacing w:line="276" w:lineRule="auto"/>
        <w:jc w:val="center"/>
        <w:rPr>
          <w:rFonts w:ascii="Times New Roman" w:eastAsia="Times New Roman" w:hAnsi="Times New Roman" w:cs="Times New Roman"/>
          <w:b/>
          <w:color w:val="auto"/>
          <w:sz w:val="28"/>
          <w:szCs w:val="28"/>
        </w:rPr>
      </w:pPr>
      <w:r w:rsidRPr="00B63CF2">
        <w:rPr>
          <w:rFonts w:ascii="Times New Roman" w:eastAsia="Times New Roman" w:hAnsi="Times New Roman" w:cs="Times New Roman"/>
          <w:b/>
          <w:color w:val="auto"/>
          <w:sz w:val="28"/>
          <w:szCs w:val="28"/>
        </w:rPr>
        <w:t>района Республики Татарстан</w:t>
      </w:r>
    </w:p>
    <w:p w:rsidR="00535A59" w:rsidRPr="00B63CF2" w:rsidRDefault="00535A59" w:rsidP="00B63CF2">
      <w:pPr>
        <w:spacing w:line="276" w:lineRule="auto"/>
        <w:jc w:val="center"/>
        <w:rPr>
          <w:rFonts w:ascii="Times New Roman" w:eastAsia="Times New Roman" w:hAnsi="Times New Roman" w:cs="Times New Roman"/>
          <w:color w:val="auto"/>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3361"/>
        <w:gridCol w:w="3378"/>
      </w:tblGrid>
      <w:tr w:rsidR="00535A59" w:rsidRPr="00FC4494" w:rsidTr="008E159F">
        <w:tc>
          <w:tcPr>
            <w:tcW w:w="3474" w:type="dxa"/>
          </w:tcPr>
          <w:p w:rsidR="00535A59" w:rsidRPr="00FC4494" w:rsidRDefault="00535A59" w:rsidP="00B63CF2">
            <w:pPr>
              <w:widowControl w:val="0"/>
              <w:spacing w:line="276" w:lineRule="auto"/>
              <w:jc w:val="both"/>
              <w:rPr>
                <w:color w:val="auto"/>
                <w:sz w:val="27"/>
                <w:szCs w:val="27"/>
              </w:rPr>
            </w:pPr>
            <w:proofErr w:type="spellStart"/>
            <w:r w:rsidRPr="00FC4494">
              <w:rPr>
                <w:color w:val="auto"/>
                <w:sz w:val="27"/>
                <w:szCs w:val="27"/>
              </w:rPr>
              <w:t>г</w:t>
            </w:r>
            <w:proofErr w:type="gramStart"/>
            <w:r w:rsidRPr="00FC4494">
              <w:rPr>
                <w:color w:val="auto"/>
                <w:sz w:val="27"/>
                <w:szCs w:val="27"/>
              </w:rPr>
              <w:t>.А</w:t>
            </w:r>
            <w:proofErr w:type="gramEnd"/>
            <w:r w:rsidRPr="00FC4494">
              <w:rPr>
                <w:color w:val="auto"/>
                <w:sz w:val="27"/>
                <w:szCs w:val="27"/>
              </w:rPr>
              <w:t>знакаево</w:t>
            </w:r>
            <w:proofErr w:type="spellEnd"/>
            <w:r w:rsidRPr="00FC4494">
              <w:rPr>
                <w:color w:val="auto"/>
                <w:sz w:val="27"/>
                <w:szCs w:val="27"/>
              </w:rPr>
              <w:t xml:space="preserve">                                             </w:t>
            </w:r>
          </w:p>
        </w:tc>
        <w:tc>
          <w:tcPr>
            <w:tcW w:w="3474" w:type="dxa"/>
          </w:tcPr>
          <w:p w:rsidR="00535A59" w:rsidRPr="00FC4494" w:rsidRDefault="00535A59" w:rsidP="00B63CF2">
            <w:pPr>
              <w:widowControl w:val="0"/>
              <w:spacing w:line="276" w:lineRule="auto"/>
              <w:jc w:val="center"/>
              <w:rPr>
                <w:color w:val="auto"/>
                <w:sz w:val="27"/>
                <w:szCs w:val="27"/>
              </w:rPr>
            </w:pPr>
            <w:r w:rsidRPr="00FC4494">
              <w:rPr>
                <w:color w:val="auto"/>
                <w:sz w:val="27"/>
                <w:szCs w:val="27"/>
              </w:rPr>
              <w:t xml:space="preserve">№ </w:t>
            </w:r>
            <w:r w:rsidR="00447961" w:rsidRPr="00FC4494">
              <w:rPr>
                <w:color w:val="auto"/>
                <w:sz w:val="27"/>
                <w:szCs w:val="27"/>
              </w:rPr>
              <w:t>57-12</w:t>
            </w:r>
          </w:p>
        </w:tc>
        <w:tc>
          <w:tcPr>
            <w:tcW w:w="3474" w:type="dxa"/>
          </w:tcPr>
          <w:p w:rsidR="00535A59" w:rsidRPr="00FC4494" w:rsidRDefault="00535A59" w:rsidP="00B63CF2">
            <w:pPr>
              <w:widowControl w:val="0"/>
              <w:spacing w:line="276" w:lineRule="auto"/>
              <w:jc w:val="right"/>
              <w:rPr>
                <w:color w:val="auto"/>
                <w:sz w:val="27"/>
                <w:szCs w:val="27"/>
              </w:rPr>
            </w:pPr>
            <w:r w:rsidRPr="00FC4494">
              <w:rPr>
                <w:color w:val="auto"/>
                <w:sz w:val="27"/>
                <w:szCs w:val="27"/>
              </w:rPr>
              <w:t>«</w:t>
            </w:r>
            <w:r w:rsidR="00447961" w:rsidRPr="00FC4494">
              <w:rPr>
                <w:color w:val="auto"/>
                <w:sz w:val="27"/>
                <w:szCs w:val="27"/>
              </w:rPr>
              <w:t>29</w:t>
            </w:r>
            <w:r w:rsidRPr="00FC4494">
              <w:rPr>
                <w:color w:val="auto"/>
                <w:sz w:val="27"/>
                <w:szCs w:val="27"/>
              </w:rPr>
              <w:t>»</w:t>
            </w:r>
            <w:r w:rsidR="00447961" w:rsidRPr="00FC4494">
              <w:rPr>
                <w:color w:val="auto"/>
                <w:sz w:val="27"/>
                <w:szCs w:val="27"/>
              </w:rPr>
              <w:t xml:space="preserve"> ноября </w:t>
            </w:r>
            <w:r w:rsidRPr="00FC4494">
              <w:rPr>
                <w:color w:val="auto"/>
                <w:sz w:val="27"/>
                <w:szCs w:val="27"/>
              </w:rPr>
              <w:t>2021  года</w:t>
            </w:r>
          </w:p>
        </w:tc>
      </w:tr>
    </w:tbl>
    <w:p w:rsidR="00AD6731" w:rsidRPr="00FC4494" w:rsidRDefault="00AD6731" w:rsidP="00B63CF2">
      <w:pPr>
        <w:spacing w:line="276" w:lineRule="auto"/>
        <w:contextualSpacing/>
        <w:jc w:val="both"/>
        <w:rPr>
          <w:rFonts w:ascii="Times New Roman" w:eastAsia="Calibri" w:hAnsi="Times New Roman" w:cs="Times New Roman"/>
          <w:b/>
          <w:color w:val="auto"/>
          <w:sz w:val="27"/>
          <w:szCs w:val="27"/>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AD6731" w:rsidRPr="00FC4494" w:rsidTr="00AD6731">
        <w:tc>
          <w:tcPr>
            <w:tcW w:w="6771" w:type="dxa"/>
          </w:tcPr>
          <w:p w:rsidR="00AD6731" w:rsidRPr="00FC4494" w:rsidRDefault="0000388A" w:rsidP="00517CDD">
            <w:pPr>
              <w:spacing w:line="276" w:lineRule="auto"/>
              <w:contextualSpacing/>
              <w:jc w:val="both"/>
              <w:rPr>
                <w:rFonts w:ascii="Times New Roman" w:eastAsia="Calibri" w:hAnsi="Times New Roman" w:cs="Times New Roman"/>
                <w:color w:val="auto"/>
                <w:sz w:val="27"/>
                <w:szCs w:val="27"/>
                <w:lang w:eastAsia="en-US"/>
              </w:rPr>
            </w:pPr>
            <w:r w:rsidRPr="00FC4494">
              <w:rPr>
                <w:rFonts w:ascii="Times New Roman" w:eastAsia="Calibri" w:hAnsi="Times New Roman" w:cs="Times New Roman"/>
                <w:color w:val="auto"/>
                <w:sz w:val="27"/>
                <w:szCs w:val="27"/>
                <w:lang w:eastAsia="en-US"/>
              </w:rPr>
              <w:t xml:space="preserve">О внесении изменений в </w:t>
            </w:r>
            <w:r w:rsidR="00517CDD" w:rsidRPr="00517CDD">
              <w:rPr>
                <w:rFonts w:ascii="Times New Roman" w:eastAsia="Calibri" w:hAnsi="Times New Roman" w:cs="Times New Roman"/>
                <w:color w:val="auto"/>
                <w:sz w:val="27"/>
                <w:szCs w:val="27"/>
                <w:lang w:eastAsia="en-US"/>
              </w:rPr>
              <w:t>Положени</w:t>
            </w:r>
            <w:r w:rsidR="00517CDD">
              <w:rPr>
                <w:rFonts w:ascii="Times New Roman" w:eastAsia="Calibri" w:hAnsi="Times New Roman" w:cs="Times New Roman"/>
                <w:color w:val="auto"/>
                <w:sz w:val="27"/>
                <w:szCs w:val="27"/>
                <w:lang w:eastAsia="en-US"/>
              </w:rPr>
              <w:t>е</w:t>
            </w:r>
            <w:r w:rsidR="00517CDD" w:rsidRPr="00517CDD">
              <w:rPr>
                <w:rFonts w:ascii="Times New Roman" w:eastAsia="Calibri" w:hAnsi="Times New Roman" w:cs="Times New Roman"/>
                <w:color w:val="auto"/>
                <w:sz w:val="27"/>
                <w:szCs w:val="27"/>
                <w:lang w:eastAsia="en-US"/>
              </w:rPr>
              <w:t xml:space="preserve"> о муниципальном земельном контроле на территории города Азнакаево Азнакаевского муниципального района</w:t>
            </w:r>
            <w:r w:rsidR="00517CDD">
              <w:rPr>
                <w:rFonts w:ascii="Times New Roman" w:eastAsia="Calibri" w:hAnsi="Times New Roman" w:cs="Times New Roman"/>
                <w:color w:val="auto"/>
                <w:sz w:val="27"/>
                <w:szCs w:val="27"/>
                <w:lang w:eastAsia="en-US"/>
              </w:rPr>
              <w:t xml:space="preserve">, утвержденного </w:t>
            </w:r>
            <w:bookmarkStart w:id="0" w:name="_GoBack"/>
            <w:bookmarkEnd w:id="0"/>
            <w:r w:rsidR="00517CDD">
              <w:rPr>
                <w:rFonts w:ascii="Times New Roman" w:eastAsia="Calibri" w:hAnsi="Times New Roman" w:cs="Times New Roman"/>
                <w:color w:val="auto"/>
                <w:sz w:val="27"/>
                <w:szCs w:val="27"/>
                <w:lang w:eastAsia="en-US"/>
              </w:rPr>
              <w:t xml:space="preserve">Советом </w:t>
            </w:r>
            <w:r w:rsidRPr="00FC4494">
              <w:rPr>
                <w:rFonts w:ascii="Times New Roman" w:eastAsia="Calibri" w:hAnsi="Times New Roman" w:cs="Times New Roman"/>
                <w:color w:val="auto"/>
                <w:sz w:val="27"/>
                <w:szCs w:val="27"/>
                <w:lang w:eastAsia="en-US"/>
              </w:rPr>
              <w:t>города Азнакаево Азнакаевского муниципального района Республики Татарстан от 29.11.2021 №57-12 «</w:t>
            </w:r>
            <w:r w:rsidR="00AD6731" w:rsidRPr="00FC4494">
              <w:rPr>
                <w:rFonts w:ascii="Times New Roman" w:eastAsia="Calibri" w:hAnsi="Times New Roman" w:cs="Times New Roman"/>
                <w:color w:val="auto"/>
                <w:sz w:val="27"/>
                <w:szCs w:val="27"/>
                <w:lang w:eastAsia="en-US"/>
              </w:rPr>
              <w:t>О</w:t>
            </w:r>
            <w:r w:rsidR="00EB6F07" w:rsidRPr="00FC4494">
              <w:rPr>
                <w:rFonts w:ascii="Times New Roman" w:eastAsia="Calibri" w:hAnsi="Times New Roman" w:cs="Times New Roman"/>
                <w:color w:val="auto"/>
                <w:sz w:val="27"/>
                <w:szCs w:val="27"/>
                <w:lang w:eastAsia="en-US"/>
              </w:rPr>
              <w:t xml:space="preserve"> </w:t>
            </w:r>
            <w:hyperlink r:id="rId9" w:anchor="65C0IR" w:history="1">
              <w:proofErr w:type="gramStart"/>
              <w:r w:rsidR="00AD6731" w:rsidRPr="00FC4494">
                <w:rPr>
                  <w:rFonts w:ascii="Times New Roman" w:eastAsia="Calibri" w:hAnsi="Times New Roman" w:cs="Times New Roman"/>
                  <w:color w:val="auto"/>
                  <w:sz w:val="27"/>
                  <w:szCs w:val="27"/>
                  <w:lang w:eastAsia="en-US"/>
                </w:rPr>
                <w:t>Положени</w:t>
              </w:r>
              <w:r w:rsidR="00EB6F07" w:rsidRPr="00FC4494">
                <w:rPr>
                  <w:rFonts w:ascii="Times New Roman" w:eastAsia="Calibri" w:hAnsi="Times New Roman" w:cs="Times New Roman"/>
                  <w:color w:val="auto"/>
                  <w:sz w:val="27"/>
                  <w:szCs w:val="27"/>
                  <w:lang w:eastAsia="en-US"/>
                </w:rPr>
                <w:t>и</w:t>
              </w:r>
              <w:proofErr w:type="gramEnd"/>
              <w:r w:rsidR="00AD6731" w:rsidRPr="00FC4494">
                <w:rPr>
                  <w:rFonts w:ascii="Times New Roman" w:eastAsia="Calibri" w:hAnsi="Times New Roman" w:cs="Times New Roman"/>
                  <w:color w:val="auto"/>
                  <w:sz w:val="27"/>
                  <w:szCs w:val="27"/>
                  <w:lang w:eastAsia="en-US"/>
                </w:rPr>
                <w:t xml:space="preserve"> о муниципальном земельном контроле на территории </w:t>
              </w:r>
            </w:hyperlink>
            <w:r w:rsidR="00535A59" w:rsidRPr="00FC4494">
              <w:rPr>
                <w:rFonts w:ascii="Times New Roman" w:eastAsia="Calibri" w:hAnsi="Times New Roman" w:cs="Times New Roman"/>
                <w:color w:val="auto"/>
                <w:sz w:val="27"/>
                <w:szCs w:val="27"/>
                <w:lang w:eastAsia="en-US"/>
              </w:rPr>
              <w:t xml:space="preserve">города Азнакаево </w:t>
            </w:r>
            <w:r w:rsidR="00AD6731" w:rsidRPr="00FC4494">
              <w:rPr>
                <w:rFonts w:ascii="Times New Roman" w:eastAsia="Calibri" w:hAnsi="Times New Roman" w:cs="Times New Roman"/>
                <w:color w:val="auto"/>
                <w:sz w:val="27"/>
                <w:szCs w:val="27"/>
                <w:lang w:eastAsia="en-US"/>
              </w:rPr>
              <w:t>Азнакаевского муниципального района</w:t>
            </w:r>
            <w:r w:rsidRPr="00FC4494">
              <w:rPr>
                <w:rFonts w:ascii="Times New Roman" w:eastAsia="Calibri" w:hAnsi="Times New Roman" w:cs="Times New Roman"/>
                <w:color w:val="auto"/>
                <w:sz w:val="27"/>
                <w:szCs w:val="27"/>
                <w:lang w:eastAsia="en-US"/>
              </w:rPr>
              <w:t>»</w:t>
            </w:r>
          </w:p>
        </w:tc>
      </w:tr>
    </w:tbl>
    <w:p w:rsidR="00415A12" w:rsidRPr="00FC4494" w:rsidRDefault="00415A12" w:rsidP="00B63CF2">
      <w:pPr>
        <w:spacing w:line="276" w:lineRule="auto"/>
        <w:ind w:firstLine="709"/>
        <w:contextualSpacing/>
        <w:jc w:val="both"/>
        <w:rPr>
          <w:rFonts w:ascii="Times New Roman" w:eastAsia="Calibri" w:hAnsi="Times New Roman" w:cs="Times New Roman"/>
          <w:color w:val="auto"/>
          <w:sz w:val="27"/>
          <w:szCs w:val="27"/>
          <w:lang w:eastAsia="en-US"/>
        </w:rPr>
      </w:pPr>
    </w:p>
    <w:p w:rsidR="00F77F26" w:rsidRPr="00FC4494" w:rsidRDefault="00F77F26" w:rsidP="00B63CF2">
      <w:pPr>
        <w:spacing w:line="276" w:lineRule="auto"/>
        <w:ind w:firstLine="709"/>
        <w:contextualSpacing/>
        <w:jc w:val="both"/>
        <w:rPr>
          <w:rFonts w:ascii="Times New Roman" w:eastAsia="Calibri" w:hAnsi="Times New Roman" w:cs="Times New Roman"/>
          <w:color w:val="auto"/>
          <w:sz w:val="27"/>
          <w:szCs w:val="27"/>
          <w:lang w:eastAsia="en-US"/>
        </w:rPr>
      </w:pPr>
      <w:r w:rsidRPr="00FC4494">
        <w:rPr>
          <w:rFonts w:ascii="Times New Roman" w:eastAsia="Calibri" w:hAnsi="Times New Roman" w:cs="Times New Roman"/>
          <w:color w:val="auto"/>
          <w:sz w:val="27"/>
          <w:szCs w:val="27"/>
          <w:lang w:eastAsia="en-US"/>
        </w:rPr>
        <w:t xml:space="preserve">В целях реализации Федерального закона от 31.07.2020 года №248-ФЗ «О государственном контроле (надзоре) и муниципальном контроле в Российской Федерации» (в редакции Федерального </w:t>
      </w:r>
      <w:r w:rsidR="0000388A" w:rsidRPr="00FC4494">
        <w:rPr>
          <w:rFonts w:ascii="Times New Roman" w:eastAsia="Calibri" w:hAnsi="Times New Roman" w:cs="Times New Roman"/>
          <w:color w:val="auto"/>
          <w:sz w:val="27"/>
          <w:szCs w:val="27"/>
          <w:lang w:eastAsia="en-US"/>
        </w:rPr>
        <w:t>закона от 11.06.2021 №170-ФЗ)</w:t>
      </w:r>
      <w:r w:rsidR="00B63CF2" w:rsidRPr="00FC4494">
        <w:rPr>
          <w:rFonts w:ascii="Times New Roman" w:eastAsia="Calibri" w:hAnsi="Times New Roman" w:cs="Times New Roman"/>
          <w:color w:val="auto"/>
          <w:sz w:val="27"/>
          <w:szCs w:val="27"/>
          <w:lang w:eastAsia="en-US"/>
        </w:rPr>
        <w:t>,</w:t>
      </w:r>
    </w:p>
    <w:p w:rsidR="00415A12" w:rsidRPr="00FC4494" w:rsidRDefault="00415A12" w:rsidP="00B63CF2">
      <w:pPr>
        <w:tabs>
          <w:tab w:val="left" w:pos="0"/>
        </w:tabs>
        <w:autoSpaceDE w:val="0"/>
        <w:autoSpaceDN w:val="0"/>
        <w:adjustRightInd w:val="0"/>
        <w:spacing w:line="276" w:lineRule="auto"/>
        <w:jc w:val="center"/>
        <w:rPr>
          <w:rFonts w:ascii="Times New Roman" w:eastAsiaTheme="minorHAnsi" w:hAnsi="Times New Roman" w:cs="Times New Roman"/>
          <w:color w:val="auto"/>
          <w:sz w:val="27"/>
          <w:szCs w:val="27"/>
          <w:lang w:eastAsia="en-US"/>
        </w:rPr>
      </w:pPr>
    </w:p>
    <w:p w:rsidR="00535A59" w:rsidRPr="00FC4494" w:rsidRDefault="00535A59" w:rsidP="00B63CF2">
      <w:pPr>
        <w:tabs>
          <w:tab w:val="left" w:pos="0"/>
        </w:tabs>
        <w:autoSpaceDE w:val="0"/>
        <w:autoSpaceDN w:val="0"/>
        <w:adjustRightInd w:val="0"/>
        <w:spacing w:line="276" w:lineRule="auto"/>
        <w:jc w:val="center"/>
        <w:rPr>
          <w:rFonts w:ascii="Times New Roman" w:eastAsiaTheme="minorHAnsi" w:hAnsi="Times New Roman" w:cs="Times New Roman"/>
          <w:color w:val="auto"/>
          <w:sz w:val="27"/>
          <w:szCs w:val="27"/>
          <w:lang w:eastAsia="en-US"/>
        </w:rPr>
      </w:pPr>
      <w:r w:rsidRPr="00FC4494">
        <w:rPr>
          <w:rFonts w:ascii="Times New Roman" w:eastAsiaTheme="minorHAnsi" w:hAnsi="Times New Roman" w:cs="Times New Roman"/>
          <w:color w:val="auto"/>
          <w:sz w:val="27"/>
          <w:szCs w:val="27"/>
          <w:lang w:eastAsia="en-US"/>
        </w:rPr>
        <w:t>Совет города Азнакаево Азнакаевского муниципального района</w:t>
      </w:r>
    </w:p>
    <w:p w:rsidR="00535A59" w:rsidRPr="00FC4494" w:rsidRDefault="00535A59" w:rsidP="00B63CF2">
      <w:pPr>
        <w:tabs>
          <w:tab w:val="left" w:pos="0"/>
        </w:tabs>
        <w:autoSpaceDE w:val="0"/>
        <w:autoSpaceDN w:val="0"/>
        <w:adjustRightInd w:val="0"/>
        <w:spacing w:line="276" w:lineRule="auto"/>
        <w:jc w:val="center"/>
        <w:rPr>
          <w:rFonts w:ascii="Times New Roman" w:eastAsiaTheme="minorHAnsi" w:hAnsi="Times New Roman" w:cs="Times New Roman"/>
          <w:color w:val="auto"/>
          <w:sz w:val="27"/>
          <w:szCs w:val="27"/>
          <w:lang w:eastAsia="en-US"/>
        </w:rPr>
      </w:pPr>
      <w:r w:rsidRPr="00FC4494">
        <w:rPr>
          <w:rFonts w:ascii="Times New Roman" w:eastAsiaTheme="minorHAnsi" w:hAnsi="Times New Roman" w:cs="Times New Roman"/>
          <w:color w:val="auto"/>
          <w:sz w:val="27"/>
          <w:szCs w:val="27"/>
          <w:lang w:eastAsia="en-US"/>
        </w:rPr>
        <w:t>Республики Татарстан решил:</w:t>
      </w:r>
    </w:p>
    <w:p w:rsidR="00A155A7" w:rsidRPr="00FC4494" w:rsidRDefault="00A155A7" w:rsidP="00B63CF2">
      <w:pPr>
        <w:spacing w:line="276" w:lineRule="auto"/>
        <w:ind w:firstLine="709"/>
        <w:contextualSpacing/>
        <w:jc w:val="center"/>
        <w:rPr>
          <w:rFonts w:ascii="Times New Roman" w:eastAsia="Calibri" w:hAnsi="Times New Roman" w:cs="Times New Roman"/>
          <w:color w:val="auto"/>
          <w:sz w:val="27"/>
          <w:szCs w:val="27"/>
          <w:lang w:eastAsia="en-US"/>
        </w:rPr>
      </w:pPr>
    </w:p>
    <w:p w:rsidR="00E55E7F" w:rsidRPr="00FC4494" w:rsidRDefault="00E55E7F" w:rsidP="00517CDD">
      <w:pPr>
        <w:spacing w:line="276" w:lineRule="auto"/>
        <w:ind w:firstLine="709"/>
        <w:contextualSpacing/>
        <w:jc w:val="both"/>
        <w:rPr>
          <w:rFonts w:ascii="Times New Roman" w:eastAsia="Calibri" w:hAnsi="Times New Roman" w:cs="Times New Roman"/>
          <w:color w:val="auto"/>
          <w:sz w:val="27"/>
          <w:szCs w:val="27"/>
          <w:lang w:eastAsia="en-US"/>
        </w:rPr>
      </w:pPr>
      <w:r w:rsidRPr="00FC4494">
        <w:rPr>
          <w:rFonts w:ascii="Times New Roman" w:eastAsia="Calibri" w:hAnsi="Times New Roman" w:cs="Times New Roman"/>
          <w:color w:val="auto"/>
          <w:sz w:val="27"/>
          <w:szCs w:val="27"/>
          <w:lang w:eastAsia="en-US"/>
        </w:rPr>
        <w:t xml:space="preserve">1. </w:t>
      </w:r>
      <w:r w:rsidR="0000388A" w:rsidRPr="00FC4494">
        <w:rPr>
          <w:rFonts w:ascii="Times New Roman" w:eastAsia="Calibri" w:hAnsi="Times New Roman" w:cs="Times New Roman"/>
          <w:color w:val="auto"/>
          <w:sz w:val="27"/>
          <w:szCs w:val="27"/>
          <w:lang w:eastAsia="en-US"/>
        </w:rPr>
        <w:t xml:space="preserve">Внести </w:t>
      </w:r>
      <w:r w:rsidR="00517CDD" w:rsidRPr="00517CDD">
        <w:rPr>
          <w:rFonts w:ascii="Times New Roman" w:eastAsia="Calibri" w:hAnsi="Times New Roman" w:cs="Times New Roman"/>
          <w:color w:val="auto"/>
          <w:sz w:val="27"/>
          <w:szCs w:val="27"/>
          <w:lang w:eastAsia="en-US"/>
        </w:rPr>
        <w:t>в Положение о муниципальном земельном контроле на территории города Азнакаево Азнакаевского муниципального района, утвержденного</w:t>
      </w:r>
      <w:r w:rsidR="00517CDD">
        <w:rPr>
          <w:rFonts w:ascii="Times New Roman" w:eastAsia="Calibri" w:hAnsi="Times New Roman" w:cs="Times New Roman"/>
          <w:color w:val="auto"/>
          <w:sz w:val="27"/>
          <w:szCs w:val="27"/>
          <w:lang w:eastAsia="en-US"/>
        </w:rPr>
        <w:t xml:space="preserve"> </w:t>
      </w:r>
      <w:r w:rsidR="00517CDD" w:rsidRPr="00517CDD">
        <w:rPr>
          <w:rFonts w:ascii="Times New Roman" w:eastAsia="Calibri" w:hAnsi="Times New Roman" w:cs="Times New Roman"/>
          <w:color w:val="auto"/>
          <w:sz w:val="27"/>
          <w:szCs w:val="27"/>
          <w:lang w:eastAsia="en-US"/>
        </w:rPr>
        <w:t xml:space="preserve">Советом города Азнакаево Азнакаевского муниципального района Республики Татарстан от 29.11.2021 №57-12 «О </w:t>
      </w:r>
      <w:proofErr w:type="gramStart"/>
      <w:r w:rsidR="00517CDD" w:rsidRPr="00517CDD">
        <w:rPr>
          <w:rFonts w:ascii="Times New Roman" w:eastAsia="Calibri" w:hAnsi="Times New Roman" w:cs="Times New Roman"/>
          <w:color w:val="auto"/>
          <w:sz w:val="27"/>
          <w:szCs w:val="27"/>
          <w:lang w:eastAsia="en-US"/>
        </w:rPr>
        <w:t>Положении</w:t>
      </w:r>
      <w:proofErr w:type="gramEnd"/>
      <w:r w:rsidR="00517CDD" w:rsidRPr="00517CDD">
        <w:rPr>
          <w:rFonts w:ascii="Times New Roman" w:eastAsia="Calibri" w:hAnsi="Times New Roman" w:cs="Times New Roman"/>
          <w:color w:val="auto"/>
          <w:sz w:val="27"/>
          <w:szCs w:val="27"/>
          <w:lang w:eastAsia="en-US"/>
        </w:rPr>
        <w:t xml:space="preserve"> о муниципальном земельном контроле на территории города Азнакаево Азнакаевского муниципального района»</w:t>
      </w:r>
      <w:r w:rsidR="0000388A" w:rsidRPr="00FC4494">
        <w:rPr>
          <w:rFonts w:ascii="Times New Roman" w:eastAsia="Calibri" w:hAnsi="Times New Roman" w:cs="Times New Roman"/>
          <w:color w:val="auto"/>
          <w:sz w:val="27"/>
          <w:szCs w:val="27"/>
          <w:lang w:eastAsia="en-US"/>
        </w:rPr>
        <w:t xml:space="preserve"> следующие изменения:</w:t>
      </w:r>
    </w:p>
    <w:p w:rsidR="0000388A" w:rsidRPr="00FC4494" w:rsidRDefault="0000388A" w:rsidP="00B63CF2">
      <w:pPr>
        <w:spacing w:line="276" w:lineRule="auto"/>
        <w:ind w:firstLine="709"/>
        <w:contextualSpacing/>
        <w:jc w:val="both"/>
        <w:rPr>
          <w:rFonts w:ascii="Times New Roman" w:eastAsia="Calibri" w:hAnsi="Times New Roman" w:cs="Times New Roman"/>
          <w:color w:val="auto"/>
          <w:sz w:val="27"/>
          <w:szCs w:val="27"/>
          <w:lang w:eastAsia="en-US"/>
        </w:rPr>
      </w:pPr>
      <w:r w:rsidRPr="00FC4494">
        <w:rPr>
          <w:rFonts w:ascii="Times New Roman" w:eastAsia="Calibri" w:hAnsi="Times New Roman" w:cs="Times New Roman"/>
          <w:color w:val="auto"/>
          <w:sz w:val="27"/>
          <w:szCs w:val="27"/>
          <w:lang w:eastAsia="en-US"/>
        </w:rPr>
        <w:t>1.1. пункт 2.8. изложить в следующей редакции:</w:t>
      </w:r>
    </w:p>
    <w:p w:rsidR="0000388A" w:rsidRPr="00FC4494" w:rsidRDefault="0000388A" w:rsidP="00B63CF2">
      <w:pPr>
        <w:spacing w:line="276" w:lineRule="auto"/>
        <w:ind w:firstLine="709"/>
        <w:contextualSpacing/>
        <w:jc w:val="both"/>
        <w:rPr>
          <w:rFonts w:ascii="Times New Roman" w:eastAsia="Calibri" w:hAnsi="Times New Roman" w:cs="Times New Roman"/>
          <w:color w:val="auto"/>
          <w:sz w:val="27"/>
          <w:szCs w:val="27"/>
          <w:lang w:eastAsia="en-US"/>
        </w:rPr>
      </w:pPr>
      <w:r w:rsidRPr="00FC4494">
        <w:rPr>
          <w:rFonts w:ascii="Times New Roman" w:eastAsia="Calibri" w:hAnsi="Times New Roman" w:cs="Times New Roman"/>
          <w:color w:val="auto"/>
          <w:sz w:val="27"/>
          <w:szCs w:val="27"/>
          <w:lang w:eastAsia="en-US"/>
        </w:rPr>
        <w:t xml:space="preserve">«2.8. </w:t>
      </w:r>
      <w:r w:rsidR="00FC4494" w:rsidRPr="00FC4494">
        <w:rPr>
          <w:rFonts w:ascii="Times New Roman" w:eastAsia="Calibri" w:hAnsi="Times New Roman" w:cs="Times New Roman"/>
          <w:color w:val="auto"/>
          <w:sz w:val="27"/>
          <w:szCs w:val="27"/>
          <w:lang w:eastAsia="en-US"/>
        </w:rPr>
        <w:t>В целях оценки риска причинения вреда (ущерба) охраняемым законом ценностям устанавливаются индикаторы риска нарушения обязательных требований, согласно приложению № 1 к настоящему Положению.</w:t>
      </w:r>
    </w:p>
    <w:p w:rsidR="00281578" w:rsidRPr="00FC4494" w:rsidRDefault="0000388A" w:rsidP="00B63CF2">
      <w:pPr>
        <w:widowControl w:val="0"/>
        <w:spacing w:line="276" w:lineRule="auto"/>
        <w:ind w:firstLine="709"/>
        <w:jc w:val="both"/>
        <w:rPr>
          <w:rFonts w:ascii="Times New Roman" w:eastAsiaTheme="minorHAnsi" w:hAnsi="Times New Roman" w:cs="Times New Roman"/>
          <w:color w:val="auto"/>
          <w:sz w:val="27"/>
          <w:szCs w:val="27"/>
          <w:lang w:eastAsia="en-US"/>
        </w:rPr>
      </w:pPr>
      <w:r w:rsidRPr="00FC4494">
        <w:rPr>
          <w:rFonts w:ascii="Times New Roman" w:eastAsiaTheme="minorHAnsi" w:hAnsi="Times New Roman" w:cs="Times New Roman"/>
          <w:color w:val="auto"/>
          <w:sz w:val="27"/>
          <w:szCs w:val="27"/>
          <w:lang w:eastAsia="en-US"/>
        </w:rPr>
        <w:t>1.</w:t>
      </w:r>
      <w:r w:rsidR="00281578" w:rsidRPr="00FC4494">
        <w:rPr>
          <w:rFonts w:ascii="Times New Roman" w:eastAsiaTheme="minorHAnsi" w:hAnsi="Times New Roman" w:cs="Times New Roman"/>
          <w:color w:val="auto"/>
          <w:sz w:val="27"/>
          <w:szCs w:val="27"/>
          <w:lang w:eastAsia="en-US"/>
        </w:rPr>
        <w:t xml:space="preserve">2. </w:t>
      </w:r>
      <w:r w:rsidR="00FC4494" w:rsidRPr="00FC4494">
        <w:rPr>
          <w:rFonts w:ascii="Times New Roman" w:eastAsiaTheme="minorHAnsi" w:hAnsi="Times New Roman" w:cs="Times New Roman"/>
          <w:color w:val="auto"/>
          <w:sz w:val="27"/>
          <w:szCs w:val="27"/>
          <w:lang w:eastAsia="en-US"/>
        </w:rPr>
        <w:t>пункт 7.3. изложить в следующей редакции:</w:t>
      </w:r>
    </w:p>
    <w:p w:rsidR="00FC4494" w:rsidRPr="00FC4494" w:rsidRDefault="00FC4494" w:rsidP="00B63CF2">
      <w:pPr>
        <w:widowControl w:val="0"/>
        <w:spacing w:line="276" w:lineRule="auto"/>
        <w:ind w:firstLine="709"/>
        <w:jc w:val="both"/>
        <w:rPr>
          <w:rFonts w:ascii="Times New Roman" w:eastAsiaTheme="minorHAnsi" w:hAnsi="Times New Roman" w:cs="Times New Roman"/>
          <w:color w:val="auto"/>
          <w:sz w:val="27"/>
          <w:szCs w:val="27"/>
          <w:lang w:eastAsia="en-US"/>
        </w:rPr>
      </w:pPr>
      <w:r w:rsidRPr="00FC4494">
        <w:rPr>
          <w:rFonts w:ascii="Times New Roman" w:eastAsiaTheme="minorHAnsi" w:hAnsi="Times New Roman" w:cs="Times New Roman"/>
          <w:color w:val="auto"/>
          <w:sz w:val="27"/>
          <w:szCs w:val="27"/>
          <w:lang w:eastAsia="en-US"/>
        </w:rPr>
        <w:t>«7.3.</w:t>
      </w:r>
      <w:r w:rsidRPr="00FC4494">
        <w:rPr>
          <w:sz w:val="27"/>
          <w:szCs w:val="27"/>
        </w:rPr>
        <w:t xml:space="preserve"> </w:t>
      </w:r>
      <w:r w:rsidRPr="00FC4494">
        <w:rPr>
          <w:rFonts w:ascii="Times New Roman" w:eastAsiaTheme="minorHAnsi" w:hAnsi="Times New Roman" w:cs="Times New Roman"/>
          <w:color w:val="auto"/>
          <w:sz w:val="27"/>
          <w:szCs w:val="27"/>
          <w:lang w:eastAsia="en-US"/>
        </w:rPr>
        <w:t>Ключевые показатели муниципального земельного контроля и их целевые значения, индикативные показатели муниципального земельного контроля перечислены в приложении №2 к настоящему положению</w:t>
      </w:r>
      <w:proofErr w:type="gramStart"/>
      <w:r w:rsidRPr="00FC4494">
        <w:rPr>
          <w:rFonts w:ascii="Times New Roman" w:eastAsiaTheme="minorHAnsi" w:hAnsi="Times New Roman" w:cs="Times New Roman"/>
          <w:color w:val="auto"/>
          <w:sz w:val="27"/>
          <w:szCs w:val="27"/>
          <w:lang w:eastAsia="en-US"/>
        </w:rPr>
        <w:t>.».</w:t>
      </w:r>
      <w:proofErr w:type="gramEnd"/>
    </w:p>
    <w:p w:rsidR="00FC4494" w:rsidRPr="00FC4494" w:rsidRDefault="00FC4494" w:rsidP="00B63CF2">
      <w:pPr>
        <w:widowControl w:val="0"/>
        <w:spacing w:line="276" w:lineRule="auto"/>
        <w:ind w:firstLine="709"/>
        <w:jc w:val="both"/>
        <w:rPr>
          <w:rFonts w:ascii="Times New Roman" w:hAnsi="Times New Roman" w:cs="Times New Roman"/>
          <w:sz w:val="27"/>
          <w:szCs w:val="27"/>
        </w:rPr>
      </w:pPr>
      <w:r w:rsidRPr="00FC4494">
        <w:rPr>
          <w:rFonts w:ascii="Times New Roman" w:eastAsiaTheme="minorHAnsi" w:hAnsi="Times New Roman" w:cs="Times New Roman"/>
          <w:color w:val="auto"/>
          <w:sz w:val="27"/>
          <w:szCs w:val="27"/>
          <w:lang w:eastAsia="en-US"/>
        </w:rPr>
        <w:t>1.3. Приложения №1, №2 изложить в новой редакции.</w:t>
      </w:r>
    </w:p>
    <w:p w:rsidR="00281578" w:rsidRPr="00FC4494" w:rsidRDefault="0000388A" w:rsidP="00B63CF2">
      <w:pPr>
        <w:spacing w:line="276" w:lineRule="auto"/>
        <w:ind w:firstLine="708"/>
        <w:jc w:val="both"/>
        <w:rPr>
          <w:rFonts w:ascii="Times New Roman" w:eastAsiaTheme="minorHAnsi" w:hAnsi="Times New Roman" w:cs="Times New Roman"/>
          <w:color w:val="auto"/>
          <w:sz w:val="27"/>
          <w:szCs w:val="27"/>
          <w:lang w:eastAsia="en-US"/>
        </w:rPr>
      </w:pPr>
      <w:r w:rsidRPr="00FC4494">
        <w:rPr>
          <w:rFonts w:ascii="Times New Roman" w:eastAsiaTheme="minorHAnsi" w:hAnsi="Times New Roman" w:cs="Times New Roman"/>
          <w:color w:val="auto"/>
          <w:sz w:val="27"/>
          <w:szCs w:val="27"/>
          <w:lang w:eastAsia="en-US"/>
        </w:rPr>
        <w:t>2</w:t>
      </w:r>
      <w:r w:rsidR="00281578" w:rsidRPr="00FC4494">
        <w:rPr>
          <w:rFonts w:ascii="Times New Roman" w:eastAsiaTheme="minorHAnsi" w:hAnsi="Times New Roman" w:cs="Times New Roman"/>
          <w:color w:val="auto"/>
          <w:sz w:val="27"/>
          <w:szCs w:val="27"/>
          <w:lang w:eastAsia="en-US"/>
        </w:rPr>
        <w:t xml:space="preserve">. Опубликовать настоящее решение на «Официальном портале правовой информации Республики Татарстан по веб-адресу: </w:t>
      </w:r>
      <w:r w:rsidR="00281578" w:rsidRPr="00FC4494">
        <w:rPr>
          <w:rFonts w:ascii="Times New Roman" w:eastAsiaTheme="minorHAnsi" w:hAnsi="Times New Roman" w:cs="Times New Roman"/>
          <w:color w:val="auto"/>
          <w:sz w:val="27"/>
          <w:szCs w:val="27"/>
          <w:lang w:val="en-US" w:eastAsia="en-US"/>
        </w:rPr>
        <w:t>http</w:t>
      </w:r>
      <w:r w:rsidR="00281578" w:rsidRPr="00FC4494">
        <w:rPr>
          <w:rFonts w:ascii="Times New Roman" w:eastAsiaTheme="minorHAnsi" w:hAnsi="Times New Roman" w:cs="Times New Roman"/>
          <w:color w:val="auto"/>
          <w:sz w:val="27"/>
          <w:szCs w:val="27"/>
          <w:lang w:eastAsia="en-US"/>
        </w:rPr>
        <w:t>:</w:t>
      </w:r>
      <w:proofErr w:type="spellStart"/>
      <w:r w:rsidR="00281578" w:rsidRPr="00FC4494">
        <w:rPr>
          <w:rFonts w:ascii="Times New Roman" w:eastAsiaTheme="minorHAnsi" w:hAnsi="Times New Roman" w:cs="Times New Roman"/>
          <w:color w:val="auto"/>
          <w:sz w:val="27"/>
          <w:szCs w:val="27"/>
          <w:lang w:val="en-US" w:eastAsia="en-US"/>
        </w:rPr>
        <w:t>pravo</w:t>
      </w:r>
      <w:proofErr w:type="spellEnd"/>
      <w:r w:rsidR="00281578" w:rsidRPr="00FC4494">
        <w:rPr>
          <w:rFonts w:ascii="Times New Roman" w:eastAsiaTheme="minorHAnsi" w:hAnsi="Times New Roman" w:cs="Times New Roman"/>
          <w:color w:val="auto"/>
          <w:sz w:val="27"/>
          <w:szCs w:val="27"/>
          <w:lang w:eastAsia="en-US"/>
        </w:rPr>
        <w:t>.</w:t>
      </w:r>
      <w:proofErr w:type="spellStart"/>
      <w:r w:rsidR="00281578" w:rsidRPr="00FC4494">
        <w:rPr>
          <w:rFonts w:ascii="Times New Roman" w:eastAsiaTheme="minorHAnsi" w:hAnsi="Times New Roman" w:cs="Times New Roman"/>
          <w:color w:val="auto"/>
          <w:sz w:val="27"/>
          <w:szCs w:val="27"/>
          <w:lang w:val="en-US" w:eastAsia="en-US"/>
        </w:rPr>
        <w:t>tatarstan</w:t>
      </w:r>
      <w:proofErr w:type="spellEnd"/>
      <w:r w:rsidR="00281578" w:rsidRPr="00FC4494">
        <w:rPr>
          <w:rFonts w:ascii="Times New Roman" w:eastAsiaTheme="minorHAnsi" w:hAnsi="Times New Roman" w:cs="Times New Roman"/>
          <w:color w:val="auto"/>
          <w:sz w:val="27"/>
          <w:szCs w:val="27"/>
          <w:lang w:eastAsia="en-US"/>
        </w:rPr>
        <w:t>.</w:t>
      </w:r>
      <w:proofErr w:type="spellStart"/>
      <w:r w:rsidR="00281578" w:rsidRPr="00FC4494">
        <w:rPr>
          <w:rFonts w:ascii="Times New Roman" w:eastAsiaTheme="minorHAnsi" w:hAnsi="Times New Roman" w:cs="Times New Roman"/>
          <w:color w:val="auto"/>
          <w:sz w:val="27"/>
          <w:szCs w:val="27"/>
          <w:lang w:val="en-US" w:eastAsia="en-US"/>
        </w:rPr>
        <w:t>ru</w:t>
      </w:r>
      <w:proofErr w:type="spellEnd"/>
      <w:r w:rsidR="00281578" w:rsidRPr="00FC4494">
        <w:rPr>
          <w:rFonts w:ascii="Times New Roman" w:eastAsiaTheme="minorHAnsi" w:hAnsi="Times New Roman" w:cs="Times New Roman"/>
          <w:color w:val="auto"/>
          <w:sz w:val="27"/>
          <w:szCs w:val="27"/>
          <w:lang w:eastAsia="en-US"/>
        </w:rPr>
        <w:t xml:space="preserve"> и разместить на официальном сайте Азнакаевского муниципального района в информационно-коммуникационной сети «Интернет» по веб адресу: </w:t>
      </w:r>
      <w:r w:rsidR="00281578" w:rsidRPr="00FC4494">
        <w:rPr>
          <w:rFonts w:ascii="Times New Roman" w:eastAsiaTheme="minorHAnsi" w:hAnsi="Times New Roman" w:cs="Times New Roman"/>
          <w:color w:val="auto"/>
          <w:sz w:val="27"/>
          <w:szCs w:val="27"/>
          <w:lang w:val="en-US" w:eastAsia="en-US"/>
        </w:rPr>
        <w:t>http</w:t>
      </w:r>
      <w:r w:rsidR="00281578" w:rsidRPr="00FC4494">
        <w:rPr>
          <w:rFonts w:ascii="Times New Roman" w:eastAsiaTheme="minorHAnsi" w:hAnsi="Times New Roman" w:cs="Times New Roman"/>
          <w:color w:val="auto"/>
          <w:sz w:val="27"/>
          <w:szCs w:val="27"/>
          <w:lang w:eastAsia="en-US"/>
        </w:rPr>
        <w:t>:</w:t>
      </w:r>
      <w:proofErr w:type="spellStart"/>
      <w:r w:rsidR="00281578" w:rsidRPr="00FC4494">
        <w:rPr>
          <w:rFonts w:ascii="Times New Roman" w:eastAsiaTheme="minorHAnsi" w:hAnsi="Times New Roman" w:cs="Times New Roman"/>
          <w:color w:val="auto"/>
          <w:sz w:val="27"/>
          <w:szCs w:val="27"/>
          <w:lang w:val="en-US" w:eastAsia="en-US"/>
        </w:rPr>
        <w:t>aznakaevo</w:t>
      </w:r>
      <w:proofErr w:type="spellEnd"/>
      <w:r w:rsidR="00281578" w:rsidRPr="00FC4494">
        <w:rPr>
          <w:rFonts w:ascii="Times New Roman" w:eastAsiaTheme="minorHAnsi" w:hAnsi="Times New Roman" w:cs="Times New Roman"/>
          <w:color w:val="auto"/>
          <w:sz w:val="27"/>
          <w:szCs w:val="27"/>
          <w:lang w:eastAsia="en-US"/>
        </w:rPr>
        <w:t>.</w:t>
      </w:r>
      <w:proofErr w:type="spellStart"/>
      <w:r w:rsidR="00281578" w:rsidRPr="00FC4494">
        <w:rPr>
          <w:rFonts w:ascii="Times New Roman" w:eastAsiaTheme="minorHAnsi" w:hAnsi="Times New Roman" w:cs="Times New Roman"/>
          <w:color w:val="auto"/>
          <w:sz w:val="27"/>
          <w:szCs w:val="27"/>
          <w:lang w:val="en-US" w:eastAsia="en-US"/>
        </w:rPr>
        <w:t>tatar</w:t>
      </w:r>
      <w:proofErr w:type="spellEnd"/>
      <w:r w:rsidR="00281578" w:rsidRPr="00FC4494">
        <w:rPr>
          <w:rFonts w:ascii="Times New Roman" w:eastAsiaTheme="minorHAnsi" w:hAnsi="Times New Roman" w:cs="Times New Roman"/>
          <w:color w:val="auto"/>
          <w:sz w:val="27"/>
          <w:szCs w:val="27"/>
          <w:lang w:eastAsia="en-US"/>
        </w:rPr>
        <w:t>.</w:t>
      </w:r>
      <w:proofErr w:type="spellStart"/>
      <w:r w:rsidR="00281578" w:rsidRPr="00FC4494">
        <w:rPr>
          <w:rFonts w:ascii="Times New Roman" w:eastAsiaTheme="minorHAnsi" w:hAnsi="Times New Roman" w:cs="Times New Roman"/>
          <w:color w:val="auto"/>
          <w:sz w:val="27"/>
          <w:szCs w:val="27"/>
          <w:lang w:val="en-US" w:eastAsia="en-US"/>
        </w:rPr>
        <w:t>ru</w:t>
      </w:r>
      <w:proofErr w:type="spellEnd"/>
      <w:r w:rsidR="00281578" w:rsidRPr="00FC4494">
        <w:rPr>
          <w:rFonts w:ascii="Times New Roman" w:eastAsiaTheme="minorHAnsi" w:hAnsi="Times New Roman" w:cs="Times New Roman"/>
          <w:color w:val="auto"/>
          <w:sz w:val="27"/>
          <w:szCs w:val="27"/>
          <w:lang w:eastAsia="en-US"/>
        </w:rPr>
        <w:t>//.</w:t>
      </w:r>
    </w:p>
    <w:p w:rsidR="00281578" w:rsidRPr="00FC4494" w:rsidRDefault="00281578" w:rsidP="002136BD">
      <w:pPr>
        <w:spacing w:line="276" w:lineRule="auto"/>
        <w:ind w:firstLine="708"/>
        <w:jc w:val="both"/>
        <w:rPr>
          <w:rFonts w:ascii="Times New Roman" w:eastAsiaTheme="minorHAnsi" w:hAnsi="Times New Roman" w:cs="Times New Roman"/>
          <w:color w:val="auto"/>
          <w:sz w:val="27"/>
          <w:szCs w:val="27"/>
          <w:lang w:eastAsia="en-US"/>
        </w:rPr>
      </w:pPr>
      <w:r w:rsidRPr="00FC4494">
        <w:rPr>
          <w:rFonts w:ascii="Times New Roman" w:eastAsiaTheme="minorHAnsi" w:hAnsi="Times New Roman" w:cs="Times New Roman"/>
          <w:color w:val="auto"/>
          <w:sz w:val="27"/>
          <w:szCs w:val="27"/>
          <w:lang w:eastAsia="en-US"/>
        </w:rPr>
        <w:lastRenderedPageBreak/>
        <w:t xml:space="preserve">4. </w:t>
      </w:r>
      <w:proofErr w:type="gramStart"/>
      <w:r w:rsidRPr="00FC4494">
        <w:rPr>
          <w:rFonts w:ascii="Times New Roman" w:eastAsiaTheme="minorHAnsi" w:hAnsi="Times New Roman" w:cs="Times New Roman"/>
          <w:color w:val="auto"/>
          <w:sz w:val="27"/>
          <w:szCs w:val="27"/>
          <w:lang w:eastAsia="en-US"/>
        </w:rPr>
        <w:t>Контроль за</w:t>
      </w:r>
      <w:proofErr w:type="gramEnd"/>
      <w:r w:rsidRPr="00FC4494">
        <w:rPr>
          <w:rFonts w:ascii="Times New Roman" w:eastAsiaTheme="minorHAnsi" w:hAnsi="Times New Roman" w:cs="Times New Roman"/>
          <w:color w:val="auto"/>
          <w:sz w:val="27"/>
          <w:szCs w:val="27"/>
          <w:lang w:eastAsia="en-US"/>
        </w:rPr>
        <w:t xml:space="preserve"> исполнением настоящего решения возложить на постоянную комиссию по вопросам </w:t>
      </w:r>
      <w:r w:rsidR="002136BD" w:rsidRPr="00FC4494">
        <w:rPr>
          <w:rFonts w:ascii="Times New Roman" w:eastAsiaTheme="minorHAnsi" w:hAnsi="Times New Roman" w:cs="Times New Roman"/>
          <w:color w:val="auto"/>
          <w:sz w:val="27"/>
          <w:szCs w:val="27"/>
          <w:lang w:eastAsia="en-US"/>
        </w:rPr>
        <w:t>по ЖКХ, благоустройству, природопользованию и земельным вопросам</w:t>
      </w:r>
      <w:r w:rsidRPr="00FC4494">
        <w:rPr>
          <w:rFonts w:ascii="Times New Roman" w:eastAsiaTheme="minorHAnsi" w:hAnsi="Times New Roman" w:cs="Times New Roman"/>
          <w:color w:val="auto"/>
          <w:sz w:val="27"/>
          <w:szCs w:val="27"/>
          <w:lang w:eastAsia="en-US"/>
        </w:rPr>
        <w:t xml:space="preserve">.  </w:t>
      </w:r>
    </w:p>
    <w:p w:rsidR="00281578" w:rsidRPr="00FC4494" w:rsidRDefault="00281578" w:rsidP="00B63CF2">
      <w:pPr>
        <w:spacing w:line="276" w:lineRule="auto"/>
        <w:jc w:val="both"/>
        <w:rPr>
          <w:rFonts w:ascii="Times New Roman" w:eastAsiaTheme="minorHAnsi" w:hAnsi="Times New Roman" w:cs="Times New Roman"/>
          <w:color w:val="auto"/>
          <w:sz w:val="27"/>
          <w:szCs w:val="27"/>
          <w:lang w:eastAsia="en-US"/>
        </w:rPr>
      </w:pPr>
    </w:p>
    <w:p w:rsidR="00B63CF2" w:rsidRPr="00FC4494" w:rsidRDefault="00B63CF2" w:rsidP="00B63CF2">
      <w:pPr>
        <w:spacing w:line="276" w:lineRule="auto"/>
        <w:jc w:val="both"/>
        <w:rPr>
          <w:rFonts w:ascii="Times New Roman" w:eastAsiaTheme="minorHAnsi" w:hAnsi="Times New Roman" w:cs="Times New Roman"/>
          <w:color w:val="auto"/>
          <w:sz w:val="27"/>
          <w:szCs w:val="27"/>
          <w:lang w:eastAsia="en-US"/>
        </w:rPr>
      </w:pPr>
    </w:p>
    <w:p w:rsidR="00E55E7F" w:rsidRPr="00FC4494" w:rsidRDefault="00E55E7F" w:rsidP="00B63CF2">
      <w:pPr>
        <w:spacing w:after="200" w:line="276" w:lineRule="auto"/>
        <w:ind w:right="284"/>
        <w:jc w:val="both"/>
        <w:rPr>
          <w:rFonts w:ascii="Times New Roman" w:eastAsia="Calibri" w:hAnsi="Times New Roman" w:cs="Times New Roman"/>
          <w:color w:val="auto"/>
          <w:sz w:val="27"/>
          <w:szCs w:val="27"/>
          <w:lang w:eastAsia="en-US"/>
        </w:rPr>
      </w:pPr>
      <w:r w:rsidRPr="00FC4494">
        <w:rPr>
          <w:rFonts w:ascii="Times New Roman" w:eastAsia="Calibri" w:hAnsi="Times New Roman" w:cs="Times New Roman"/>
          <w:color w:val="auto"/>
          <w:sz w:val="27"/>
          <w:szCs w:val="27"/>
          <w:lang w:eastAsia="en-US"/>
        </w:rPr>
        <w:t xml:space="preserve">Председатель                                                                                    </w:t>
      </w:r>
      <w:r w:rsidR="00AD6731" w:rsidRPr="00FC4494">
        <w:rPr>
          <w:rFonts w:ascii="Times New Roman" w:eastAsia="Calibri" w:hAnsi="Times New Roman" w:cs="Times New Roman"/>
          <w:color w:val="auto"/>
          <w:sz w:val="27"/>
          <w:szCs w:val="27"/>
          <w:lang w:eastAsia="en-US"/>
        </w:rPr>
        <w:t xml:space="preserve">  </w:t>
      </w:r>
      <w:r w:rsidR="00943FA2" w:rsidRPr="00FC4494">
        <w:rPr>
          <w:rFonts w:ascii="Times New Roman" w:eastAsia="Calibri" w:hAnsi="Times New Roman" w:cs="Times New Roman"/>
          <w:color w:val="auto"/>
          <w:sz w:val="27"/>
          <w:szCs w:val="27"/>
          <w:lang w:eastAsia="en-US"/>
        </w:rPr>
        <w:t>М.З.Шайдуллин</w:t>
      </w:r>
    </w:p>
    <w:p w:rsidR="00415A12" w:rsidRDefault="00415A12" w:rsidP="00447961">
      <w:pPr>
        <w:pStyle w:val="a5"/>
        <w:spacing w:line="276" w:lineRule="auto"/>
        <w:ind w:left="5103"/>
        <w:rPr>
          <w:rFonts w:ascii="Times New Roman" w:hAnsi="Times New Roman" w:cs="Times New Roman"/>
          <w:bCs/>
          <w:color w:val="26282F"/>
          <w:szCs w:val="28"/>
          <w:lang w:eastAsia="en-US"/>
        </w:rPr>
      </w:pPr>
    </w:p>
    <w:p w:rsidR="00415A12" w:rsidRDefault="00415A12" w:rsidP="00447961">
      <w:pPr>
        <w:pStyle w:val="a5"/>
        <w:spacing w:line="276" w:lineRule="auto"/>
        <w:ind w:left="5103"/>
        <w:rPr>
          <w:rFonts w:ascii="Times New Roman" w:hAnsi="Times New Roman" w:cs="Times New Roman"/>
          <w:bCs/>
          <w:color w:val="26282F"/>
          <w:szCs w:val="28"/>
          <w:lang w:eastAsia="en-US"/>
        </w:rPr>
      </w:pPr>
    </w:p>
    <w:p w:rsidR="00296A68" w:rsidRPr="00281578" w:rsidRDefault="003C328E" w:rsidP="00296A68">
      <w:pPr>
        <w:pStyle w:val="a5"/>
        <w:spacing w:line="240" w:lineRule="auto"/>
        <w:ind w:left="5664"/>
        <w:contextualSpacing/>
        <w:rPr>
          <w:rFonts w:ascii="Times New Roman" w:hAnsi="Times New Roman" w:cs="Times New Roman"/>
          <w:szCs w:val="28"/>
        </w:rPr>
      </w:pPr>
      <w:r w:rsidRPr="00281578">
        <w:rPr>
          <w:rFonts w:ascii="Times New Roman" w:hAnsi="Times New Roman" w:cs="Times New Roman"/>
          <w:szCs w:val="28"/>
        </w:rPr>
        <w:t xml:space="preserve">Приложение № 1 </w:t>
      </w:r>
    </w:p>
    <w:p w:rsidR="00064C27" w:rsidRPr="00281578" w:rsidRDefault="003C328E" w:rsidP="00296A68">
      <w:pPr>
        <w:pStyle w:val="a5"/>
        <w:spacing w:line="240" w:lineRule="auto"/>
        <w:ind w:left="5664"/>
        <w:contextualSpacing/>
        <w:rPr>
          <w:rFonts w:ascii="Times New Roman" w:hAnsi="Times New Roman" w:cs="Times New Roman"/>
          <w:szCs w:val="28"/>
        </w:rPr>
      </w:pPr>
      <w:r w:rsidRPr="00281578">
        <w:rPr>
          <w:rFonts w:ascii="Times New Roman" w:hAnsi="Times New Roman" w:cs="Times New Roman"/>
          <w:szCs w:val="28"/>
        </w:rPr>
        <w:t xml:space="preserve">к Положению о муниципальном земельном контроле на территории </w:t>
      </w:r>
      <w:r w:rsidR="00447961" w:rsidRPr="00281578">
        <w:rPr>
          <w:rFonts w:ascii="Times New Roman" w:hAnsi="Times New Roman" w:cs="Times New Roman"/>
          <w:szCs w:val="28"/>
        </w:rPr>
        <w:t xml:space="preserve">города Азнакаево </w:t>
      </w:r>
      <w:r w:rsidR="007B2762" w:rsidRPr="00281578">
        <w:rPr>
          <w:rFonts w:ascii="Times New Roman" w:hAnsi="Times New Roman" w:cs="Times New Roman"/>
          <w:szCs w:val="28"/>
        </w:rPr>
        <w:t>Азнакаевского</w:t>
      </w:r>
      <w:r w:rsidRPr="00281578">
        <w:rPr>
          <w:rFonts w:ascii="Times New Roman" w:hAnsi="Times New Roman" w:cs="Times New Roman"/>
          <w:szCs w:val="28"/>
        </w:rPr>
        <w:t xml:space="preserve"> муниципального района</w:t>
      </w:r>
    </w:p>
    <w:p w:rsidR="00386D4E" w:rsidRPr="00281578" w:rsidRDefault="00386D4E" w:rsidP="00386D4E">
      <w:pPr>
        <w:pStyle w:val="a5"/>
        <w:spacing w:line="240" w:lineRule="auto"/>
        <w:ind w:left="1134" w:right="569"/>
        <w:jc w:val="center"/>
        <w:rPr>
          <w:rFonts w:ascii="Times New Roman" w:hAnsi="Times New Roman" w:cs="Times New Roman"/>
          <w:sz w:val="28"/>
          <w:szCs w:val="28"/>
        </w:rPr>
      </w:pPr>
    </w:p>
    <w:p w:rsidR="00FC4494" w:rsidRDefault="00FC4494" w:rsidP="00FC4494">
      <w:pPr>
        <w:pStyle w:val="a5"/>
        <w:spacing w:line="276" w:lineRule="auto"/>
        <w:ind w:left="1134" w:right="569"/>
        <w:jc w:val="center"/>
        <w:rPr>
          <w:rFonts w:ascii="Times New Roman" w:hAnsi="Times New Roman" w:cs="Times New Roman"/>
          <w:sz w:val="28"/>
          <w:szCs w:val="28"/>
        </w:rPr>
      </w:pPr>
      <w:r>
        <w:rPr>
          <w:rFonts w:ascii="Times New Roman" w:hAnsi="Times New Roman" w:cs="Times New Roman"/>
          <w:sz w:val="28"/>
          <w:szCs w:val="28"/>
        </w:rPr>
        <w:t>П</w:t>
      </w:r>
      <w:r w:rsidRPr="00386D4E">
        <w:rPr>
          <w:rFonts w:ascii="Times New Roman" w:hAnsi="Times New Roman" w:cs="Times New Roman"/>
          <w:sz w:val="28"/>
          <w:szCs w:val="28"/>
        </w:rPr>
        <w:t xml:space="preserve">еречень индикаторов риска нарушения обязательных требований в сфере муниципального земельного контроля на территории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знакаево</w:t>
      </w:r>
      <w:proofErr w:type="spellEnd"/>
      <w:r>
        <w:rPr>
          <w:rFonts w:ascii="Times New Roman" w:hAnsi="Times New Roman" w:cs="Times New Roman"/>
          <w:sz w:val="28"/>
          <w:szCs w:val="28"/>
        </w:rPr>
        <w:t xml:space="preserve"> </w:t>
      </w:r>
      <w:r w:rsidRPr="00386D4E">
        <w:rPr>
          <w:rFonts w:ascii="Times New Roman" w:hAnsi="Times New Roman" w:cs="Times New Roman"/>
          <w:sz w:val="28"/>
          <w:szCs w:val="28"/>
        </w:rPr>
        <w:t>Азнакаевского муниципального района</w:t>
      </w:r>
    </w:p>
    <w:p w:rsidR="00FC4494" w:rsidRPr="00386D4E" w:rsidRDefault="00FC4494" w:rsidP="00FC4494">
      <w:pPr>
        <w:pStyle w:val="a5"/>
        <w:spacing w:line="240" w:lineRule="auto"/>
        <w:ind w:left="1134" w:right="569"/>
        <w:jc w:val="center"/>
        <w:rPr>
          <w:rFonts w:ascii="Times New Roman" w:hAnsi="Times New Roman" w:cs="Times New Roman"/>
          <w:sz w:val="28"/>
          <w:szCs w:val="28"/>
        </w:rPr>
      </w:pPr>
    </w:p>
    <w:p w:rsidR="00FC4494" w:rsidRPr="00A155A7" w:rsidRDefault="00FC4494" w:rsidP="00FC4494">
      <w:pPr>
        <w:pStyle w:val="a5"/>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155A7">
        <w:rPr>
          <w:rFonts w:ascii="Times New Roman" w:hAnsi="Times New Roman" w:cs="Times New Roman"/>
          <w:sz w:val="28"/>
          <w:szCs w:val="28"/>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w:t>
      </w:r>
      <w:r>
        <w:rPr>
          <w:rFonts w:ascii="Times New Roman" w:hAnsi="Times New Roman" w:cs="Times New Roman"/>
          <w:sz w:val="28"/>
          <w:szCs w:val="28"/>
        </w:rPr>
        <w:t>арственном реестре недвижимости.</w:t>
      </w:r>
    </w:p>
    <w:p w:rsidR="00FC4494" w:rsidRPr="00A155A7" w:rsidRDefault="00FC4494" w:rsidP="00FC4494">
      <w:pPr>
        <w:pStyle w:val="a5"/>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155A7">
        <w:rPr>
          <w:rFonts w:ascii="Times New Roman" w:hAnsi="Times New Roman" w:cs="Times New Roman"/>
          <w:sz w:val="28"/>
          <w:szCs w:val="28"/>
        </w:rPr>
        <w:t>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FC4494" w:rsidRPr="00A155A7" w:rsidRDefault="00FC4494" w:rsidP="00FC4494">
      <w:pPr>
        <w:pStyle w:val="a5"/>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155A7">
        <w:rPr>
          <w:rFonts w:ascii="Times New Roman" w:hAnsi="Times New Roman" w:cs="Times New Roman"/>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FC4494" w:rsidRPr="00281578" w:rsidRDefault="00FC4494" w:rsidP="00281578">
      <w:pPr>
        <w:pStyle w:val="a5"/>
        <w:ind w:right="1"/>
        <w:jc w:val="both"/>
        <w:rPr>
          <w:rFonts w:ascii="Times New Roman" w:hAnsi="Times New Roman" w:cs="Times New Roman"/>
          <w:sz w:val="28"/>
          <w:szCs w:val="28"/>
        </w:rPr>
        <w:sectPr w:rsidR="00FC4494" w:rsidRPr="00281578" w:rsidSect="00AD6731">
          <w:pgSz w:w="11909" w:h="16838"/>
          <w:pgMar w:top="567" w:right="567" w:bottom="567" w:left="1418" w:header="0" w:footer="6" w:gutter="0"/>
          <w:cols w:space="720"/>
          <w:noEndnote/>
          <w:docGrid w:linePitch="360"/>
        </w:sectPr>
      </w:pPr>
    </w:p>
    <w:p w:rsidR="00386D4E" w:rsidRPr="00281578" w:rsidRDefault="003C328E" w:rsidP="00296A68">
      <w:pPr>
        <w:pStyle w:val="a5"/>
        <w:spacing w:line="240" w:lineRule="auto"/>
        <w:ind w:left="5664" w:right="1"/>
        <w:contextualSpacing/>
        <w:rPr>
          <w:rFonts w:ascii="Times New Roman" w:hAnsi="Times New Roman" w:cs="Times New Roman"/>
          <w:szCs w:val="28"/>
        </w:rPr>
      </w:pPr>
      <w:r w:rsidRPr="00281578">
        <w:rPr>
          <w:rFonts w:ascii="Times New Roman" w:hAnsi="Times New Roman" w:cs="Times New Roman"/>
          <w:szCs w:val="28"/>
        </w:rPr>
        <w:lastRenderedPageBreak/>
        <w:t xml:space="preserve">Приложение № 2 </w:t>
      </w:r>
    </w:p>
    <w:p w:rsidR="00064C27" w:rsidRPr="00281578" w:rsidRDefault="003C328E" w:rsidP="00296A68">
      <w:pPr>
        <w:pStyle w:val="a5"/>
        <w:spacing w:line="240" w:lineRule="auto"/>
        <w:ind w:left="5664" w:right="1"/>
        <w:contextualSpacing/>
        <w:rPr>
          <w:rFonts w:ascii="Times New Roman" w:hAnsi="Times New Roman" w:cs="Times New Roman"/>
          <w:szCs w:val="28"/>
        </w:rPr>
      </w:pPr>
      <w:r w:rsidRPr="00281578">
        <w:rPr>
          <w:rFonts w:ascii="Times New Roman" w:hAnsi="Times New Roman" w:cs="Times New Roman"/>
          <w:szCs w:val="28"/>
        </w:rPr>
        <w:t>к Положению о муниципальном земельном контроле на территории</w:t>
      </w:r>
      <w:r w:rsidR="00447961" w:rsidRPr="00281578">
        <w:rPr>
          <w:rFonts w:ascii="Times New Roman" w:hAnsi="Times New Roman" w:cs="Times New Roman"/>
          <w:szCs w:val="28"/>
        </w:rPr>
        <w:t xml:space="preserve"> города Азнакаево </w:t>
      </w:r>
      <w:r w:rsidRPr="00281578">
        <w:rPr>
          <w:rFonts w:ascii="Times New Roman" w:hAnsi="Times New Roman" w:cs="Times New Roman"/>
          <w:szCs w:val="28"/>
        </w:rPr>
        <w:t xml:space="preserve"> </w:t>
      </w:r>
      <w:r w:rsidR="007B2762" w:rsidRPr="00281578">
        <w:rPr>
          <w:rFonts w:ascii="Times New Roman" w:hAnsi="Times New Roman" w:cs="Times New Roman"/>
          <w:szCs w:val="28"/>
        </w:rPr>
        <w:t>Азнакаевско</w:t>
      </w:r>
      <w:r w:rsidR="00FC4494">
        <w:rPr>
          <w:rFonts w:ascii="Times New Roman" w:hAnsi="Times New Roman" w:cs="Times New Roman"/>
          <w:szCs w:val="28"/>
        </w:rPr>
        <w:t>го</w:t>
      </w:r>
      <w:r w:rsidRPr="00281578">
        <w:rPr>
          <w:rFonts w:ascii="Times New Roman" w:hAnsi="Times New Roman" w:cs="Times New Roman"/>
          <w:szCs w:val="28"/>
        </w:rPr>
        <w:t xml:space="preserve"> муниципального района</w:t>
      </w:r>
    </w:p>
    <w:p w:rsidR="007B2762" w:rsidRPr="00281578" w:rsidRDefault="007B2762" w:rsidP="00AD6731">
      <w:pPr>
        <w:pStyle w:val="a5"/>
        <w:ind w:left="1134" w:right="569"/>
        <w:jc w:val="both"/>
        <w:rPr>
          <w:rFonts w:ascii="Times New Roman" w:hAnsi="Times New Roman" w:cs="Times New Roman"/>
          <w:sz w:val="28"/>
          <w:szCs w:val="28"/>
        </w:rPr>
      </w:pPr>
    </w:p>
    <w:p w:rsidR="00064C27" w:rsidRPr="00281578" w:rsidRDefault="00386D4E" w:rsidP="00386D4E">
      <w:pPr>
        <w:pStyle w:val="a5"/>
        <w:spacing w:line="240" w:lineRule="auto"/>
        <w:ind w:left="1134" w:right="569"/>
        <w:jc w:val="center"/>
        <w:rPr>
          <w:rFonts w:ascii="Times New Roman" w:hAnsi="Times New Roman" w:cs="Times New Roman"/>
          <w:sz w:val="28"/>
          <w:szCs w:val="28"/>
        </w:rPr>
      </w:pPr>
      <w:r w:rsidRPr="00281578">
        <w:rPr>
          <w:rFonts w:ascii="Times New Roman" w:hAnsi="Times New Roman" w:cs="Times New Roman"/>
          <w:sz w:val="28"/>
          <w:szCs w:val="28"/>
        </w:rPr>
        <w:t xml:space="preserve">Ключевые показатели </w:t>
      </w:r>
      <w:r w:rsidR="003C328E" w:rsidRPr="00281578">
        <w:rPr>
          <w:rFonts w:ascii="Times New Roman" w:hAnsi="Times New Roman" w:cs="Times New Roman"/>
          <w:sz w:val="28"/>
          <w:szCs w:val="28"/>
        </w:rPr>
        <w:t xml:space="preserve">в сфере муниципального земельного контроля </w:t>
      </w:r>
      <w:r w:rsidR="00FC4494">
        <w:rPr>
          <w:rFonts w:ascii="Times New Roman" w:hAnsi="Times New Roman" w:cs="Times New Roman"/>
          <w:sz w:val="28"/>
          <w:szCs w:val="28"/>
        </w:rPr>
        <w:t xml:space="preserve"> </w:t>
      </w:r>
      <w:r w:rsidR="003C328E" w:rsidRPr="00281578">
        <w:rPr>
          <w:rFonts w:ascii="Times New Roman" w:hAnsi="Times New Roman" w:cs="Times New Roman"/>
          <w:sz w:val="28"/>
          <w:szCs w:val="28"/>
        </w:rPr>
        <w:t>и их целевые значения, индикативные показатели в сфере муниципального земельного контроля в</w:t>
      </w:r>
      <w:r w:rsidR="00FC4494">
        <w:rPr>
          <w:rFonts w:ascii="Times New Roman" w:hAnsi="Times New Roman" w:cs="Times New Roman"/>
          <w:sz w:val="28"/>
          <w:szCs w:val="28"/>
        </w:rPr>
        <w:t xml:space="preserve"> </w:t>
      </w:r>
      <w:r w:rsidR="003C328E" w:rsidRPr="00281578">
        <w:rPr>
          <w:rFonts w:ascii="Times New Roman" w:hAnsi="Times New Roman" w:cs="Times New Roman"/>
          <w:sz w:val="28"/>
          <w:szCs w:val="28"/>
        </w:rPr>
        <w:t xml:space="preserve"> </w:t>
      </w:r>
      <w:proofErr w:type="spellStart"/>
      <w:r w:rsidR="00FC4494">
        <w:rPr>
          <w:rFonts w:ascii="Times New Roman" w:hAnsi="Times New Roman" w:cs="Times New Roman"/>
          <w:sz w:val="28"/>
          <w:szCs w:val="28"/>
        </w:rPr>
        <w:t>г</w:t>
      </w:r>
      <w:proofErr w:type="gramStart"/>
      <w:r w:rsidR="00FC4494">
        <w:rPr>
          <w:rFonts w:ascii="Times New Roman" w:hAnsi="Times New Roman" w:cs="Times New Roman"/>
          <w:sz w:val="28"/>
          <w:szCs w:val="28"/>
        </w:rPr>
        <w:t>.А</w:t>
      </w:r>
      <w:proofErr w:type="gramEnd"/>
      <w:r w:rsidR="00FC4494">
        <w:rPr>
          <w:rFonts w:ascii="Times New Roman" w:hAnsi="Times New Roman" w:cs="Times New Roman"/>
          <w:sz w:val="28"/>
          <w:szCs w:val="28"/>
        </w:rPr>
        <w:t>знакаево</w:t>
      </w:r>
      <w:proofErr w:type="spellEnd"/>
      <w:r w:rsidR="00FC4494">
        <w:rPr>
          <w:rFonts w:ascii="Times New Roman" w:hAnsi="Times New Roman" w:cs="Times New Roman"/>
          <w:sz w:val="28"/>
          <w:szCs w:val="28"/>
        </w:rPr>
        <w:t xml:space="preserve"> </w:t>
      </w:r>
      <w:r w:rsidR="007B2762" w:rsidRPr="00281578">
        <w:rPr>
          <w:rFonts w:ascii="Times New Roman" w:hAnsi="Times New Roman" w:cs="Times New Roman"/>
          <w:sz w:val="28"/>
          <w:szCs w:val="28"/>
        </w:rPr>
        <w:t>Азнакаевско</w:t>
      </w:r>
      <w:r w:rsidR="00FC4494">
        <w:rPr>
          <w:rFonts w:ascii="Times New Roman" w:hAnsi="Times New Roman" w:cs="Times New Roman"/>
          <w:sz w:val="28"/>
          <w:szCs w:val="28"/>
        </w:rPr>
        <w:t>го</w:t>
      </w:r>
      <w:r w:rsidRPr="00281578">
        <w:rPr>
          <w:rFonts w:ascii="Times New Roman" w:hAnsi="Times New Roman" w:cs="Times New Roman"/>
          <w:sz w:val="28"/>
          <w:szCs w:val="28"/>
        </w:rPr>
        <w:t xml:space="preserve"> </w:t>
      </w:r>
      <w:r w:rsidR="003C328E" w:rsidRPr="00281578">
        <w:rPr>
          <w:rFonts w:ascii="Times New Roman" w:hAnsi="Times New Roman" w:cs="Times New Roman"/>
          <w:sz w:val="28"/>
          <w:szCs w:val="28"/>
        </w:rPr>
        <w:t>муниципальном районе</w:t>
      </w:r>
    </w:p>
    <w:p w:rsidR="007B2762" w:rsidRPr="00281578" w:rsidRDefault="007B2762" w:rsidP="00AD6731">
      <w:pPr>
        <w:pStyle w:val="a5"/>
        <w:ind w:left="1134" w:right="569"/>
        <w:jc w:val="both"/>
        <w:rPr>
          <w:rFonts w:ascii="Times New Roman" w:hAnsi="Times New Roman" w:cs="Times New Roman"/>
          <w:sz w:val="28"/>
          <w:szCs w:val="28"/>
        </w:rPr>
      </w:pPr>
    </w:p>
    <w:p w:rsidR="00064C27" w:rsidRPr="00281578" w:rsidRDefault="003C328E" w:rsidP="00724B81">
      <w:pPr>
        <w:pStyle w:val="a5"/>
        <w:spacing w:line="240" w:lineRule="auto"/>
        <w:ind w:right="569"/>
        <w:jc w:val="center"/>
        <w:rPr>
          <w:rFonts w:ascii="Times New Roman" w:hAnsi="Times New Roman" w:cs="Times New Roman"/>
          <w:sz w:val="28"/>
          <w:szCs w:val="28"/>
        </w:rPr>
      </w:pPr>
      <w:r w:rsidRPr="00281578">
        <w:rPr>
          <w:rFonts w:ascii="Times New Roman" w:hAnsi="Times New Roman" w:cs="Times New Roman"/>
          <w:sz w:val="28"/>
          <w:szCs w:val="28"/>
        </w:rPr>
        <w:t xml:space="preserve">Ключевые показатели в сфере муниципального земельного контроля в </w:t>
      </w:r>
      <w:r w:rsidR="007B2762" w:rsidRPr="00281578">
        <w:rPr>
          <w:rFonts w:ascii="Times New Roman" w:hAnsi="Times New Roman" w:cs="Times New Roman"/>
          <w:sz w:val="28"/>
          <w:szCs w:val="28"/>
        </w:rPr>
        <w:t>Азнакаевском</w:t>
      </w:r>
      <w:r w:rsidRPr="00281578">
        <w:rPr>
          <w:rFonts w:ascii="Times New Roman" w:hAnsi="Times New Roman" w:cs="Times New Roman"/>
          <w:sz w:val="28"/>
          <w:szCs w:val="28"/>
        </w:rPr>
        <w:t xml:space="preserve"> муниципальном районе и их целевые</w:t>
      </w:r>
      <w:r w:rsidR="00724B81" w:rsidRPr="00281578">
        <w:rPr>
          <w:rFonts w:ascii="Times New Roman" w:hAnsi="Times New Roman" w:cs="Times New Roman"/>
          <w:sz w:val="28"/>
          <w:szCs w:val="28"/>
        </w:rPr>
        <w:t xml:space="preserve"> </w:t>
      </w:r>
      <w:r w:rsidRPr="00281578">
        <w:rPr>
          <w:rFonts w:ascii="Times New Roman" w:hAnsi="Times New Roman" w:cs="Times New Roman"/>
          <w:sz w:val="28"/>
          <w:szCs w:val="28"/>
        </w:rPr>
        <w:t>значения:</w:t>
      </w:r>
    </w:p>
    <w:p w:rsidR="00296A68" w:rsidRPr="00281578" w:rsidRDefault="00296A68" w:rsidP="00724B81">
      <w:pPr>
        <w:pStyle w:val="a5"/>
        <w:spacing w:line="240" w:lineRule="auto"/>
        <w:ind w:right="569"/>
        <w:jc w:val="center"/>
        <w:rPr>
          <w:rFonts w:ascii="Times New Roman" w:hAnsi="Times New Roman" w:cs="Times New Roman"/>
          <w:sz w:val="28"/>
          <w:szCs w:val="28"/>
        </w:rPr>
      </w:pPr>
    </w:p>
    <w:tbl>
      <w:tblPr>
        <w:tblOverlap w:val="never"/>
        <w:tblW w:w="9932" w:type="dxa"/>
        <w:tblInd w:w="10" w:type="dxa"/>
        <w:tblLayout w:type="fixed"/>
        <w:tblCellMar>
          <w:left w:w="10" w:type="dxa"/>
          <w:right w:w="10" w:type="dxa"/>
        </w:tblCellMar>
        <w:tblLook w:val="0000" w:firstRow="0" w:lastRow="0" w:firstColumn="0" w:lastColumn="0" w:noHBand="0" w:noVBand="0"/>
      </w:tblPr>
      <w:tblGrid>
        <w:gridCol w:w="7513"/>
        <w:gridCol w:w="2419"/>
      </w:tblGrid>
      <w:tr w:rsidR="00064C27" w:rsidRPr="00281578" w:rsidTr="00281578">
        <w:trPr>
          <w:trHeight w:hRule="exact" w:val="663"/>
        </w:trPr>
        <w:tc>
          <w:tcPr>
            <w:tcW w:w="7513" w:type="dxa"/>
            <w:tcBorders>
              <w:top w:val="single" w:sz="4" w:space="0" w:color="auto"/>
              <w:left w:val="single" w:sz="4" w:space="0" w:color="auto"/>
            </w:tcBorders>
            <w:shd w:val="clear" w:color="auto" w:fill="FFFFFF"/>
          </w:tcPr>
          <w:p w:rsidR="00064C27" w:rsidRPr="00281578" w:rsidRDefault="003C328E" w:rsidP="00724B81">
            <w:pPr>
              <w:pStyle w:val="a5"/>
              <w:spacing w:line="240" w:lineRule="auto"/>
              <w:contextualSpacing/>
              <w:jc w:val="center"/>
              <w:rPr>
                <w:rFonts w:ascii="Times New Roman" w:hAnsi="Times New Roman" w:cs="Times New Roman"/>
                <w:szCs w:val="28"/>
              </w:rPr>
            </w:pPr>
            <w:r w:rsidRPr="00281578">
              <w:rPr>
                <w:rStyle w:val="21"/>
                <w:rFonts w:eastAsia="Courier New"/>
                <w:szCs w:val="28"/>
              </w:rPr>
              <w:t>Ключевые показатели</w:t>
            </w:r>
          </w:p>
        </w:tc>
        <w:tc>
          <w:tcPr>
            <w:tcW w:w="2419" w:type="dxa"/>
            <w:tcBorders>
              <w:top w:val="single" w:sz="4" w:space="0" w:color="auto"/>
              <w:left w:val="single" w:sz="4" w:space="0" w:color="auto"/>
              <w:right w:val="single" w:sz="4" w:space="0" w:color="auto"/>
            </w:tcBorders>
            <w:shd w:val="clear" w:color="auto" w:fill="FFFFFF"/>
          </w:tcPr>
          <w:p w:rsidR="00724B81" w:rsidRPr="00281578" w:rsidRDefault="003C328E" w:rsidP="00724B81">
            <w:pPr>
              <w:pStyle w:val="a5"/>
              <w:contextualSpacing/>
              <w:jc w:val="center"/>
              <w:rPr>
                <w:rStyle w:val="21"/>
                <w:rFonts w:eastAsia="Courier New"/>
                <w:szCs w:val="28"/>
              </w:rPr>
            </w:pPr>
            <w:r w:rsidRPr="00281578">
              <w:rPr>
                <w:rStyle w:val="21"/>
                <w:rFonts w:eastAsia="Courier New"/>
                <w:szCs w:val="28"/>
              </w:rPr>
              <w:t>Целевые значения</w:t>
            </w:r>
          </w:p>
          <w:p w:rsidR="00064C27" w:rsidRPr="00281578" w:rsidRDefault="003C328E" w:rsidP="00724B81">
            <w:pPr>
              <w:pStyle w:val="a5"/>
              <w:contextualSpacing/>
              <w:jc w:val="center"/>
              <w:rPr>
                <w:rFonts w:ascii="Times New Roman" w:hAnsi="Times New Roman" w:cs="Times New Roman"/>
                <w:szCs w:val="28"/>
              </w:rPr>
            </w:pPr>
            <w:r w:rsidRPr="00281578">
              <w:rPr>
                <w:rStyle w:val="21"/>
                <w:rFonts w:eastAsia="Courier New"/>
                <w:szCs w:val="28"/>
              </w:rPr>
              <w:t>(%)</w:t>
            </w:r>
          </w:p>
        </w:tc>
      </w:tr>
      <w:tr w:rsidR="00064C27" w:rsidRPr="00281578" w:rsidTr="00724B81">
        <w:trPr>
          <w:trHeight w:hRule="exact" w:val="671"/>
        </w:trPr>
        <w:tc>
          <w:tcPr>
            <w:tcW w:w="7513" w:type="dxa"/>
            <w:tcBorders>
              <w:top w:val="single" w:sz="4" w:space="0" w:color="auto"/>
              <w:left w:val="single" w:sz="4" w:space="0" w:color="auto"/>
            </w:tcBorders>
            <w:shd w:val="clear" w:color="auto" w:fill="FFFFFF"/>
          </w:tcPr>
          <w:p w:rsidR="00064C27" w:rsidRPr="00281578" w:rsidRDefault="003C328E" w:rsidP="00724B81">
            <w:pPr>
              <w:pStyle w:val="a5"/>
              <w:spacing w:line="240" w:lineRule="auto"/>
              <w:ind w:left="132" w:right="283"/>
              <w:jc w:val="both"/>
              <w:rPr>
                <w:rFonts w:ascii="Times New Roman" w:hAnsi="Times New Roman" w:cs="Times New Roman"/>
                <w:szCs w:val="28"/>
              </w:rPr>
            </w:pPr>
            <w:r w:rsidRPr="00281578">
              <w:rPr>
                <w:rFonts w:ascii="Times New Roman" w:hAnsi="Times New Roman" w:cs="Times New Roman"/>
                <w:szCs w:val="28"/>
              </w:rPr>
              <w:t>Доля устраненных нарушений обязательных требований от числа выявленных нарушений обязательных требований</w:t>
            </w:r>
          </w:p>
        </w:tc>
        <w:tc>
          <w:tcPr>
            <w:tcW w:w="2419" w:type="dxa"/>
            <w:tcBorders>
              <w:top w:val="single" w:sz="4" w:space="0" w:color="auto"/>
              <w:left w:val="single" w:sz="4" w:space="0" w:color="auto"/>
              <w:right w:val="single" w:sz="4" w:space="0" w:color="auto"/>
            </w:tcBorders>
            <w:shd w:val="clear" w:color="auto" w:fill="FFFFFF"/>
          </w:tcPr>
          <w:p w:rsidR="00064C27" w:rsidRPr="00281578" w:rsidRDefault="003C328E" w:rsidP="00724B81">
            <w:pPr>
              <w:pStyle w:val="a5"/>
              <w:ind w:left="1134" w:right="150"/>
              <w:rPr>
                <w:rFonts w:ascii="Times New Roman" w:hAnsi="Times New Roman" w:cs="Times New Roman"/>
                <w:szCs w:val="28"/>
              </w:rPr>
            </w:pPr>
            <w:r w:rsidRPr="00281578">
              <w:rPr>
                <w:rStyle w:val="21"/>
                <w:rFonts w:eastAsia="Courier New"/>
                <w:szCs w:val="28"/>
              </w:rPr>
              <w:t>70-80</w:t>
            </w:r>
          </w:p>
        </w:tc>
      </w:tr>
      <w:tr w:rsidR="00064C27" w:rsidRPr="00281578" w:rsidTr="00281578">
        <w:trPr>
          <w:trHeight w:hRule="exact" w:val="968"/>
        </w:trPr>
        <w:tc>
          <w:tcPr>
            <w:tcW w:w="7513" w:type="dxa"/>
            <w:tcBorders>
              <w:top w:val="single" w:sz="4" w:space="0" w:color="auto"/>
              <w:left w:val="single" w:sz="4" w:space="0" w:color="auto"/>
            </w:tcBorders>
            <w:shd w:val="clear" w:color="auto" w:fill="FFFFFF"/>
          </w:tcPr>
          <w:p w:rsidR="00064C27" w:rsidRPr="00281578" w:rsidRDefault="003C328E" w:rsidP="00724B81">
            <w:pPr>
              <w:pStyle w:val="a5"/>
              <w:spacing w:line="240" w:lineRule="auto"/>
              <w:ind w:left="132" w:right="283"/>
              <w:jc w:val="both"/>
              <w:rPr>
                <w:rFonts w:ascii="Times New Roman" w:hAnsi="Times New Roman" w:cs="Times New Roman"/>
                <w:szCs w:val="28"/>
              </w:rPr>
            </w:pPr>
            <w:r w:rsidRPr="00281578">
              <w:rPr>
                <w:rFonts w:ascii="Times New Roman" w:hAnsi="Times New Roman" w:cs="Times New Roman"/>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19" w:type="dxa"/>
            <w:tcBorders>
              <w:top w:val="single" w:sz="4" w:space="0" w:color="auto"/>
              <w:left w:val="single" w:sz="4" w:space="0" w:color="auto"/>
              <w:right w:val="single" w:sz="4" w:space="0" w:color="auto"/>
            </w:tcBorders>
            <w:shd w:val="clear" w:color="auto" w:fill="FFFFFF"/>
          </w:tcPr>
          <w:p w:rsidR="00064C27" w:rsidRPr="00281578" w:rsidRDefault="003C328E" w:rsidP="00AD6731">
            <w:pPr>
              <w:pStyle w:val="a5"/>
              <w:ind w:left="1134" w:right="569"/>
              <w:jc w:val="both"/>
              <w:rPr>
                <w:rFonts w:ascii="Times New Roman" w:hAnsi="Times New Roman" w:cs="Times New Roman"/>
                <w:szCs w:val="28"/>
              </w:rPr>
            </w:pPr>
            <w:r w:rsidRPr="00281578">
              <w:rPr>
                <w:rStyle w:val="21"/>
                <w:rFonts w:eastAsia="Courier New"/>
                <w:szCs w:val="28"/>
              </w:rPr>
              <w:t>0</w:t>
            </w:r>
          </w:p>
        </w:tc>
      </w:tr>
      <w:tr w:rsidR="00064C27" w:rsidRPr="00281578" w:rsidTr="00281578">
        <w:trPr>
          <w:trHeight w:hRule="exact" w:val="1705"/>
        </w:trPr>
        <w:tc>
          <w:tcPr>
            <w:tcW w:w="7513" w:type="dxa"/>
            <w:tcBorders>
              <w:top w:val="single" w:sz="4" w:space="0" w:color="auto"/>
              <w:left w:val="single" w:sz="4" w:space="0" w:color="auto"/>
              <w:bottom w:val="single" w:sz="4" w:space="0" w:color="auto"/>
            </w:tcBorders>
            <w:shd w:val="clear" w:color="auto" w:fill="FFFFFF"/>
          </w:tcPr>
          <w:p w:rsidR="00064C27" w:rsidRPr="00281578" w:rsidRDefault="003C328E" w:rsidP="00724B81">
            <w:pPr>
              <w:pStyle w:val="a5"/>
              <w:spacing w:line="240" w:lineRule="auto"/>
              <w:ind w:left="132" w:right="283"/>
              <w:jc w:val="both"/>
              <w:rPr>
                <w:rFonts w:ascii="Times New Roman" w:hAnsi="Times New Roman" w:cs="Times New Roman"/>
                <w:szCs w:val="28"/>
              </w:rPr>
            </w:pPr>
            <w:r w:rsidRPr="00281578">
              <w:rPr>
                <w:rFonts w:ascii="Times New Roman" w:hAnsi="Times New Roman" w:cs="Times New Roman"/>
                <w:szCs w:val="28"/>
              </w:rPr>
              <w:t>Доля решений, принятых по результатам контрольных мероприятий, отмененных контрольным органом и (или) судом, от общего количества решений</w:t>
            </w:r>
          </w:p>
          <w:p w:rsidR="00064C27" w:rsidRPr="00281578" w:rsidRDefault="003C328E" w:rsidP="00724B81">
            <w:pPr>
              <w:pStyle w:val="a5"/>
              <w:spacing w:line="240" w:lineRule="auto"/>
              <w:ind w:left="132" w:right="283"/>
              <w:jc w:val="both"/>
              <w:rPr>
                <w:rFonts w:ascii="Times New Roman" w:hAnsi="Times New Roman" w:cs="Times New Roman"/>
                <w:szCs w:val="28"/>
              </w:rPr>
            </w:pPr>
            <w:r w:rsidRPr="00281578">
              <w:rPr>
                <w:rFonts w:ascii="Times New Roman" w:hAnsi="Times New Roman" w:cs="Times New Roman"/>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64C27" w:rsidRPr="00281578" w:rsidRDefault="003C328E" w:rsidP="00AD6731">
            <w:pPr>
              <w:pStyle w:val="a5"/>
              <w:ind w:left="1134" w:right="569"/>
              <w:jc w:val="both"/>
              <w:rPr>
                <w:rFonts w:ascii="Times New Roman" w:hAnsi="Times New Roman" w:cs="Times New Roman"/>
                <w:szCs w:val="28"/>
              </w:rPr>
            </w:pPr>
            <w:r w:rsidRPr="00281578">
              <w:rPr>
                <w:rStyle w:val="21"/>
                <w:rFonts w:eastAsia="Courier New"/>
                <w:szCs w:val="28"/>
              </w:rPr>
              <w:t>0</w:t>
            </w:r>
          </w:p>
        </w:tc>
      </w:tr>
    </w:tbl>
    <w:p w:rsidR="00FC4494" w:rsidRDefault="00FC4494" w:rsidP="0099627C">
      <w:pPr>
        <w:pStyle w:val="a5"/>
        <w:spacing w:line="240" w:lineRule="auto"/>
        <w:ind w:right="143" w:firstLine="709"/>
        <w:contextualSpacing/>
        <w:jc w:val="both"/>
        <w:rPr>
          <w:rFonts w:ascii="Times New Roman" w:hAnsi="Times New Roman" w:cs="Times New Roman"/>
          <w:sz w:val="28"/>
          <w:szCs w:val="28"/>
        </w:rPr>
      </w:pPr>
    </w:p>
    <w:p w:rsidR="00FC4494" w:rsidRPr="00281578" w:rsidRDefault="00FC4494" w:rsidP="00FC4494">
      <w:pPr>
        <w:spacing w:line="240" w:lineRule="auto"/>
        <w:contextualSpacing/>
        <w:jc w:val="center"/>
        <w:rPr>
          <w:rFonts w:ascii="Times New Roman" w:eastAsia="Calibri" w:hAnsi="Times New Roman" w:cs="Times New Roman"/>
          <w:b/>
          <w:color w:val="auto"/>
          <w:sz w:val="28"/>
          <w:szCs w:val="28"/>
          <w:lang w:eastAsia="en-US"/>
        </w:rPr>
      </w:pPr>
      <w:r w:rsidRPr="00281578">
        <w:rPr>
          <w:rFonts w:ascii="Times New Roman" w:eastAsia="Calibri" w:hAnsi="Times New Roman" w:cs="Times New Roman"/>
          <w:b/>
          <w:color w:val="auto"/>
          <w:sz w:val="28"/>
          <w:szCs w:val="28"/>
          <w:lang w:eastAsia="en-US"/>
        </w:rPr>
        <w:t>Перечень индикативных показателей муниципального контроля (надзора)</w:t>
      </w:r>
    </w:p>
    <w:p w:rsidR="00FC4494" w:rsidRPr="00281578" w:rsidRDefault="00FC4494" w:rsidP="00FC4494">
      <w:pPr>
        <w:spacing w:line="240" w:lineRule="auto"/>
        <w:contextualSpacing/>
        <w:jc w:val="center"/>
        <w:rPr>
          <w:rFonts w:ascii="Times New Roman" w:eastAsia="Calibri" w:hAnsi="Times New Roman" w:cs="Times New Roman"/>
          <w:b/>
          <w:color w:val="auto"/>
          <w:sz w:val="28"/>
          <w:szCs w:val="28"/>
          <w:lang w:eastAsia="en-US"/>
        </w:rPr>
      </w:pP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количество плановых контрольных (надзорных) мероприятий, проведенных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количество внеплановых контрольных (надзорных) мероприятий, проведенных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color w:val="auto"/>
          <w:sz w:val="28"/>
          <w:szCs w:val="28"/>
          <w:lang w:eastAsia="en-US"/>
        </w:rPr>
      </w:pPr>
      <w:r w:rsidRPr="00281578">
        <w:rPr>
          <w:rFonts w:ascii="Times New Roman" w:eastAsia="Calibri" w:hAnsi="Times New Roman" w:cs="Times New Roman"/>
          <w:color w:val="auto"/>
          <w:sz w:val="28"/>
          <w:szCs w:val="28"/>
          <w:lang w:eastAsia="en-US"/>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общее количество контрольных (надзорных) мероприятий с взаимодействием, проведенных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количество контрольных (надзорных) мероприятий с взаимодействием по каждому виду КНМ, проведенных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количество контрольных (надзорных) мероприятий, проведенных с использованием средств дистанционного взаимодействия,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обязательных профилактических визитов, проведенных за </w:t>
      </w:r>
      <w:r w:rsidRPr="00281578">
        <w:rPr>
          <w:rFonts w:ascii="Times New Roman" w:eastAsia="Calibri" w:hAnsi="Times New Roman" w:cs="Times New Roman"/>
          <w:sz w:val="28"/>
          <w:szCs w:val="28"/>
          <w:lang w:eastAsia="en-US"/>
        </w:rPr>
        <w:lastRenderedPageBreak/>
        <w:t>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количество предостережений о недопустимости нарушения обязательных требований, объявленных за отчетный период;</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сумма административных штрафов, наложенных по результатам контрольных (надзорных) мероприятий, за отчетный период; </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общее количество учтенных объектов контроля на конец отчетного периода;</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учтенных объектов контроля, отнесенных к категориям риска, по каждой из категорий риска, на конец отчетного периода; </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количество учтенных контролируемых лиц на конец отчетного периода;</w:t>
      </w:r>
    </w:p>
    <w:p w:rsidR="00FC4494" w:rsidRPr="00281578" w:rsidRDefault="00FC4494" w:rsidP="00FC4494">
      <w:pPr>
        <w:widowControl w:val="0"/>
        <w:numPr>
          <w:ilvl w:val="0"/>
          <w:numId w:val="26"/>
        </w:numPr>
        <w:autoSpaceDE w:val="0"/>
        <w:autoSpaceDN w:val="0"/>
        <w:adjustRightInd w:val="0"/>
        <w:spacing w:after="160" w:line="276" w:lineRule="auto"/>
        <w:ind w:left="0" w:firstLine="567"/>
        <w:contextualSpacing/>
        <w:jc w:val="both"/>
        <w:rPr>
          <w:rFonts w:ascii="Times New Roman" w:eastAsia="Calibri" w:hAnsi="Times New Roman" w:cs="Times New Roman"/>
          <w:sz w:val="28"/>
          <w:szCs w:val="28"/>
          <w:lang w:eastAsia="en-US"/>
        </w:rPr>
      </w:pPr>
      <w:r w:rsidRPr="00281578">
        <w:rPr>
          <w:rFonts w:ascii="Times New Roman" w:eastAsia="Calibri" w:hAnsi="Times New Roman" w:cs="Times New Roman"/>
          <w:sz w:val="28"/>
          <w:szCs w:val="28"/>
          <w:lang w:eastAsia="en-US"/>
        </w:rPr>
        <w:t xml:space="preserve">количество учтенных контролируемых лиц, в отношении которых проведены контрольные (надзорные) мероприятия, за отчетный период; </w:t>
      </w:r>
    </w:p>
    <w:p w:rsidR="00FC4494" w:rsidRPr="00281578" w:rsidRDefault="00FC4494" w:rsidP="00FC4494">
      <w:pPr>
        <w:widowControl w:val="0"/>
        <w:numPr>
          <w:ilvl w:val="0"/>
          <w:numId w:val="26"/>
        </w:numPr>
        <w:spacing w:after="160" w:line="276" w:lineRule="auto"/>
        <w:ind w:left="0" w:firstLine="567"/>
        <w:contextualSpacing/>
        <w:jc w:val="both"/>
        <w:rPr>
          <w:rFonts w:ascii="Times New Roman" w:eastAsia="Calibri" w:hAnsi="Times New Roman" w:cs="Times New Roman"/>
          <w:color w:val="auto"/>
          <w:sz w:val="28"/>
          <w:szCs w:val="28"/>
          <w:lang w:eastAsia="en-US"/>
        </w:rPr>
      </w:pPr>
      <w:r w:rsidRPr="00281578">
        <w:rPr>
          <w:rFonts w:ascii="Times New Roman" w:eastAsia="Calibri" w:hAnsi="Times New Roman" w:cs="Times New Roman"/>
          <w:color w:val="auto"/>
          <w:sz w:val="28"/>
          <w:szCs w:val="28"/>
          <w:lang w:eastAsia="en-US"/>
        </w:rPr>
        <w:t>количество жалоб, в отношении которых контрольным (надзорным) органом был нарушен срок рассмотрения, за отчетный период;</w:t>
      </w:r>
    </w:p>
    <w:p w:rsidR="00FC4494" w:rsidRPr="00281578" w:rsidRDefault="00FC4494" w:rsidP="00FC4494">
      <w:pPr>
        <w:widowControl w:val="0"/>
        <w:numPr>
          <w:ilvl w:val="0"/>
          <w:numId w:val="26"/>
        </w:numPr>
        <w:spacing w:after="160" w:line="276" w:lineRule="auto"/>
        <w:ind w:left="0" w:firstLine="567"/>
        <w:contextualSpacing/>
        <w:jc w:val="both"/>
        <w:rPr>
          <w:rFonts w:ascii="Calibri" w:eastAsia="Calibri" w:hAnsi="Calibri" w:cs="Times New Roman"/>
          <w:color w:val="auto"/>
          <w:sz w:val="28"/>
          <w:szCs w:val="28"/>
          <w:lang w:eastAsia="en-US"/>
        </w:rPr>
      </w:pPr>
      <w:r w:rsidRPr="00281578">
        <w:rPr>
          <w:rFonts w:ascii="Times New Roman" w:eastAsia="Calibri" w:hAnsi="Times New Roman" w:cs="Times New Roman"/>
          <w:color w:val="auto"/>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FC4494" w:rsidRPr="00281578" w:rsidRDefault="00FC4494" w:rsidP="00FC4494">
      <w:pPr>
        <w:widowControl w:val="0"/>
        <w:numPr>
          <w:ilvl w:val="0"/>
          <w:numId w:val="26"/>
        </w:numPr>
        <w:spacing w:after="160" w:line="276" w:lineRule="auto"/>
        <w:ind w:left="0" w:firstLine="567"/>
        <w:contextualSpacing/>
        <w:jc w:val="both"/>
        <w:rPr>
          <w:rFonts w:ascii="Calibri" w:eastAsia="Calibri" w:hAnsi="Calibri" w:cs="Times New Roman"/>
          <w:color w:val="auto"/>
          <w:sz w:val="28"/>
          <w:szCs w:val="28"/>
          <w:lang w:eastAsia="en-US"/>
        </w:rPr>
      </w:pPr>
      <w:r w:rsidRPr="00281578">
        <w:rPr>
          <w:rFonts w:ascii="Times New Roman" w:eastAsia="Calibri" w:hAnsi="Times New Roman" w:cs="Times New Roman"/>
          <w:color w:val="auto"/>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C4494" w:rsidRPr="00281578" w:rsidRDefault="00FC4494" w:rsidP="00FC4494">
      <w:pPr>
        <w:widowControl w:val="0"/>
        <w:numPr>
          <w:ilvl w:val="0"/>
          <w:numId w:val="26"/>
        </w:numPr>
        <w:spacing w:after="160" w:line="276" w:lineRule="auto"/>
        <w:ind w:left="0" w:firstLine="567"/>
        <w:contextualSpacing/>
        <w:jc w:val="both"/>
        <w:rPr>
          <w:rFonts w:ascii="Times New Roman" w:eastAsia="Calibri" w:hAnsi="Times New Roman" w:cs="Times New Roman"/>
          <w:color w:val="auto"/>
          <w:sz w:val="28"/>
          <w:szCs w:val="28"/>
          <w:lang w:eastAsia="en-US"/>
        </w:rPr>
      </w:pPr>
      <w:r w:rsidRPr="00281578">
        <w:rPr>
          <w:rFonts w:ascii="Times New Roman" w:eastAsia="Calibri" w:hAnsi="Times New Roman" w:cs="Times New Roman"/>
          <w:color w:val="auto"/>
          <w:sz w:val="28"/>
          <w:szCs w:val="28"/>
          <w:lang w:eastAsia="en-US"/>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64C27" w:rsidRPr="00281578" w:rsidRDefault="00064C27" w:rsidP="00FC4494">
      <w:pPr>
        <w:pStyle w:val="a5"/>
        <w:spacing w:line="240" w:lineRule="auto"/>
        <w:ind w:right="143" w:firstLine="709"/>
        <w:contextualSpacing/>
        <w:jc w:val="both"/>
        <w:rPr>
          <w:rFonts w:ascii="Times New Roman" w:hAnsi="Times New Roman" w:cs="Times New Roman"/>
          <w:sz w:val="28"/>
          <w:szCs w:val="28"/>
        </w:rPr>
      </w:pPr>
    </w:p>
    <w:sectPr w:rsidR="00064C27" w:rsidRPr="00281578" w:rsidSect="00386D4E">
      <w:pgSz w:w="11909" w:h="16838"/>
      <w:pgMar w:top="567" w:right="567"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03" w:rsidRDefault="00B72F03">
      <w:r>
        <w:separator/>
      </w:r>
    </w:p>
  </w:endnote>
  <w:endnote w:type="continuationSeparator" w:id="0">
    <w:p w:rsidR="00B72F03" w:rsidRDefault="00B7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03" w:rsidRDefault="00B72F03"/>
  </w:footnote>
  <w:footnote w:type="continuationSeparator" w:id="0">
    <w:p w:rsidR="00B72F03" w:rsidRDefault="00B72F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7A8"/>
    <w:multiLevelType w:val="multilevel"/>
    <w:tmpl w:val="79622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2568F"/>
    <w:multiLevelType w:val="multilevel"/>
    <w:tmpl w:val="EBBAC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C6FFB"/>
    <w:multiLevelType w:val="hybridMultilevel"/>
    <w:tmpl w:val="5DF4D32C"/>
    <w:lvl w:ilvl="0" w:tplc="D6F86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24700F9E"/>
    <w:multiLevelType w:val="hybridMultilevel"/>
    <w:tmpl w:val="D58AA17C"/>
    <w:lvl w:ilvl="0" w:tplc="89424650">
      <w:start w:val="1"/>
      <w:numFmt w:val="decimal"/>
      <w:suff w:val="space"/>
      <w:lvlText w:val="%1)"/>
      <w:lvlJc w:val="left"/>
      <w:pPr>
        <w:ind w:left="1405" w:hanging="55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F33469"/>
    <w:multiLevelType w:val="multilevel"/>
    <w:tmpl w:val="D8A81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23254"/>
    <w:multiLevelType w:val="multilevel"/>
    <w:tmpl w:val="0CA682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37C11"/>
    <w:multiLevelType w:val="multilevel"/>
    <w:tmpl w:val="EB14F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050C9"/>
    <w:multiLevelType w:val="multilevel"/>
    <w:tmpl w:val="FD38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E51B96"/>
    <w:multiLevelType w:val="multilevel"/>
    <w:tmpl w:val="145C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666A5E"/>
    <w:multiLevelType w:val="multilevel"/>
    <w:tmpl w:val="B2ACE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216F2A"/>
    <w:multiLevelType w:val="multilevel"/>
    <w:tmpl w:val="EC1C6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30BC8"/>
    <w:multiLevelType w:val="multilevel"/>
    <w:tmpl w:val="6740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612F3"/>
    <w:multiLevelType w:val="multilevel"/>
    <w:tmpl w:val="689A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35631"/>
    <w:multiLevelType w:val="multilevel"/>
    <w:tmpl w:val="E176F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A15098"/>
    <w:multiLevelType w:val="multilevel"/>
    <w:tmpl w:val="45842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B34D80"/>
    <w:multiLevelType w:val="multilevel"/>
    <w:tmpl w:val="EF460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7630FF"/>
    <w:multiLevelType w:val="multilevel"/>
    <w:tmpl w:val="D9ECE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5737F"/>
    <w:multiLevelType w:val="multilevel"/>
    <w:tmpl w:val="1BE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D33A0"/>
    <w:multiLevelType w:val="multilevel"/>
    <w:tmpl w:val="7BDA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DA5947"/>
    <w:multiLevelType w:val="multilevel"/>
    <w:tmpl w:val="5F92E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3D4EC0"/>
    <w:multiLevelType w:val="multilevel"/>
    <w:tmpl w:val="E020D8E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C75A98"/>
    <w:multiLevelType w:val="multilevel"/>
    <w:tmpl w:val="6FFC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84CEF"/>
    <w:multiLevelType w:val="multilevel"/>
    <w:tmpl w:val="4628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D844C0"/>
    <w:multiLevelType w:val="multilevel"/>
    <w:tmpl w:val="8388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1F6D08"/>
    <w:multiLevelType w:val="multilevel"/>
    <w:tmpl w:val="42C629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3E53DF"/>
    <w:multiLevelType w:val="multilevel"/>
    <w:tmpl w:val="917CC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25"/>
  </w:num>
  <w:num w:numId="4">
    <w:abstractNumId w:val="24"/>
  </w:num>
  <w:num w:numId="5">
    <w:abstractNumId w:val="21"/>
  </w:num>
  <w:num w:numId="6">
    <w:abstractNumId w:val="8"/>
  </w:num>
  <w:num w:numId="7">
    <w:abstractNumId w:val="0"/>
  </w:num>
  <w:num w:numId="8">
    <w:abstractNumId w:val="19"/>
  </w:num>
  <w:num w:numId="9">
    <w:abstractNumId w:val="20"/>
  </w:num>
  <w:num w:numId="10">
    <w:abstractNumId w:val="9"/>
  </w:num>
  <w:num w:numId="11">
    <w:abstractNumId w:val="7"/>
  </w:num>
  <w:num w:numId="12">
    <w:abstractNumId w:val="10"/>
  </w:num>
  <w:num w:numId="13">
    <w:abstractNumId w:val="18"/>
  </w:num>
  <w:num w:numId="14">
    <w:abstractNumId w:val="22"/>
  </w:num>
  <w:num w:numId="15">
    <w:abstractNumId w:val="23"/>
  </w:num>
  <w:num w:numId="16">
    <w:abstractNumId w:val="17"/>
  </w:num>
  <w:num w:numId="17">
    <w:abstractNumId w:val="1"/>
  </w:num>
  <w:num w:numId="18">
    <w:abstractNumId w:val="16"/>
  </w:num>
  <w:num w:numId="19">
    <w:abstractNumId w:val="12"/>
  </w:num>
  <w:num w:numId="20">
    <w:abstractNumId w:val="13"/>
  </w:num>
  <w:num w:numId="21">
    <w:abstractNumId w:val="6"/>
  </w:num>
  <w:num w:numId="22">
    <w:abstractNumId w:val="15"/>
  </w:num>
  <w:num w:numId="23">
    <w:abstractNumId w:val="11"/>
  </w:num>
  <w:num w:numId="24">
    <w:abstractNumId w:val="4"/>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27"/>
    <w:rsid w:val="0000388A"/>
    <w:rsid w:val="0001125B"/>
    <w:rsid w:val="000516E4"/>
    <w:rsid w:val="00054B74"/>
    <w:rsid w:val="00064C27"/>
    <w:rsid w:val="0008305B"/>
    <w:rsid w:val="000B03C0"/>
    <w:rsid w:val="000B47C3"/>
    <w:rsid w:val="000E4832"/>
    <w:rsid w:val="000F71A3"/>
    <w:rsid w:val="00124DEF"/>
    <w:rsid w:val="00131870"/>
    <w:rsid w:val="00133925"/>
    <w:rsid w:val="00151C80"/>
    <w:rsid w:val="001676C5"/>
    <w:rsid w:val="001E11BA"/>
    <w:rsid w:val="002136BD"/>
    <w:rsid w:val="00221C21"/>
    <w:rsid w:val="00251BDE"/>
    <w:rsid w:val="002749D8"/>
    <w:rsid w:val="00281578"/>
    <w:rsid w:val="00286F5D"/>
    <w:rsid w:val="00296A68"/>
    <w:rsid w:val="00310F56"/>
    <w:rsid w:val="003604A5"/>
    <w:rsid w:val="00364521"/>
    <w:rsid w:val="00382A7F"/>
    <w:rsid w:val="00386D4E"/>
    <w:rsid w:val="003A0BCE"/>
    <w:rsid w:val="003C328E"/>
    <w:rsid w:val="003E330B"/>
    <w:rsid w:val="003E6C69"/>
    <w:rsid w:val="003E7D08"/>
    <w:rsid w:val="003F3A46"/>
    <w:rsid w:val="004052CC"/>
    <w:rsid w:val="00415A12"/>
    <w:rsid w:val="00441BEB"/>
    <w:rsid w:val="00447961"/>
    <w:rsid w:val="004B1D87"/>
    <w:rsid w:val="004F1865"/>
    <w:rsid w:val="004F7FED"/>
    <w:rsid w:val="00517CDD"/>
    <w:rsid w:val="00535A59"/>
    <w:rsid w:val="00543A76"/>
    <w:rsid w:val="00546A97"/>
    <w:rsid w:val="005E4728"/>
    <w:rsid w:val="00602C9A"/>
    <w:rsid w:val="00617D34"/>
    <w:rsid w:val="00705D8D"/>
    <w:rsid w:val="00707F1D"/>
    <w:rsid w:val="0071265E"/>
    <w:rsid w:val="00724B81"/>
    <w:rsid w:val="0076639F"/>
    <w:rsid w:val="00792E89"/>
    <w:rsid w:val="007B2762"/>
    <w:rsid w:val="007D4C5A"/>
    <w:rsid w:val="007F3736"/>
    <w:rsid w:val="008249B4"/>
    <w:rsid w:val="00871238"/>
    <w:rsid w:val="00896177"/>
    <w:rsid w:val="00910A48"/>
    <w:rsid w:val="0091218F"/>
    <w:rsid w:val="00915DA3"/>
    <w:rsid w:val="00935263"/>
    <w:rsid w:val="00943FA2"/>
    <w:rsid w:val="009815BD"/>
    <w:rsid w:val="00981A32"/>
    <w:rsid w:val="00994586"/>
    <w:rsid w:val="0099627C"/>
    <w:rsid w:val="009B6D9E"/>
    <w:rsid w:val="009C5D27"/>
    <w:rsid w:val="009D50B1"/>
    <w:rsid w:val="009D77D9"/>
    <w:rsid w:val="009F69C2"/>
    <w:rsid w:val="00A107C8"/>
    <w:rsid w:val="00A109F3"/>
    <w:rsid w:val="00A155A7"/>
    <w:rsid w:val="00A506EB"/>
    <w:rsid w:val="00A73F93"/>
    <w:rsid w:val="00A85710"/>
    <w:rsid w:val="00AA2E88"/>
    <w:rsid w:val="00AA52C0"/>
    <w:rsid w:val="00AC640D"/>
    <w:rsid w:val="00AC698A"/>
    <w:rsid w:val="00AC7C81"/>
    <w:rsid w:val="00AD0226"/>
    <w:rsid w:val="00AD6731"/>
    <w:rsid w:val="00AD76DB"/>
    <w:rsid w:val="00B532C1"/>
    <w:rsid w:val="00B63A33"/>
    <w:rsid w:val="00B63CF2"/>
    <w:rsid w:val="00B72F03"/>
    <w:rsid w:val="00BB661E"/>
    <w:rsid w:val="00BE2F5C"/>
    <w:rsid w:val="00C25917"/>
    <w:rsid w:val="00C43086"/>
    <w:rsid w:val="00C64B8C"/>
    <w:rsid w:val="00C65A61"/>
    <w:rsid w:val="00C71FFA"/>
    <w:rsid w:val="00CB0435"/>
    <w:rsid w:val="00D87BEF"/>
    <w:rsid w:val="00DB2C04"/>
    <w:rsid w:val="00DB6578"/>
    <w:rsid w:val="00DB6C2F"/>
    <w:rsid w:val="00DE05E0"/>
    <w:rsid w:val="00E0558B"/>
    <w:rsid w:val="00E16E07"/>
    <w:rsid w:val="00E36C2F"/>
    <w:rsid w:val="00E55E7F"/>
    <w:rsid w:val="00E6433B"/>
    <w:rsid w:val="00E64B5C"/>
    <w:rsid w:val="00E848B0"/>
    <w:rsid w:val="00EA57C9"/>
    <w:rsid w:val="00EA7F9E"/>
    <w:rsid w:val="00EB6F07"/>
    <w:rsid w:val="00EB7549"/>
    <w:rsid w:val="00EE004E"/>
    <w:rsid w:val="00EE06F3"/>
    <w:rsid w:val="00F12B4C"/>
    <w:rsid w:val="00F5439A"/>
    <w:rsid w:val="00F77F26"/>
    <w:rsid w:val="00F93BDF"/>
    <w:rsid w:val="00FB5A89"/>
    <w:rsid w:val="00FC070A"/>
    <w:rsid w:val="00FC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3"/>
      <w:u w:val="none"/>
    </w:rPr>
  </w:style>
  <w:style w:type="paragraph" w:customStyle="1" w:styleId="3">
    <w:name w:val="Основной текст3"/>
    <w:basedOn w:val="a"/>
    <w:link w:val="a4"/>
    <w:pPr>
      <w:shd w:val="clear" w:color="auto" w:fill="FFFFFF"/>
      <w:spacing w:after="240" w:line="298"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240" w:after="360" w:line="0" w:lineRule="atLeast"/>
      <w:ind w:hanging="3160"/>
      <w:outlineLvl w:val="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40" w:line="250" w:lineRule="exac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298" w:lineRule="exact"/>
      <w:jc w:val="both"/>
    </w:pPr>
    <w:rPr>
      <w:rFonts w:ascii="Times New Roman" w:eastAsia="Times New Roman" w:hAnsi="Times New Roman" w:cs="Times New Roman"/>
      <w:i/>
      <w:iCs/>
      <w:spacing w:val="3"/>
    </w:rPr>
  </w:style>
  <w:style w:type="paragraph" w:styleId="a5">
    <w:name w:val="No Spacing"/>
    <w:uiPriority w:val="1"/>
    <w:qFormat/>
    <w:rsid w:val="001E11BA"/>
    <w:rPr>
      <w:color w:val="000000"/>
    </w:rPr>
  </w:style>
  <w:style w:type="paragraph" w:styleId="a6">
    <w:name w:val="Balloon Text"/>
    <w:basedOn w:val="a"/>
    <w:link w:val="a7"/>
    <w:uiPriority w:val="99"/>
    <w:semiHidden/>
    <w:unhideWhenUsed/>
    <w:rsid w:val="00B63A33"/>
    <w:rPr>
      <w:rFonts w:ascii="Arial" w:hAnsi="Arial" w:cs="Arial"/>
      <w:sz w:val="16"/>
      <w:szCs w:val="16"/>
    </w:rPr>
  </w:style>
  <w:style w:type="character" w:customStyle="1" w:styleId="a7">
    <w:name w:val="Текст выноски Знак"/>
    <w:basedOn w:val="a0"/>
    <w:link w:val="a6"/>
    <w:uiPriority w:val="99"/>
    <w:semiHidden/>
    <w:rsid w:val="00B63A33"/>
    <w:rPr>
      <w:rFonts w:ascii="Arial" w:hAnsi="Arial" w:cs="Arial"/>
      <w:color w:val="000000"/>
      <w:sz w:val="16"/>
      <w:szCs w:val="16"/>
    </w:rPr>
  </w:style>
  <w:style w:type="table" w:styleId="a8">
    <w:name w:val="Table Grid"/>
    <w:basedOn w:val="a1"/>
    <w:uiPriority w:val="59"/>
    <w:rsid w:val="00AD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rsid w:val="00535A59"/>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85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3"/>
      <w:u w:val="none"/>
    </w:rPr>
  </w:style>
  <w:style w:type="paragraph" w:customStyle="1" w:styleId="3">
    <w:name w:val="Основной текст3"/>
    <w:basedOn w:val="a"/>
    <w:link w:val="a4"/>
    <w:pPr>
      <w:shd w:val="clear" w:color="auto" w:fill="FFFFFF"/>
      <w:spacing w:after="240" w:line="298"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240" w:after="360" w:line="0" w:lineRule="atLeast"/>
      <w:ind w:hanging="3160"/>
      <w:outlineLvl w:val="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40" w:line="250" w:lineRule="exac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298" w:lineRule="exact"/>
      <w:jc w:val="both"/>
    </w:pPr>
    <w:rPr>
      <w:rFonts w:ascii="Times New Roman" w:eastAsia="Times New Roman" w:hAnsi="Times New Roman" w:cs="Times New Roman"/>
      <w:i/>
      <w:iCs/>
      <w:spacing w:val="3"/>
    </w:rPr>
  </w:style>
  <w:style w:type="paragraph" w:styleId="a5">
    <w:name w:val="No Spacing"/>
    <w:uiPriority w:val="1"/>
    <w:qFormat/>
    <w:rsid w:val="001E11BA"/>
    <w:rPr>
      <w:color w:val="000000"/>
    </w:rPr>
  </w:style>
  <w:style w:type="paragraph" w:styleId="a6">
    <w:name w:val="Balloon Text"/>
    <w:basedOn w:val="a"/>
    <w:link w:val="a7"/>
    <w:uiPriority w:val="99"/>
    <w:semiHidden/>
    <w:unhideWhenUsed/>
    <w:rsid w:val="00B63A33"/>
    <w:rPr>
      <w:rFonts w:ascii="Arial" w:hAnsi="Arial" w:cs="Arial"/>
      <w:sz w:val="16"/>
      <w:szCs w:val="16"/>
    </w:rPr>
  </w:style>
  <w:style w:type="character" w:customStyle="1" w:styleId="a7">
    <w:name w:val="Текст выноски Знак"/>
    <w:basedOn w:val="a0"/>
    <w:link w:val="a6"/>
    <w:uiPriority w:val="99"/>
    <w:semiHidden/>
    <w:rsid w:val="00B63A33"/>
    <w:rPr>
      <w:rFonts w:ascii="Arial" w:hAnsi="Arial" w:cs="Arial"/>
      <w:color w:val="000000"/>
      <w:sz w:val="16"/>
      <w:szCs w:val="16"/>
    </w:rPr>
  </w:style>
  <w:style w:type="table" w:styleId="a8">
    <w:name w:val="Table Grid"/>
    <w:basedOn w:val="a1"/>
    <w:uiPriority w:val="59"/>
    <w:rsid w:val="00AD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rsid w:val="00535A59"/>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8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573798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6606-EEC9-4750-A9AF-FBD76714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2022-01-19T07:41:00Z</cp:lastPrinted>
  <dcterms:created xsi:type="dcterms:W3CDTF">2021-11-30T05:54:00Z</dcterms:created>
  <dcterms:modified xsi:type="dcterms:W3CDTF">2022-01-19T08:50:00Z</dcterms:modified>
</cp:coreProperties>
</file>