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DDD" w:rsidRDefault="0038501D" w:rsidP="002D33FF">
      <w:pPr>
        <w:spacing w:after="0" w:line="240" w:lineRule="auto"/>
        <w:ind w:right="-141"/>
        <w:jc w:val="center"/>
        <w:rPr>
          <w:rFonts w:ascii="AkzidenzGroteskPro" w:eastAsia="Times New Roman" w:hAnsi="AkzidenzGroteskPro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>
        <w:rPr>
          <w:rFonts w:ascii="AkzidenzGroteskPro" w:eastAsia="Times New Roman" w:hAnsi="AkzidenzGroteskPro" w:cs="Times New Roman"/>
          <w:b/>
          <w:bCs/>
          <w:sz w:val="36"/>
          <w:szCs w:val="36"/>
          <w:lang w:eastAsia="ru-RU"/>
        </w:rPr>
        <w:t>Меры</w:t>
      </w:r>
      <w:r w:rsidR="006D0CAA" w:rsidRPr="006D0CAA">
        <w:rPr>
          <w:rFonts w:ascii="AkzidenzGroteskPro" w:eastAsia="Times New Roman" w:hAnsi="AkzidenzGroteskPro" w:cs="Times New Roman"/>
          <w:b/>
          <w:bCs/>
          <w:sz w:val="36"/>
          <w:szCs w:val="36"/>
          <w:lang w:eastAsia="ru-RU"/>
        </w:rPr>
        <w:t xml:space="preserve"> поддержки предприятий</w:t>
      </w:r>
    </w:p>
    <w:p w:rsidR="005A0CB9" w:rsidRPr="006D0CAA" w:rsidRDefault="005A0CB9" w:rsidP="002D33FF">
      <w:pPr>
        <w:spacing w:after="0" w:line="240" w:lineRule="auto"/>
        <w:ind w:right="-141"/>
        <w:jc w:val="center"/>
        <w:rPr>
          <w:rFonts w:ascii="AkzidenzGroteskPro" w:eastAsia="Times New Roman" w:hAnsi="AkzidenzGroteskPro" w:cs="Times New Roman"/>
          <w:b/>
          <w:bCs/>
          <w:sz w:val="36"/>
          <w:szCs w:val="36"/>
          <w:lang w:eastAsia="ru-RU"/>
        </w:rPr>
      </w:pPr>
    </w:p>
    <w:p w:rsidR="00A14FEF" w:rsidRPr="00122A9D" w:rsidRDefault="00724A71" w:rsidP="002D33FF">
      <w:pPr>
        <w:spacing w:after="0" w:line="240" w:lineRule="auto"/>
        <w:ind w:right="-284"/>
        <w:rPr>
          <w:rFonts w:ascii="AkzidenzGroteskPro" w:eastAsia="Times New Roman" w:hAnsi="AkzidenzGroteskPro" w:cs="Times New Roman"/>
          <w:b/>
          <w:bCs/>
          <w:color w:val="44546A" w:themeColor="text2"/>
          <w:sz w:val="36"/>
          <w:szCs w:val="36"/>
          <w:u w:val="single"/>
          <w:lang w:eastAsia="ru-RU"/>
        </w:rPr>
      </w:pPr>
      <w:r w:rsidRPr="00122A9D">
        <w:rPr>
          <w:rFonts w:ascii="AkzidenzGroteskPro" w:eastAsia="Times New Roman" w:hAnsi="AkzidenzGroteskPro" w:cs="Times New Roman"/>
          <w:b/>
          <w:bCs/>
          <w:color w:val="44546A" w:themeColor="text2"/>
          <w:sz w:val="36"/>
          <w:szCs w:val="36"/>
          <w:u w:val="single"/>
          <w:lang w:eastAsia="ru-RU"/>
        </w:rPr>
        <w:t xml:space="preserve">ПРОГРАММЫ </w:t>
      </w:r>
      <w:r w:rsidR="00122A9D" w:rsidRPr="00122A9D">
        <w:rPr>
          <w:rFonts w:ascii="AkzidenzGroteskPro" w:eastAsia="Times New Roman" w:hAnsi="AkzidenzGroteskPro" w:cs="Times New Roman"/>
          <w:b/>
          <w:bCs/>
          <w:color w:val="44546A" w:themeColor="text2"/>
          <w:sz w:val="36"/>
          <w:szCs w:val="36"/>
          <w:u w:val="single"/>
          <w:lang w:eastAsia="ru-RU"/>
        </w:rPr>
        <w:t>ФОНДА РАЗВИТИЯ ПРОМЫШЛЕННОСТИ</w:t>
      </w:r>
    </w:p>
    <w:p w:rsidR="00DD3BF2" w:rsidRDefault="00724A71" w:rsidP="002D33FF">
      <w:pPr>
        <w:tabs>
          <w:tab w:val="left" w:pos="2410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настоящее время </w:t>
      </w:r>
      <w:r w:rsidR="00BA36B2">
        <w:rPr>
          <w:rFonts w:ascii="Times New Roman" w:hAnsi="Times New Roman" w:cs="Times New Roman"/>
          <w:sz w:val="28"/>
        </w:rPr>
        <w:t xml:space="preserve">Фондом развития промышленности реализуются программы льготного финансирования: </w:t>
      </w:r>
      <w:r w:rsidR="00DD3BF2">
        <w:rPr>
          <w:rFonts w:ascii="Times New Roman" w:hAnsi="Times New Roman" w:cs="Times New Roman"/>
          <w:sz w:val="28"/>
        </w:rPr>
        <w:t xml:space="preserve">проекты развития, </w:t>
      </w:r>
      <w:r w:rsidR="0038501D">
        <w:rPr>
          <w:rFonts w:ascii="Times New Roman" w:hAnsi="Times New Roman" w:cs="Times New Roman"/>
          <w:sz w:val="28"/>
        </w:rPr>
        <w:t xml:space="preserve">комплектующие изделия, конверсия, производительность труда,  цифровизация промышленности, автокомпоненты, лизинговые проекты, </w:t>
      </w:r>
      <w:r w:rsidR="00DD3BF2">
        <w:rPr>
          <w:rFonts w:ascii="Times New Roman" w:hAnsi="Times New Roman" w:cs="Times New Roman"/>
          <w:sz w:val="28"/>
        </w:rPr>
        <w:t xml:space="preserve">станкостроение, маркировка </w:t>
      </w:r>
      <w:r w:rsidR="0038501D">
        <w:rPr>
          <w:rFonts w:ascii="Times New Roman" w:hAnsi="Times New Roman" w:cs="Times New Roman"/>
          <w:sz w:val="28"/>
        </w:rPr>
        <w:t>товаро</w:t>
      </w:r>
      <w:r w:rsidR="00DD3BF2">
        <w:rPr>
          <w:rFonts w:ascii="Times New Roman" w:hAnsi="Times New Roman" w:cs="Times New Roman"/>
          <w:sz w:val="28"/>
        </w:rPr>
        <w:t xml:space="preserve">в, </w:t>
      </w:r>
      <w:r w:rsidR="0038501D">
        <w:rPr>
          <w:rFonts w:ascii="Times New Roman" w:hAnsi="Times New Roman" w:cs="Times New Roman"/>
          <w:sz w:val="28"/>
        </w:rPr>
        <w:t xml:space="preserve">формирование компонентной и ресурсной базы, </w:t>
      </w:r>
      <w:r w:rsidR="00DD3BF2">
        <w:rPr>
          <w:rFonts w:ascii="Times New Roman" w:hAnsi="Times New Roman" w:cs="Times New Roman"/>
          <w:sz w:val="28"/>
        </w:rPr>
        <w:t xml:space="preserve">приоритетные проекты, </w:t>
      </w:r>
      <w:r w:rsidR="0038501D">
        <w:rPr>
          <w:rFonts w:ascii="Times New Roman" w:hAnsi="Times New Roman" w:cs="Times New Roman"/>
          <w:sz w:val="28"/>
        </w:rPr>
        <w:t>экологические проекты и транспортное машиностроение</w:t>
      </w:r>
      <w:r w:rsidR="00DD3BF2">
        <w:rPr>
          <w:rFonts w:ascii="Times New Roman" w:hAnsi="Times New Roman" w:cs="Times New Roman"/>
          <w:sz w:val="28"/>
        </w:rPr>
        <w:t xml:space="preserve">.  </w:t>
      </w:r>
      <w:r>
        <w:rPr>
          <w:rFonts w:ascii="Times New Roman" w:hAnsi="Times New Roman" w:cs="Times New Roman"/>
          <w:sz w:val="28"/>
        </w:rPr>
        <w:t xml:space="preserve"> </w:t>
      </w:r>
      <w:r w:rsidR="00DD3BF2">
        <w:rPr>
          <w:rFonts w:ascii="Times New Roman" w:hAnsi="Times New Roman" w:cs="Times New Roman"/>
          <w:sz w:val="28"/>
        </w:rPr>
        <w:t xml:space="preserve">% </w:t>
      </w:r>
      <w:r>
        <w:rPr>
          <w:rFonts w:ascii="Times New Roman" w:hAnsi="Times New Roman" w:cs="Times New Roman"/>
          <w:sz w:val="28"/>
        </w:rPr>
        <w:t>ставк</w:t>
      </w:r>
      <w:r w:rsidR="00DD3BF2">
        <w:rPr>
          <w:rFonts w:ascii="Times New Roman" w:hAnsi="Times New Roman" w:cs="Times New Roman"/>
          <w:sz w:val="28"/>
        </w:rPr>
        <w:t xml:space="preserve">и - </w:t>
      </w:r>
      <w:r>
        <w:rPr>
          <w:rFonts w:ascii="Times New Roman" w:hAnsi="Times New Roman" w:cs="Times New Roman"/>
          <w:sz w:val="28"/>
        </w:rPr>
        <w:t xml:space="preserve">от </w:t>
      </w:r>
      <w:r w:rsidR="00DD3BF2">
        <w:rPr>
          <w:rFonts w:ascii="Times New Roman" w:hAnsi="Times New Roman" w:cs="Times New Roman"/>
          <w:sz w:val="28"/>
        </w:rPr>
        <w:t xml:space="preserve">1 </w:t>
      </w:r>
      <w:r>
        <w:rPr>
          <w:rFonts w:ascii="Times New Roman" w:hAnsi="Times New Roman" w:cs="Times New Roman"/>
          <w:sz w:val="28"/>
        </w:rPr>
        <w:t xml:space="preserve">до </w:t>
      </w:r>
      <w:r w:rsidR="00DD3BF2">
        <w:rPr>
          <w:rFonts w:ascii="Times New Roman" w:hAnsi="Times New Roman" w:cs="Times New Roman"/>
          <w:sz w:val="28"/>
        </w:rPr>
        <w:t>3% годовых</w:t>
      </w:r>
      <w:r>
        <w:rPr>
          <w:rFonts w:ascii="Times New Roman" w:hAnsi="Times New Roman" w:cs="Times New Roman"/>
          <w:sz w:val="28"/>
        </w:rPr>
        <w:t xml:space="preserve">, сумма займа от </w:t>
      </w:r>
      <w:r w:rsidR="00DD3BF2">
        <w:rPr>
          <w:rFonts w:ascii="Times New Roman" w:hAnsi="Times New Roman" w:cs="Times New Roman"/>
          <w:sz w:val="28"/>
        </w:rPr>
        <w:t xml:space="preserve">5 </w:t>
      </w:r>
      <w:r w:rsidR="00911B4F">
        <w:rPr>
          <w:rFonts w:ascii="Times New Roman" w:hAnsi="Times New Roman" w:cs="Times New Roman"/>
          <w:sz w:val="28"/>
        </w:rPr>
        <w:t xml:space="preserve">млн. рублей </w:t>
      </w:r>
      <w:r>
        <w:rPr>
          <w:rFonts w:ascii="Times New Roman" w:hAnsi="Times New Roman" w:cs="Times New Roman"/>
          <w:sz w:val="28"/>
        </w:rPr>
        <w:t>до</w:t>
      </w:r>
      <w:r w:rsidR="00DD3BF2">
        <w:rPr>
          <w:rFonts w:ascii="Times New Roman" w:hAnsi="Times New Roman" w:cs="Times New Roman"/>
          <w:sz w:val="28"/>
        </w:rPr>
        <w:t xml:space="preserve"> </w:t>
      </w:r>
      <w:r w:rsidR="00911B4F">
        <w:rPr>
          <w:rFonts w:ascii="Times New Roman" w:hAnsi="Times New Roman" w:cs="Times New Roman"/>
          <w:sz w:val="28"/>
        </w:rPr>
        <w:t>5</w:t>
      </w:r>
      <w:r w:rsidR="00DD3BF2">
        <w:rPr>
          <w:rFonts w:ascii="Times New Roman" w:hAnsi="Times New Roman" w:cs="Times New Roman"/>
          <w:sz w:val="28"/>
        </w:rPr>
        <w:t xml:space="preserve"> млрд.</w:t>
      </w:r>
      <w:r w:rsidR="00CF0936">
        <w:rPr>
          <w:rFonts w:ascii="Times New Roman" w:hAnsi="Times New Roman" w:cs="Times New Roman"/>
          <w:sz w:val="28"/>
        </w:rPr>
        <w:t xml:space="preserve"> </w:t>
      </w:r>
      <w:r w:rsidR="00DD3BF2">
        <w:rPr>
          <w:rFonts w:ascii="Times New Roman" w:hAnsi="Times New Roman" w:cs="Times New Roman"/>
          <w:sz w:val="28"/>
        </w:rPr>
        <w:t xml:space="preserve">рублей, сроки займов – </w:t>
      </w:r>
      <w:r w:rsidR="00911B4F">
        <w:rPr>
          <w:rFonts w:ascii="Times New Roman" w:hAnsi="Times New Roman" w:cs="Times New Roman"/>
          <w:sz w:val="28"/>
        </w:rPr>
        <w:t xml:space="preserve">от 2 до 10 лет </w:t>
      </w:r>
      <w:r w:rsidR="00DD3BF2">
        <w:rPr>
          <w:rFonts w:ascii="Times New Roman" w:hAnsi="Times New Roman" w:cs="Times New Roman"/>
          <w:sz w:val="28"/>
        </w:rPr>
        <w:t>в зависимости от программы.</w:t>
      </w:r>
    </w:p>
    <w:p w:rsidR="0095478D" w:rsidRDefault="00DD3BF2" w:rsidP="002D33FF">
      <w:pPr>
        <w:tabs>
          <w:tab w:val="left" w:pos="2410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</w:t>
      </w:r>
      <w:r w:rsidR="00911B4F">
        <w:rPr>
          <w:rFonts w:ascii="Times New Roman" w:hAnsi="Times New Roman" w:cs="Times New Roman"/>
          <w:sz w:val="28"/>
        </w:rPr>
        <w:t xml:space="preserve">еспублике </w:t>
      </w:r>
      <w:r>
        <w:rPr>
          <w:rFonts w:ascii="Times New Roman" w:hAnsi="Times New Roman" w:cs="Times New Roman"/>
          <w:sz w:val="28"/>
        </w:rPr>
        <w:t>Т</w:t>
      </w:r>
      <w:r w:rsidR="00911B4F">
        <w:rPr>
          <w:rFonts w:ascii="Times New Roman" w:hAnsi="Times New Roman" w:cs="Times New Roman"/>
          <w:sz w:val="28"/>
        </w:rPr>
        <w:t>атарстан</w:t>
      </w:r>
      <w:r>
        <w:rPr>
          <w:rFonts w:ascii="Times New Roman" w:hAnsi="Times New Roman" w:cs="Times New Roman"/>
          <w:sz w:val="28"/>
        </w:rPr>
        <w:t xml:space="preserve"> действует 4 совмест</w:t>
      </w:r>
      <w:r w:rsidR="00724A71">
        <w:rPr>
          <w:rFonts w:ascii="Times New Roman" w:hAnsi="Times New Roman" w:cs="Times New Roman"/>
          <w:sz w:val="28"/>
        </w:rPr>
        <w:t xml:space="preserve">ные программы </w:t>
      </w:r>
      <w:r w:rsidR="00BA36B2">
        <w:rPr>
          <w:rFonts w:ascii="Times New Roman" w:hAnsi="Times New Roman" w:cs="Times New Roman"/>
          <w:sz w:val="28"/>
        </w:rPr>
        <w:t>регионального фонда развития промышлености (полномочиями которого наделена НКО «Инвестиционно-венчурный Фонд Республики Татарстан»)</w:t>
      </w:r>
      <w:r w:rsidR="00724A71">
        <w:rPr>
          <w:rFonts w:ascii="Times New Roman" w:hAnsi="Times New Roman" w:cs="Times New Roman"/>
          <w:sz w:val="28"/>
        </w:rPr>
        <w:t xml:space="preserve"> –</w:t>
      </w:r>
      <w:r>
        <w:rPr>
          <w:rFonts w:ascii="Times New Roman" w:hAnsi="Times New Roman" w:cs="Times New Roman"/>
          <w:sz w:val="28"/>
        </w:rPr>
        <w:t xml:space="preserve"> </w:t>
      </w:r>
      <w:r w:rsidR="00911B4F">
        <w:rPr>
          <w:rFonts w:ascii="Times New Roman" w:hAnsi="Times New Roman" w:cs="Times New Roman"/>
          <w:sz w:val="28"/>
        </w:rPr>
        <w:t xml:space="preserve">проекты развития, </w:t>
      </w:r>
      <w:r>
        <w:rPr>
          <w:rFonts w:ascii="Times New Roman" w:hAnsi="Times New Roman" w:cs="Times New Roman"/>
          <w:sz w:val="28"/>
        </w:rPr>
        <w:t>комплектующие изделия, производительность труда, проекты лесной промышленности. % ставки – от 1 до 3%, суммы займов – от 20 до 100 млн.</w:t>
      </w:r>
      <w:r w:rsidR="00CF093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рублей, сроки займов –</w:t>
      </w:r>
      <w:r w:rsidR="00911B4F">
        <w:rPr>
          <w:rFonts w:ascii="Times New Roman" w:hAnsi="Times New Roman" w:cs="Times New Roman"/>
          <w:sz w:val="28"/>
        </w:rPr>
        <w:t xml:space="preserve"> от 3 до 5 лет в зависисмости от программы.</w:t>
      </w:r>
      <w:r>
        <w:rPr>
          <w:rFonts w:ascii="Times New Roman" w:hAnsi="Times New Roman" w:cs="Times New Roman"/>
          <w:sz w:val="28"/>
        </w:rPr>
        <w:t xml:space="preserve"> </w:t>
      </w:r>
      <w:r w:rsidR="00911B4F">
        <w:rPr>
          <w:rFonts w:ascii="Times New Roman" w:hAnsi="Times New Roman" w:cs="Times New Roman"/>
          <w:sz w:val="28"/>
        </w:rPr>
        <w:t xml:space="preserve"> </w:t>
      </w:r>
    </w:p>
    <w:p w:rsidR="006D0CAA" w:rsidRPr="007E069B" w:rsidRDefault="00CB04A4" w:rsidP="002D33FF">
      <w:pPr>
        <w:spacing w:after="0" w:line="240" w:lineRule="auto"/>
        <w:ind w:right="-28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22A9D">
        <w:rPr>
          <w:rFonts w:ascii="Times New Roman" w:hAnsi="Times New Roman"/>
          <w:b/>
          <w:sz w:val="28"/>
          <w:szCs w:val="28"/>
        </w:rPr>
        <w:t xml:space="preserve">Оператор меры поддержки: </w:t>
      </w:r>
      <w:r w:rsidR="005E2110">
        <w:rPr>
          <w:rFonts w:ascii="Times New Roman" w:hAnsi="Times New Roman"/>
          <w:sz w:val="28"/>
          <w:szCs w:val="28"/>
        </w:rPr>
        <w:t>Фонд развития промышленности</w:t>
      </w:r>
      <w:r w:rsidR="00BA36B2">
        <w:rPr>
          <w:rFonts w:ascii="Times New Roman" w:hAnsi="Times New Roman"/>
          <w:sz w:val="28"/>
          <w:szCs w:val="28"/>
        </w:rPr>
        <w:t xml:space="preserve">, </w:t>
      </w:r>
      <w:r w:rsidR="002D33FF">
        <w:rPr>
          <w:rFonts w:ascii="Times New Roman" w:hAnsi="Times New Roman"/>
          <w:sz w:val="28"/>
          <w:szCs w:val="28"/>
        </w:rPr>
        <w:br/>
      </w:r>
      <w:r w:rsidR="00BA36B2">
        <w:rPr>
          <w:rFonts w:ascii="Times New Roman" w:hAnsi="Times New Roman" w:cs="Times New Roman"/>
          <w:sz w:val="28"/>
        </w:rPr>
        <w:t>НКО «Инвестиционно-венчурный Фонд Республики Татарстан».</w:t>
      </w:r>
    </w:p>
    <w:p w:rsidR="007E069B" w:rsidRDefault="007E069B" w:rsidP="002D33FF">
      <w:pPr>
        <w:spacing w:after="0" w:line="240" w:lineRule="auto"/>
        <w:ind w:right="-284"/>
        <w:contextualSpacing/>
        <w:jc w:val="both"/>
        <w:rPr>
          <w:rFonts w:ascii="AkzidenzGroteskPro" w:eastAsia="Times New Roman" w:hAnsi="AkzidenzGroteskPro" w:cs="Times New Roman"/>
          <w:b/>
          <w:bCs/>
          <w:color w:val="44546A" w:themeColor="text2"/>
          <w:sz w:val="36"/>
          <w:szCs w:val="36"/>
          <w:u w:val="single"/>
          <w:lang w:eastAsia="ru-RU"/>
        </w:rPr>
      </w:pPr>
    </w:p>
    <w:p w:rsidR="007E069B" w:rsidRDefault="007E069B" w:rsidP="002D33FF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844">
        <w:rPr>
          <w:rFonts w:ascii="AkzidenzGroteskPro" w:eastAsia="Times New Roman" w:hAnsi="AkzidenzGroteskPro" w:cs="Times New Roman"/>
          <w:b/>
          <w:bCs/>
          <w:color w:val="44546A" w:themeColor="text2"/>
          <w:sz w:val="36"/>
          <w:szCs w:val="36"/>
          <w:u w:val="single"/>
          <w:lang w:eastAsia="ru-RU"/>
        </w:rPr>
        <w:t xml:space="preserve">ППРФ </w:t>
      </w:r>
      <w:r>
        <w:rPr>
          <w:rFonts w:ascii="AkzidenzGroteskPro" w:eastAsia="Times New Roman" w:hAnsi="AkzidenzGroteskPro" w:cs="Times New Roman"/>
          <w:b/>
          <w:bCs/>
          <w:color w:val="44546A" w:themeColor="text2"/>
          <w:sz w:val="36"/>
          <w:szCs w:val="36"/>
          <w:u w:val="single"/>
          <w:lang w:eastAsia="ru-RU"/>
        </w:rPr>
        <w:t>№ 686</w:t>
      </w:r>
      <w:r w:rsidRPr="00DE4666">
        <w:rPr>
          <w:rFonts w:ascii="AkzidenzGroteskPro" w:eastAsia="Times New Roman" w:hAnsi="AkzidenzGroteskPro" w:cs="Times New Roman"/>
          <w:b/>
          <w:bCs/>
          <w:color w:val="44546A" w:themeColor="text2"/>
          <w:sz w:val="36"/>
          <w:szCs w:val="36"/>
          <w:u w:val="single"/>
          <w:lang w:eastAsia="ru-RU"/>
        </w:rPr>
        <w:t xml:space="preserve"> от 18 апреля 2022 года</w:t>
      </w:r>
      <w:r w:rsidRPr="0010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DE4666">
        <w:rPr>
          <w:rFonts w:ascii="Times New Roman" w:hAnsi="Times New Roman" w:cs="Times New Roman"/>
          <w:b/>
          <w:sz w:val="24"/>
          <w:szCs w:val="24"/>
        </w:rPr>
        <w:t xml:space="preserve">Об утверждении Правил предоставления и распределения в 2022 году иных межбюджетных трансфертов </w:t>
      </w:r>
      <w:r w:rsidRPr="00DE4666">
        <w:rPr>
          <w:rFonts w:ascii="Times New Roman" w:hAnsi="Times New Roman" w:cs="Times New Roman"/>
          <w:b/>
          <w:sz w:val="24"/>
          <w:szCs w:val="24"/>
        </w:rPr>
        <w:br/>
        <w:t>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софинансирования расходных обязательств субъектов Российской Федерации, возникающих при реализации дополнительных мероприятий по финансовому обеспечению деятельности (докапитализации) региональных фондов развития промышленности в рамках региональных программ развития промышленности»</w:t>
      </w:r>
      <w:r w:rsidRPr="0010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DE4666">
        <w:rPr>
          <w:rFonts w:ascii="Times New Roman" w:hAnsi="Times New Roman" w:cs="Times New Roman"/>
          <w:b/>
          <w:sz w:val="24"/>
          <w:szCs w:val="24"/>
        </w:rPr>
        <w:t>Постановление Кабинета Министров Рес</w:t>
      </w:r>
      <w:r>
        <w:rPr>
          <w:rFonts w:ascii="Times New Roman" w:hAnsi="Times New Roman" w:cs="Times New Roman"/>
          <w:b/>
          <w:sz w:val="24"/>
          <w:szCs w:val="24"/>
        </w:rPr>
        <w:t xml:space="preserve">публики Татарстан от 14.06.2022 </w:t>
      </w:r>
      <w:r w:rsidRPr="00DE4666">
        <w:rPr>
          <w:rFonts w:ascii="Times New Roman" w:hAnsi="Times New Roman" w:cs="Times New Roman"/>
          <w:b/>
          <w:sz w:val="24"/>
          <w:szCs w:val="24"/>
        </w:rPr>
        <w:t>№</w:t>
      </w:r>
      <w:r w:rsidR="00320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4666">
        <w:rPr>
          <w:rFonts w:ascii="Times New Roman" w:hAnsi="Times New Roman" w:cs="Times New Roman"/>
          <w:b/>
          <w:sz w:val="24"/>
          <w:szCs w:val="24"/>
        </w:rPr>
        <w:t>555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4666">
        <w:rPr>
          <w:rFonts w:ascii="Times New Roman" w:hAnsi="Times New Roman" w:cs="Times New Roman"/>
          <w:b/>
          <w:sz w:val="24"/>
          <w:szCs w:val="24"/>
        </w:rPr>
        <w:t>(ред.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4666">
        <w:rPr>
          <w:rFonts w:ascii="Times New Roman" w:hAnsi="Times New Roman" w:cs="Times New Roman"/>
          <w:b/>
          <w:sz w:val="24"/>
          <w:szCs w:val="24"/>
        </w:rPr>
        <w:t>от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4666">
        <w:rPr>
          <w:rFonts w:ascii="Times New Roman" w:hAnsi="Times New Roman" w:cs="Times New Roman"/>
          <w:b/>
          <w:sz w:val="24"/>
          <w:szCs w:val="24"/>
        </w:rPr>
        <w:t>15.08.2022)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Порядка предоставления в 2022 году субсидии некоммерческой организации «Инвестиционно-венчурный фонд Республики Татарстан», осуществляющей полномочия фонда развития промышленности, на финансовое обеспечение деятельности (докапитализацию) фонда в целях предоставления финансовой поддержки субъектам деятельности в сфере промышленности в форме грантов на компенсацию части затрат на уплату процентов по кредитным договорам, заключенным субъектами деятельности в сфере промышленности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кредитными организациями, соответствующими установленным Федеральным законом от 02 декабря 1990 года № 395-1 «О банках и банковс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кой деятельности» требованиям, </w:t>
      </w:r>
      <w:r w:rsidRPr="0010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пополнения оборотных средств»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069B" w:rsidRDefault="007E069B" w:rsidP="002D33FF">
      <w:pPr>
        <w:spacing w:after="0" w:line="240" w:lineRule="auto"/>
        <w:ind w:right="-284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10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екоммерческой организацией «Инвестиционно-венчурный фонд Республики Татарстан»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финансовая поддержка субъектам промышленности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грантов на компенсацию части затрат на уплату процентов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 90%, но не более ключевой ставки ЦБ РФ)</w:t>
      </w:r>
      <w:r w:rsidRPr="0010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кредитным договорам, заключенным с банками, на пополнение оборотных средств.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Финансовая поддержка в форме грантов предоставляется субъектам промышленности, соответствующим требованиям Программы и очередности поступления заявки </w:t>
      </w:r>
      <w:r w:rsidR="002D3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некоммерческую организацию «Инвестиционно-венчурный фонд Республики Татарстан», в пределах лимитов средств предоставленной субсидии.</w:t>
      </w:r>
    </w:p>
    <w:p w:rsidR="007E069B" w:rsidRDefault="007E069B" w:rsidP="002D33FF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B2338F">
        <w:rPr>
          <w:rFonts w:ascii="Times New Roman" w:hAnsi="Times New Roman"/>
          <w:b/>
          <w:sz w:val="28"/>
          <w:szCs w:val="28"/>
        </w:rPr>
        <w:t xml:space="preserve">Оператор меры поддержки: </w:t>
      </w:r>
      <w:r w:rsidRPr="000B1D7B">
        <w:rPr>
          <w:rFonts w:ascii="Times New Roman" w:hAnsi="Times New Roman"/>
          <w:sz w:val="28"/>
          <w:szCs w:val="28"/>
        </w:rPr>
        <w:t>Минпромторг России</w:t>
      </w:r>
      <w:r>
        <w:rPr>
          <w:rFonts w:ascii="Times New Roman" w:hAnsi="Times New Roman"/>
          <w:sz w:val="28"/>
          <w:szCs w:val="28"/>
        </w:rPr>
        <w:t>, НКО</w:t>
      </w:r>
      <w:r w:rsidRPr="000B3076">
        <w:rPr>
          <w:rFonts w:ascii="Times New Roman" w:hAnsi="Times New Roman"/>
          <w:sz w:val="28"/>
          <w:szCs w:val="28"/>
        </w:rPr>
        <w:t xml:space="preserve"> «Инвестиционно-венчурный фонд Республики Татарстан»</w:t>
      </w:r>
      <w:r>
        <w:rPr>
          <w:rFonts w:ascii="Times New Roman" w:hAnsi="Times New Roman"/>
          <w:sz w:val="28"/>
          <w:szCs w:val="28"/>
        </w:rPr>
        <w:t>.</w:t>
      </w:r>
    </w:p>
    <w:p w:rsidR="005A0CB9" w:rsidRDefault="005A0CB9" w:rsidP="002D33FF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7E069B" w:rsidRDefault="007E069B" w:rsidP="002D33FF">
      <w:pPr>
        <w:pStyle w:val="a5"/>
        <w:tabs>
          <w:tab w:val="left" w:pos="426"/>
        </w:tabs>
        <w:spacing w:after="0" w:line="240" w:lineRule="auto"/>
        <w:ind w:left="0" w:right="-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844">
        <w:rPr>
          <w:rFonts w:ascii="AkzidenzGroteskPro" w:eastAsia="Times New Roman" w:hAnsi="AkzidenzGroteskPro" w:cs="Times New Roman"/>
          <w:b/>
          <w:bCs/>
          <w:color w:val="44546A" w:themeColor="text2"/>
          <w:sz w:val="36"/>
          <w:szCs w:val="36"/>
          <w:u w:val="single"/>
          <w:lang w:eastAsia="ru-RU"/>
        </w:rPr>
        <w:t xml:space="preserve">ППРФ </w:t>
      </w:r>
      <w:r>
        <w:rPr>
          <w:rFonts w:ascii="AkzidenzGroteskPro" w:eastAsia="Times New Roman" w:hAnsi="AkzidenzGroteskPro" w:cs="Times New Roman"/>
          <w:b/>
          <w:bCs/>
          <w:color w:val="44546A" w:themeColor="text2"/>
          <w:sz w:val="36"/>
          <w:szCs w:val="36"/>
          <w:u w:val="single"/>
          <w:lang w:eastAsia="ru-RU"/>
        </w:rPr>
        <w:t>№ 194</w:t>
      </w:r>
      <w:r w:rsidRPr="003F1CC7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sz w:val="24"/>
          <w:szCs w:val="24"/>
        </w:rPr>
        <w:t xml:space="preserve">15 марта 2016 </w:t>
      </w:r>
      <w:r w:rsidRPr="00AE6F96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E6F9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(ред. от 21.12.2021) </w:t>
      </w:r>
      <w:r w:rsidRPr="00AE6F96">
        <w:rPr>
          <w:rFonts w:ascii="Times New Roman" w:hAnsi="Times New Roman" w:cs="Times New Roman"/>
          <w:b/>
          <w:sz w:val="24"/>
          <w:szCs w:val="24"/>
        </w:rPr>
        <w:t>«Об утверждении Правил предоставления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программ развития промышленности</w:t>
      </w:r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8459B5" w:rsidRDefault="008459B5" w:rsidP="002D33FF">
      <w:pPr>
        <w:pStyle w:val="a5"/>
        <w:tabs>
          <w:tab w:val="left" w:pos="426"/>
        </w:tabs>
        <w:spacing w:after="0" w:line="240" w:lineRule="auto"/>
        <w:ind w:left="0" w:right="-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69B" w:rsidRPr="00A901D4" w:rsidRDefault="007E069B" w:rsidP="002D33FF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</w:rPr>
      </w:pPr>
      <w:r w:rsidRPr="00A901D4">
        <w:rPr>
          <w:rFonts w:ascii="Times New Roman" w:hAnsi="Times New Roman"/>
          <w:sz w:val="28"/>
          <w:szCs w:val="28"/>
        </w:rPr>
        <w:t>Субъектам Российской Федерации </w:t>
      </w:r>
      <w:r>
        <w:rPr>
          <w:rFonts w:ascii="Times New Roman" w:hAnsi="Times New Roman"/>
          <w:sz w:val="28"/>
          <w:szCs w:val="28"/>
        </w:rPr>
        <w:t xml:space="preserve">предоставляются межбюджетные трансферты </w:t>
      </w:r>
      <w:r w:rsidRPr="00A901D4">
        <w:rPr>
          <w:rFonts w:ascii="Times New Roman" w:hAnsi="Times New Roman"/>
          <w:sz w:val="28"/>
          <w:szCs w:val="28"/>
        </w:rPr>
        <w:t xml:space="preserve">из федерального бюджета </w:t>
      </w:r>
      <w:r w:rsidRPr="00437D31">
        <w:rPr>
          <w:rFonts w:ascii="Times New Roman" w:hAnsi="Times New Roman"/>
          <w:sz w:val="28"/>
          <w:szCs w:val="28"/>
        </w:rPr>
        <w:t xml:space="preserve">в целях софинансирования расходных обязательств </w:t>
      </w:r>
      <w:r>
        <w:rPr>
          <w:rFonts w:ascii="Times New Roman" w:hAnsi="Times New Roman"/>
          <w:sz w:val="28"/>
          <w:szCs w:val="28"/>
        </w:rPr>
        <w:t xml:space="preserve">субъектов, </w:t>
      </w:r>
      <w:r w:rsidRPr="00437D31">
        <w:rPr>
          <w:rFonts w:ascii="Times New Roman" w:hAnsi="Times New Roman"/>
          <w:sz w:val="28"/>
          <w:szCs w:val="28"/>
        </w:rPr>
        <w:t>возникающих при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7D31">
        <w:rPr>
          <w:rFonts w:ascii="Times New Roman" w:hAnsi="Times New Roman"/>
          <w:sz w:val="28"/>
          <w:szCs w:val="28"/>
        </w:rPr>
        <w:t>региональных программ развития промышленности</w:t>
      </w:r>
      <w:r w:rsidRPr="00A901D4">
        <w:rPr>
          <w:rFonts w:ascii="Times New Roman" w:hAnsi="Times New Roman"/>
          <w:sz w:val="28"/>
          <w:szCs w:val="28"/>
        </w:rPr>
        <w:t xml:space="preserve">. </w:t>
      </w:r>
    </w:p>
    <w:p w:rsidR="007E069B" w:rsidRDefault="007E069B" w:rsidP="002D33FF">
      <w:pPr>
        <w:pStyle w:val="a3"/>
        <w:spacing w:before="0" w:beforeAutospacing="0" w:after="0" w:afterAutospacing="0"/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FE50C3">
        <w:rPr>
          <w:sz w:val="28"/>
          <w:szCs w:val="28"/>
        </w:rPr>
        <w:t xml:space="preserve">ежбюджетные трансферты предоставляются в целях софинансирования </w:t>
      </w:r>
      <w:r>
        <w:rPr>
          <w:sz w:val="28"/>
          <w:szCs w:val="28"/>
        </w:rPr>
        <w:t xml:space="preserve">следующих </w:t>
      </w:r>
      <w:r w:rsidRPr="00FE50C3">
        <w:rPr>
          <w:sz w:val="28"/>
          <w:szCs w:val="28"/>
        </w:rPr>
        <w:t>расходных обязательств субъектов Российской Федерации</w:t>
      </w:r>
      <w:r>
        <w:rPr>
          <w:sz w:val="28"/>
          <w:szCs w:val="28"/>
        </w:rPr>
        <w:t>:</w:t>
      </w:r>
    </w:p>
    <w:p w:rsidR="007E069B" w:rsidRPr="006B518E" w:rsidRDefault="007E069B" w:rsidP="002D33FF">
      <w:pPr>
        <w:numPr>
          <w:ilvl w:val="0"/>
          <w:numId w:val="23"/>
        </w:numPr>
        <w:tabs>
          <w:tab w:val="clear" w:pos="720"/>
          <w:tab w:val="num" w:pos="993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518E">
        <w:rPr>
          <w:rFonts w:ascii="Times New Roman" w:eastAsia="Times New Roman" w:hAnsi="Times New Roman"/>
          <w:sz w:val="28"/>
          <w:szCs w:val="28"/>
          <w:lang w:eastAsia="ru-RU"/>
        </w:rPr>
        <w:t>по возмещению части затрат предприятий на оплату услуг по подключению к коммунальной инфраструктуре в рамках реализации инвестпроекта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B518E">
        <w:rPr>
          <w:rFonts w:ascii="Times New Roman" w:eastAsia="Times New Roman" w:hAnsi="Times New Roman"/>
          <w:sz w:val="28"/>
          <w:szCs w:val="28"/>
          <w:lang w:eastAsia="ru-RU"/>
        </w:rPr>
        <w:t>(не более 50% и не более 10 млн. рублей на заявителя);</w:t>
      </w:r>
    </w:p>
    <w:p w:rsidR="007E069B" w:rsidRPr="006B518E" w:rsidRDefault="007E069B" w:rsidP="002D33FF">
      <w:pPr>
        <w:numPr>
          <w:ilvl w:val="0"/>
          <w:numId w:val="23"/>
        </w:numPr>
        <w:tabs>
          <w:tab w:val="clear" w:pos="720"/>
          <w:tab w:val="num" w:pos="993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518E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возмещению предприятиям части затрат на уплату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первоначального </w:t>
      </w:r>
      <w:r w:rsidRPr="006B518E">
        <w:rPr>
          <w:rFonts w:ascii="Times New Roman" w:eastAsia="Times New Roman" w:hAnsi="Times New Roman"/>
          <w:sz w:val="28"/>
          <w:szCs w:val="28"/>
          <w:lang w:eastAsia="ru-RU"/>
        </w:rPr>
        <w:t xml:space="preserve"> взноса (аванса) при заключении договора (-ов) лизинга оборудования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B518E">
        <w:rPr>
          <w:rFonts w:ascii="Times New Roman" w:eastAsia="Times New Roman" w:hAnsi="Times New Roman"/>
          <w:sz w:val="28"/>
          <w:szCs w:val="28"/>
          <w:lang w:eastAsia="ru-RU"/>
        </w:rPr>
        <w:t>с российскими лизинговыми организациями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B518E">
        <w:rPr>
          <w:rFonts w:ascii="Times New Roman" w:eastAsia="Times New Roman" w:hAnsi="Times New Roman"/>
          <w:sz w:val="28"/>
          <w:szCs w:val="28"/>
          <w:lang w:eastAsia="ru-RU"/>
        </w:rPr>
        <w:t>(не более 50% и не более 10 млн. рублей на заявителя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6B518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E069B" w:rsidRDefault="007E069B" w:rsidP="002D33FF">
      <w:pPr>
        <w:numPr>
          <w:ilvl w:val="0"/>
          <w:numId w:val="23"/>
        </w:numPr>
        <w:tabs>
          <w:tab w:val="clear" w:pos="720"/>
          <w:tab w:val="num" w:pos="993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518E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возмещению части затрат промышленных предприятий, связанных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B518E">
        <w:rPr>
          <w:rFonts w:ascii="Times New Roman" w:eastAsia="Times New Roman" w:hAnsi="Times New Roman"/>
          <w:sz w:val="28"/>
          <w:szCs w:val="28"/>
          <w:lang w:eastAsia="ru-RU"/>
        </w:rPr>
        <w:t>с приобретением нового оборудования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B518E">
        <w:rPr>
          <w:rFonts w:ascii="Times New Roman" w:eastAsia="Times New Roman" w:hAnsi="Times New Roman"/>
          <w:sz w:val="28"/>
          <w:szCs w:val="28"/>
          <w:lang w:eastAsia="ru-RU"/>
        </w:rPr>
        <w:t xml:space="preserve">(не более 20% и не более 10 млн. рублей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B518E">
        <w:rPr>
          <w:rFonts w:ascii="Times New Roman" w:eastAsia="Times New Roman" w:hAnsi="Times New Roman"/>
          <w:sz w:val="28"/>
          <w:szCs w:val="28"/>
          <w:lang w:eastAsia="ru-RU"/>
        </w:rPr>
        <w:t>на заявителя).</w:t>
      </w:r>
    </w:p>
    <w:p w:rsidR="007E069B" w:rsidRDefault="007E069B" w:rsidP="002D33F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ab/>
      </w:r>
      <w:r w:rsidRPr="000B1D7B">
        <w:rPr>
          <w:rFonts w:ascii="Times New Roman" w:hAnsi="Times New Roman"/>
          <w:b/>
          <w:sz w:val="28"/>
          <w:szCs w:val="28"/>
        </w:rPr>
        <w:t xml:space="preserve">Оператор меры поддержки: </w:t>
      </w:r>
      <w:r>
        <w:rPr>
          <w:rFonts w:ascii="Times New Roman" w:hAnsi="Times New Roman"/>
          <w:sz w:val="28"/>
          <w:szCs w:val="28"/>
        </w:rPr>
        <w:t>Минпромторг России, Минпромторг Республики Татарстан.</w:t>
      </w:r>
    </w:p>
    <w:p w:rsidR="008459B5" w:rsidRDefault="008459B5" w:rsidP="002D33F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</w:p>
    <w:p w:rsidR="008459B5" w:rsidRDefault="008459B5" w:rsidP="002D33FF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7D0">
        <w:rPr>
          <w:rFonts w:ascii="AkzidenzGroteskPro" w:eastAsia="Times New Roman" w:hAnsi="AkzidenzGroteskPro" w:cs="Times New Roman"/>
          <w:b/>
          <w:bCs/>
          <w:color w:val="44546A" w:themeColor="text2"/>
          <w:sz w:val="36"/>
          <w:szCs w:val="36"/>
          <w:u w:val="single"/>
          <w:lang w:eastAsia="ru-RU"/>
        </w:rPr>
        <w:t>ППРФ № 496</w:t>
      </w:r>
      <w:r w:rsidRPr="00B857D0">
        <w:rPr>
          <w:rFonts w:ascii="AkzidenzGroteskPro" w:hAnsi="AkzidenzGroteskPro"/>
          <w:b/>
          <w:bCs/>
          <w:color w:val="414744"/>
          <w:sz w:val="36"/>
          <w:szCs w:val="36"/>
        </w:rPr>
        <w:t xml:space="preserve"> </w:t>
      </w:r>
      <w:r w:rsidRPr="00B857D0">
        <w:rPr>
          <w:rFonts w:ascii="Times New Roman" w:hAnsi="Times New Roman" w:cs="Times New Roman"/>
          <w:b/>
          <w:sz w:val="24"/>
          <w:szCs w:val="24"/>
        </w:rPr>
        <w:t xml:space="preserve">от 26 апреля 2017 г. № 496 </w:t>
      </w:r>
      <w:r>
        <w:rPr>
          <w:rFonts w:ascii="Times New Roman" w:hAnsi="Times New Roman" w:cs="Times New Roman"/>
          <w:b/>
          <w:sz w:val="24"/>
          <w:szCs w:val="24"/>
        </w:rPr>
        <w:t xml:space="preserve">(ред. 04.07.2022) </w:t>
      </w:r>
      <w:r w:rsidRPr="00B857D0">
        <w:rPr>
          <w:rFonts w:ascii="Times New Roman" w:hAnsi="Times New Roman" w:cs="Times New Roman"/>
          <w:b/>
          <w:sz w:val="24"/>
          <w:szCs w:val="24"/>
        </w:rPr>
        <w:t>«О государственной поддержке российских организаций промышленности гражданского назначения в целях снижения затрат на транспортировку продукции»</w:t>
      </w:r>
    </w:p>
    <w:p w:rsidR="008459B5" w:rsidRPr="00B857D0" w:rsidRDefault="008459B5" w:rsidP="002D33FF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59B5" w:rsidRPr="00B857D0" w:rsidRDefault="008459B5" w:rsidP="002D33FF">
      <w:pPr>
        <w:pStyle w:val="a3"/>
        <w:spacing w:before="0" w:beforeAutospacing="0" w:after="0" w:afterAutospacing="0"/>
        <w:ind w:right="-284"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857D0">
        <w:rPr>
          <w:rFonts w:eastAsiaTheme="minorHAnsi" w:cstheme="minorBidi"/>
          <w:sz w:val="28"/>
          <w:szCs w:val="28"/>
          <w:lang w:eastAsia="en-US"/>
        </w:rPr>
        <w:t xml:space="preserve">Специальная программа направлена на поддержку российских организаций промышленности гражданского назначения, а именно на компенсацию до </w:t>
      </w:r>
      <w:r w:rsidRPr="00B857D0">
        <w:rPr>
          <w:rFonts w:eastAsiaTheme="minorHAnsi" w:cstheme="minorBidi"/>
          <w:b/>
          <w:bCs/>
          <w:sz w:val="28"/>
          <w:szCs w:val="28"/>
          <w:lang w:eastAsia="en-US"/>
        </w:rPr>
        <w:t>80%</w:t>
      </w:r>
      <w:r w:rsidRPr="00B857D0">
        <w:rPr>
          <w:rFonts w:eastAsiaTheme="minorHAnsi" w:cstheme="minorBidi"/>
          <w:sz w:val="28"/>
          <w:szCs w:val="28"/>
          <w:lang w:eastAsia="en-US"/>
        </w:rPr>
        <w:t xml:space="preserve"> фактически понесенных затрат производителей (а также их аффилированных </w:t>
      </w:r>
      <w:r w:rsidR="002D33FF">
        <w:rPr>
          <w:rFonts w:eastAsiaTheme="minorHAnsi" w:cstheme="minorBidi"/>
          <w:sz w:val="28"/>
          <w:szCs w:val="28"/>
          <w:lang w:eastAsia="en-US"/>
        </w:rPr>
        <w:br/>
      </w:r>
      <w:r w:rsidRPr="00B857D0">
        <w:rPr>
          <w:rFonts w:eastAsiaTheme="minorHAnsi" w:cstheme="minorBidi"/>
          <w:sz w:val="28"/>
          <w:szCs w:val="28"/>
          <w:lang w:eastAsia="en-US"/>
        </w:rPr>
        <w:t>и уполномоченных лиц) при транспортировке своей продукции на внешние рынки.</w:t>
      </w:r>
    </w:p>
    <w:p w:rsidR="008459B5" w:rsidRPr="00B857D0" w:rsidRDefault="008459B5" w:rsidP="002D33FF">
      <w:pPr>
        <w:pStyle w:val="a3"/>
        <w:spacing w:before="0" w:beforeAutospacing="0" w:after="0" w:afterAutospacing="0"/>
        <w:ind w:right="-284"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857D0">
        <w:rPr>
          <w:rFonts w:eastAsiaTheme="minorHAnsi" w:cstheme="minorBidi"/>
          <w:sz w:val="28"/>
          <w:szCs w:val="28"/>
          <w:lang w:eastAsia="en-US"/>
        </w:rPr>
        <w:t xml:space="preserve">Предельные субсидируемые затраты организации не должны превышать </w:t>
      </w:r>
      <w:r w:rsidRPr="00B857D0">
        <w:rPr>
          <w:rFonts w:eastAsiaTheme="minorHAnsi" w:cstheme="minorBidi"/>
          <w:b/>
          <w:bCs/>
          <w:sz w:val="28"/>
          <w:szCs w:val="28"/>
          <w:lang w:eastAsia="en-US"/>
        </w:rPr>
        <w:t>11%</w:t>
      </w:r>
      <w:r w:rsidRPr="00B857D0">
        <w:rPr>
          <w:rFonts w:eastAsiaTheme="minorHAnsi" w:cstheme="minorBidi"/>
          <w:sz w:val="28"/>
          <w:szCs w:val="28"/>
          <w:lang w:eastAsia="en-US"/>
        </w:rPr>
        <w:t xml:space="preserve"> (для производителей и аффилированных лиц производителей) и </w:t>
      </w:r>
      <w:r w:rsidRPr="00B857D0">
        <w:rPr>
          <w:rFonts w:eastAsiaTheme="minorHAnsi" w:cstheme="minorBidi"/>
          <w:b/>
          <w:bCs/>
          <w:sz w:val="28"/>
          <w:szCs w:val="28"/>
          <w:lang w:eastAsia="en-US"/>
        </w:rPr>
        <w:t>13%</w:t>
      </w:r>
      <w:r w:rsidRPr="00B857D0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D33FF">
        <w:rPr>
          <w:rFonts w:eastAsiaTheme="minorHAnsi" w:cstheme="minorBidi"/>
          <w:sz w:val="28"/>
          <w:szCs w:val="28"/>
          <w:lang w:eastAsia="en-US"/>
        </w:rPr>
        <w:br/>
      </w:r>
      <w:r w:rsidRPr="00B857D0">
        <w:rPr>
          <w:rFonts w:eastAsiaTheme="minorHAnsi" w:cstheme="minorBidi"/>
          <w:sz w:val="28"/>
          <w:szCs w:val="28"/>
          <w:lang w:eastAsia="en-US"/>
        </w:rPr>
        <w:t>(для уполномоченных лиц производителей и аффилированных лиц производителей) стоимости поставляемой продукции.</w:t>
      </w:r>
    </w:p>
    <w:p w:rsidR="008459B5" w:rsidRDefault="008459B5" w:rsidP="002D33FF">
      <w:pPr>
        <w:pStyle w:val="a3"/>
        <w:spacing w:before="0" w:beforeAutospacing="0" w:after="0" w:afterAutospacing="0"/>
        <w:ind w:right="-284"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DE6311">
        <w:rPr>
          <w:rFonts w:eastAsiaTheme="minorHAnsi" w:cstheme="minorBidi"/>
          <w:sz w:val="28"/>
          <w:szCs w:val="28"/>
          <w:lang w:eastAsia="en-US"/>
        </w:rPr>
        <w:t>Предельный размер оказываемой поддержки одной организации не </w:t>
      </w:r>
      <w:r>
        <w:rPr>
          <w:rFonts w:eastAsiaTheme="minorHAnsi" w:cstheme="minorBidi"/>
          <w:sz w:val="28"/>
          <w:szCs w:val="28"/>
          <w:lang w:eastAsia="en-US"/>
        </w:rPr>
        <w:t xml:space="preserve">может </w:t>
      </w:r>
      <w:r w:rsidRPr="00DE6311">
        <w:rPr>
          <w:rFonts w:eastAsiaTheme="minorHAnsi" w:cstheme="minorBidi"/>
          <w:sz w:val="28"/>
          <w:szCs w:val="28"/>
          <w:lang w:eastAsia="en-US"/>
        </w:rPr>
        <w:t xml:space="preserve"> превышать 500 миллионов рублей в первый год реализации программы поставок продукции орг</w:t>
      </w:r>
      <w:r w:rsidR="002D33FF">
        <w:rPr>
          <w:rFonts w:eastAsiaTheme="minorHAnsi" w:cstheme="minorBidi"/>
          <w:sz w:val="28"/>
          <w:szCs w:val="28"/>
          <w:lang w:eastAsia="en-US"/>
        </w:rPr>
        <w:t>анизации, 600 миллионов рублей –</w:t>
      </w:r>
      <w:r w:rsidRPr="00DE6311">
        <w:rPr>
          <w:rFonts w:eastAsiaTheme="minorHAnsi" w:cstheme="minorBidi"/>
          <w:sz w:val="28"/>
          <w:szCs w:val="28"/>
          <w:lang w:eastAsia="en-US"/>
        </w:rPr>
        <w:t xml:space="preserve"> во второй год реализации программы поставок продукции орг</w:t>
      </w:r>
      <w:r w:rsidR="002D33FF">
        <w:rPr>
          <w:rFonts w:eastAsiaTheme="minorHAnsi" w:cstheme="minorBidi"/>
          <w:sz w:val="28"/>
          <w:szCs w:val="28"/>
          <w:lang w:eastAsia="en-US"/>
        </w:rPr>
        <w:t>анизации, 700 миллионов рублей –</w:t>
      </w:r>
      <w:r w:rsidRPr="00DE6311">
        <w:rPr>
          <w:rFonts w:eastAsiaTheme="minorHAnsi" w:cstheme="minorBidi"/>
          <w:sz w:val="28"/>
          <w:szCs w:val="28"/>
          <w:lang w:eastAsia="en-US"/>
        </w:rPr>
        <w:t xml:space="preserve"> в третий год реализации программы поставок продукции организации</w:t>
      </w:r>
      <w:r>
        <w:rPr>
          <w:rFonts w:eastAsiaTheme="minorHAnsi" w:cstheme="minorBidi"/>
          <w:sz w:val="28"/>
          <w:szCs w:val="28"/>
          <w:lang w:eastAsia="en-US"/>
        </w:rPr>
        <w:t xml:space="preserve">. </w:t>
      </w:r>
    </w:p>
    <w:p w:rsidR="008459B5" w:rsidRPr="00B857D0" w:rsidRDefault="008459B5" w:rsidP="002D33FF">
      <w:pPr>
        <w:pStyle w:val="a3"/>
        <w:spacing w:before="0" w:beforeAutospacing="0" w:after="0" w:afterAutospacing="0"/>
        <w:ind w:right="-284"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857D0">
        <w:rPr>
          <w:rFonts w:eastAsiaTheme="minorHAnsi" w:cstheme="minorBidi"/>
          <w:sz w:val="28"/>
          <w:szCs w:val="28"/>
          <w:lang w:eastAsia="en-US"/>
        </w:rPr>
        <w:lastRenderedPageBreak/>
        <w:t>Претендовать на данную поддержку могут производители продукции, либо аффилированные лица производителей, либо уполномоченные лица производителей или аффилированных лиц, коды ТН ВЭД ЕАЭС продукции которых включены в перечень, утвержденный Приказом Министерства промышленности и торговли Российской Федерации от 02.07.2020 № 2095 «Об утверждении перечня продукции для целей реализации государственной поддержки организаций, реализующих корпоративные программы повышения конкурентоспособности», а также сборочные комплекты продукции, за исключением продукции, относящейся к сфере деятельности Министерства энергетики Российской Федерации, и за исключением продукции, для целей поддержки производства и реализации которой допускается предоставление исключительно инвестиционного финансирования.</w:t>
      </w:r>
    </w:p>
    <w:p w:rsidR="008459B5" w:rsidRDefault="008459B5" w:rsidP="002D33FF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8"/>
          <w:szCs w:val="28"/>
        </w:rPr>
      </w:pPr>
      <w:r w:rsidRPr="00B857D0">
        <w:rPr>
          <w:rFonts w:ascii="Times New Roman" w:hAnsi="Times New Roman"/>
          <w:b/>
          <w:sz w:val="28"/>
          <w:szCs w:val="28"/>
        </w:rPr>
        <w:t xml:space="preserve">Оператор меры поддержки: </w:t>
      </w:r>
      <w:r w:rsidRPr="00B857D0">
        <w:rPr>
          <w:rFonts w:ascii="Times New Roman" w:hAnsi="Times New Roman"/>
          <w:sz w:val="28"/>
          <w:szCs w:val="28"/>
        </w:rPr>
        <w:t>Минпромторг России, АО «РЭЦ»</w:t>
      </w:r>
    </w:p>
    <w:p w:rsidR="007E069B" w:rsidRDefault="007E069B" w:rsidP="002D33F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7E069B" w:rsidRDefault="007E069B" w:rsidP="002D33FF">
      <w:pPr>
        <w:spacing w:after="0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5D02">
        <w:rPr>
          <w:rFonts w:ascii="AkzidenzGroteskPro" w:eastAsia="Times New Roman" w:hAnsi="AkzidenzGroteskPro" w:cs="Times New Roman"/>
          <w:b/>
          <w:bCs/>
          <w:color w:val="44546A" w:themeColor="text2"/>
          <w:sz w:val="36"/>
          <w:szCs w:val="36"/>
          <w:u w:val="single"/>
          <w:lang w:eastAsia="ru-RU"/>
        </w:rPr>
        <w:t xml:space="preserve">ППРФ </w:t>
      </w:r>
      <w:r>
        <w:rPr>
          <w:rFonts w:ascii="AkzidenzGroteskPro" w:eastAsia="Times New Roman" w:hAnsi="AkzidenzGroteskPro" w:cs="Times New Roman"/>
          <w:b/>
          <w:bCs/>
          <w:color w:val="44546A" w:themeColor="text2"/>
          <w:sz w:val="36"/>
          <w:szCs w:val="36"/>
          <w:u w:val="single"/>
          <w:lang w:eastAsia="ru-RU"/>
        </w:rPr>
        <w:t xml:space="preserve">№ </w:t>
      </w:r>
      <w:r w:rsidRPr="00335D02">
        <w:rPr>
          <w:rFonts w:ascii="AkzidenzGroteskPro" w:eastAsia="Times New Roman" w:hAnsi="AkzidenzGroteskPro" w:cs="Times New Roman"/>
          <w:b/>
          <w:bCs/>
          <w:color w:val="44546A" w:themeColor="text2"/>
          <w:sz w:val="36"/>
          <w:szCs w:val="36"/>
          <w:u w:val="single"/>
          <w:lang w:eastAsia="ru-RU"/>
        </w:rPr>
        <w:t>321 от 15 апреля 2014 года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335D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 утверждении государственной программы Российской Федерации «Развитие энергетики»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057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постановление Кабинета Министров Республики Татарстан от 21.06.2021 № 484 </w:t>
      </w:r>
      <w:r w:rsidRPr="0040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«Об утверждении Порядка предоставления субсидии из бюджета Республики Татарстан юридическим лицам </w:t>
      </w:r>
      <w:r w:rsidR="00C26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40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лицами, выполняющими переоборудование, скидки владельцам транспортных средств на указанные работы»</w:t>
      </w:r>
    </w:p>
    <w:p w:rsidR="00E84250" w:rsidRPr="00405784" w:rsidRDefault="00E84250" w:rsidP="002D33FF">
      <w:pPr>
        <w:spacing w:after="0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069B" w:rsidRPr="00142011" w:rsidRDefault="007E069B" w:rsidP="002D33FF">
      <w:pPr>
        <w:spacing w:after="0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4201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Субсидии предоставляются аккредитованным пунктам переоборудования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14201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 технического обслуживания в целях возмещения недополученных доходов </w:t>
      </w:r>
      <w:r w:rsidR="00E842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14201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связи с предоставлением лицами, выполняющими переоборудование, скидки владельцам транспортных средств на указанные работы.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7E069B" w:rsidRDefault="007E069B" w:rsidP="002D33F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0B1D7B">
        <w:rPr>
          <w:rFonts w:ascii="Times New Roman" w:hAnsi="Times New Roman"/>
          <w:b/>
          <w:sz w:val="28"/>
          <w:szCs w:val="28"/>
        </w:rPr>
        <w:t xml:space="preserve">Оператор меры поддержки: </w:t>
      </w:r>
      <w:r>
        <w:rPr>
          <w:rFonts w:ascii="Times New Roman" w:hAnsi="Times New Roman"/>
          <w:sz w:val="28"/>
          <w:szCs w:val="28"/>
        </w:rPr>
        <w:t>Мин</w:t>
      </w:r>
      <w:r w:rsidR="007A4BE8">
        <w:rPr>
          <w:rFonts w:ascii="Times New Roman" w:hAnsi="Times New Roman"/>
          <w:sz w:val="28"/>
          <w:szCs w:val="28"/>
        </w:rPr>
        <w:t>эне</w:t>
      </w:r>
      <w:r w:rsidR="0000231E">
        <w:rPr>
          <w:rFonts w:ascii="Times New Roman" w:hAnsi="Times New Roman"/>
          <w:sz w:val="28"/>
          <w:szCs w:val="28"/>
        </w:rPr>
        <w:t>р</w:t>
      </w:r>
      <w:r w:rsidR="007A4BE8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России, Минпромторг Республики Татарстан.</w:t>
      </w:r>
    </w:p>
    <w:p w:rsidR="00E84250" w:rsidRDefault="00E84250" w:rsidP="002D33F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E84250" w:rsidRDefault="00E84250" w:rsidP="002D33FF">
      <w:pPr>
        <w:pStyle w:val="Default"/>
        <w:ind w:right="-284"/>
        <w:jc w:val="both"/>
        <w:rPr>
          <w:rFonts w:eastAsia="Times New Roman"/>
          <w:b/>
          <w:color w:val="auto"/>
          <w:szCs w:val="28"/>
        </w:rPr>
      </w:pPr>
      <w:r w:rsidRPr="00335D02">
        <w:rPr>
          <w:rFonts w:ascii="AkzidenzGroteskPro" w:eastAsia="Times New Roman" w:hAnsi="AkzidenzGroteskPro"/>
          <w:b/>
          <w:bCs/>
          <w:color w:val="44546A" w:themeColor="text2"/>
          <w:sz w:val="36"/>
          <w:szCs w:val="36"/>
          <w:u w:val="single"/>
        </w:rPr>
        <w:t xml:space="preserve">ППРФ </w:t>
      </w:r>
      <w:r>
        <w:rPr>
          <w:rFonts w:ascii="AkzidenzGroteskPro" w:eastAsia="Times New Roman" w:hAnsi="AkzidenzGroteskPro"/>
          <w:b/>
          <w:bCs/>
          <w:color w:val="44546A" w:themeColor="text2"/>
          <w:sz w:val="36"/>
          <w:szCs w:val="36"/>
          <w:u w:val="single"/>
        </w:rPr>
        <w:t xml:space="preserve">№ </w:t>
      </w:r>
      <w:r w:rsidRPr="00335D02">
        <w:rPr>
          <w:rFonts w:ascii="AkzidenzGroteskPro" w:eastAsia="Times New Roman" w:hAnsi="AkzidenzGroteskPro"/>
          <w:b/>
          <w:bCs/>
          <w:color w:val="44546A" w:themeColor="text2"/>
          <w:sz w:val="36"/>
          <w:szCs w:val="36"/>
          <w:u w:val="single"/>
        </w:rPr>
        <w:t>321 от 15 апреля 2014 года</w:t>
      </w:r>
      <w:r>
        <w:rPr>
          <w:rFonts w:eastAsia="Times New Roman"/>
          <w:bCs/>
        </w:rPr>
        <w:t xml:space="preserve">  </w:t>
      </w:r>
      <w:r w:rsidRPr="00335D02">
        <w:rPr>
          <w:rFonts w:eastAsia="Times New Roman"/>
          <w:b/>
          <w:bCs/>
        </w:rPr>
        <w:t>«Об утверждении государственной программы Российской Федерации «Развитие энергетики»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142011">
        <w:rPr>
          <w:rFonts w:eastAsia="Times New Roman"/>
          <w:color w:val="auto"/>
          <w:szCs w:val="28"/>
        </w:rPr>
        <w:t xml:space="preserve">и </w:t>
      </w:r>
      <w:r w:rsidRPr="00142011">
        <w:rPr>
          <w:rFonts w:eastAsia="Times New Roman"/>
          <w:b/>
          <w:color w:val="auto"/>
          <w:szCs w:val="28"/>
        </w:rPr>
        <w:t xml:space="preserve">постановление Кабинета Министров Республики Татарстан от 28.10.2021 № 1008 «Об утверждении Порядка предоставления субсидии из бюджета Республики </w:t>
      </w:r>
      <w:r>
        <w:rPr>
          <w:rFonts w:eastAsia="Times New Roman"/>
          <w:b/>
          <w:color w:val="auto"/>
          <w:szCs w:val="28"/>
        </w:rPr>
        <w:t xml:space="preserve">Татарстан юридическим лицам </w:t>
      </w:r>
      <w:r w:rsidR="00C26767">
        <w:rPr>
          <w:rFonts w:eastAsia="Times New Roman"/>
          <w:b/>
          <w:color w:val="auto"/>
          <w:szCs w:val="28"/>
        </w:rPr>
        <w:br/>
      </w:r>
      <w:r>
        <w:rPr>
          <w:rFonts w:eastAsia="Times New Roman"/>
          <w:b/>
          <w:color w:val="auto"/>
          <w:szCs w:val="28"/>
        </w:rPr>
        <w:t xml:space="preserve">(за </w:t>
      </w:r>
      <w:r w:rsidRPr="00142011">
        <w:rPr>
          <w:rFonts w:eastAsia="Times New Roman"/>
          <w:b/>
          <w:color w:val="auto"/>
          <w:szCs w:val="28"/>
        </w:rPr>
        <w:t>исключением государственных (муниципальных) учреждений) и индивидуальным предпринимателям на возмещение части затрат, связанных со строительством объектов заправки транспортных средств ко</w:t>
      </w:r>
      <w:r w:rsidR="00C26767">
        <w:rPr>
          <w:rFonts w:eastAsia="Times New Roman"/>
          <w:b/>
          <w:color w:val="auto"/>
          <w:szCs w:val="28"/>
        </w:rPr>
        <w:t>мпримированным природным газом»</w:t>
      </w:r>
    </w:p>
    <w:p w:rsidR="00E84250" w:rsidRPr="00142011" w:rsidRDefault="00E84250" w:rsidP="002D33FF">
      <w:pPr>
        <w:pStyle w:val="Default"/>
        <w:ind w:right="-284"/>
        <w:jc w:val="both"/>
        <w:rPr>
          <w:rFonts w:eastAsia="Times New Roman"/>
          <w:b/>
          <w:color w:val="auto"/>
          <w:szCs w:val="28"/>
        </w:rPr>
      </w:pPr>
    </w:p>
    <w:p w:rsidR="00E84250" w:rsidRDefault="00E84250" w:rsidP="002D33FF">
      <w:pPr>
        <w:pStyle w:val="Default"/>
        <w:ind w:right="-284" w:firstLine="720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Субсидии предоставляются </w:t>
      </w:r>
      <w:r w:rsidRPr="00012434">
        <w:rPr>
          <w:rFonts w:eastAsia="Times New Roman"/>
          <w:color w:val="auto"/>
          <w:sz w:val="28"/>
          <w:szCs w:val="28"/>
        </w:rPr>
        <w:t>юридическим лицам (за исключением государственных (муниципальных) учреждений) и индивидуальным предпринимателям на возмещение части затрат, связанных со строительством объектов заправки транспортных средств ко</w:t>
      </w:r>
      <w:r>
        <w:rPr>
          <w:rFonts w:eastAsia="Times New Roman"/>
          <w:color w:val="auto"/>
          <w:sz w:val="28"/>
          <w:szCs w:val="28"/>
        </w:rPr>
        <w:t>мпримированным природным газом.</w:t>
      </w:r>
    </w:p>
    <w:p w:rsidR="00E84250" w:rsidRPr="00012434" w:rsidRDefault="00E84250" w:rsidP="002D33FF">
      <w:pPr>
        <w:pStyle w:val="Default"/>
        <w:ind w:right="-284" w:firstLine="720"/>
        <w:jc w:val="both"/>
        <w:rPr>
          <w:rFonts w:eastAsia="Times New Roman"/>
          <w:color w:val="auto"/>
          <w:sz w:val="28"/>
          <w:szCs w:val="28"/>
        </w:rPr>
      </w:pPr>
      <w:r w:rsidRPr="00142011">
        <w:rPr>
          <w:rFonts w:eastAsia="Times New Roman"/>
          <w:sz w:val="28"/>
          <w:szCs w:val="28"/>
        </w:rPr>
        <w:t xml:space="preserve">Согласно указанной программе субсидия на один объект заправки компримированным природным газом составляет 36 млн рублей. </w:t>
      </w:r>
    </w:p>
    <w:p w:rsidR="00E84250" w:rsidRDefault="00E84250" w:rsidP="002D33FF">
      <w:pPr>
        <w:spacing w:after="0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субсидии возможно при соответствии участника отбора получателя субсидии и АГНКС требованиям и крит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ериям, предусмотренным порядком, </w:t>
      </w:r>
      <w:r w:rsidRPr="0014201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 постановлением Кабинета Министров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от 28.10.2021 № 1008.</w:t>
      </w:r>
    </w:p>
    <w:p w:rsidR="00E84250" w:rsidRDefault="00E84250" w:rsidP="002D33F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0B1D7B">
        <w:rPr>
          <w:rFonts w:ascii="Times New Roman" w:hAnsi="Times New Roman"/>
          <w:b/>
          <w:sz w:val="28"/>
          <w:szCs w:val="28"/>
        </w:rPr>
        <w:lastRenderedPageBreak/>
        <w:t xml:space="preserve">Оператор меры поддержки: </w:t>
      </w:r>
      <w:r>
        <w:rPr>
          <w:rFonts w:ascii="Times New Roman" w:hAnsi="Times New Roman"/>
          <w:sz w:val="28"/>
          <w:szCs w:val="28"/>
        </w:rPr>
        <w:t>Мин</w:t>
      </w:r>
      <w:r w:rsidR="007A4BE8">
        <w:rPr>
          <w:rFonts w:ascii="Times New Roman" w:hAnsi="Times New Roman"/>
          <w:sz w:val="28"/>
          <w:szCs w:val="28"/>
        </w:rPr>
        <w:t>энерго</w:t>
      </w:r>
      <w:r>
        <w:rPr>
          <w:rFonts w:ascii="Times New Roman" w:hAnsi="Times New Roman"/>
          <w:sz w:val="28"/>
          <w:szCs w:val="28"/>
        </w:rPr>
        <w:t xml:space="preserve"> России, Минпромторг Республики Татарстан.</w:t>
      </w:r>
    </w:p>
    <w:p w:rsidR="007E069B" w:rsidRDefault="007E069B" w:rsidP="002D33F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7E069B" w:rsidRDefault="007E069B" w:rsidP="002D33FF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234">
        <w:rPr>
          <w:rFonts w:ascii="AkzidenzGroteskPro" w:eastAsia="Times New Roman" w:hAnsi="AkzidenzGroteskPro" w:cs="Times New Roman"/>
          <w:b/>
          <w:bCs/>
          <w:color w:val="44546A" w:themeColor="text2"/>
          <w:sz w:val="36"/>
          <w:szCs w:val="36"/>
          <w:u w:val="single"/>
          <w:lang w:eastAsia="ru-RU"/>
        </w:rPr>
        <w:t>ППРФ № 634</w:t>
      </w:r>
      <w:r>
        <w:rPr>
          <w:rFonts w:ascii="AkzidenzGroteskPro" w:eastAsia="Times New Roman" w:hAnsi="AkzidenzGroteskPro" w:cs="Times New Roman"/>
          <w:bCs/>
          <w:color w:val="44546A" w:themeColor="text2"/>
          <w:sz w:val="36"/>
          <w:szCs w:val="36"/>
          <w:lang w:eastAsia="ru-RU"/>
        </w:rPr>
        <w:t xml:space="preserve"> </w:t>
      </w:r>
      <w:r w:rsidRPr="00A25234">
        <w:rPr>
          <w:rFonts w:ascii="Times New Roman" w:hAnsi="Times New Roman" w:cs="Times New Roman"/>
          <w:b/>
          <w:sz w:val="24"/>
          <w:szCs w:val="24"/>
        </w:rPr>
        <w:t>от</w:t>
      </w:r>
      <w:r w:rsidRPr="009D4F75">
        <w:rPr>
          <w:rFonts w:ascii="Times New Roman" w:hAnsi="Times New Roman" w:cs="Times New Roman"/>
          <w:b/>
          <w:sz w:val="24"/>
          <w:szCs w:val="24"/>
        </w:rPr>
        <w:t xml:space="preserve"> 25.05.2017</w:t>
      </w:r>
      <w:r>
        <w:rPr>
          <w:rFonts w:ascii="Times New Roman" w:hAnsi="Times New Roman" w:cs="Times New Roman"/>
          <w:b/>
          <w:sz w:val="24"/>
          <w:szCs w:val="24"/>
        </w:rPr>
        <w:t xml:space="preserve"> (ред. от 22.02.2021)</w:t>
      </w:r>
      <w:r w:rsidRPr="009D4F7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9D4F75">
        <w:rPr>
          <w:rFonts w:ascii="Times New Roman" w:hAnsi="Times New Roman" w:cs="Times New Roman"/>
          <w:b/>
          <w:sz w:val="24"/>
          <w:szCs w:val="24"/>
        </w:rPr>
        <w:t>Об утверждении Правил предоставления субсидий из федерального бюджета российским промышленным предприятиям на компенсацию части затрат на производство и реализацию потребителям пилотных партий средств производства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459B5" w:rsidRPr="00B8129E" w:rsidRDefault="008459B5" w:rsidP="002D33FF">
      <w:pPr>
        <w:spacing w:after="0" w:line="240" w:lineRule="auto"/>
        <w:ind w:right="-284"/>
        <w:jc w:val="both"/>
        <w:rPr>
          <w:rFonts w:ascii="AkzidenzGroteskPro" w:eastAsia="Times New Roman" w:hAnsi="AkzidenzGroteskPro" w:cs="Times New Roman"/>
          <w:bCs/>
          <w:color w:val="414744"/>
          <w:sz w:val="36"/>
          <w:szCs w:val="36"/>
          <w:highlight w:val="green"/>
          <w:lang w:eastAsia="ru-RU"/>
        </w:rPr>
      </w:pPr>
    </w:p>
    <w:p w:rsidR="007E069B" w:rsidRDefault="007E069B" w:rsidP="002D33FF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9D4F75">
        <w:rPr>
          <w:rFonts w:ascii="Times New Roman" w:hAnsi="Times New Roman"/>
          <w:sz w:val="28"/>
          <w:szCs w:val="28"/>
        </w:rPr>
        <w:t>Производство и вывод пилотной партии промышленного оборудования на рынок в условиях отсутствия опыта эксплуатации связаны с повышенными издержками, которые не позволяют сформировать для потребителей привлекательные условия.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4F75">
        <w:rPr>
          <w:rFonts w:ascii="Times New Roman" w:hAnsi="Times New Roman"/>
          <w:sz w:val="28"/>
          <w:szCs w:val="28"/>
        </w:rPr>
        <w:t>Предоставление субсидий позволит увеличить выпуск новых высокотехнологичных видов продукции, сократить расходы предприятий, создать рабочие места, в том числе в смежных отраслях.</w:t>
      </w:r>
    </w:p>
    <w:p w:rsidR="007E069B" w:rsidRPr="00B8129E" w:rsidRDefault="007E069B" w:rsidP="002D33FF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B8129E">
        <w:rPr>
          <w:rFonts w:ascii="Times New Roman" w:hAnsi="Times New Roman"/>
          <w:sz w:val="28"/>
          <w:szCs w:val="28"/>
        </w:rPr>
        <w:t xml:space="preserve">убсидии предоставляются на возмещение части документально подтвержденных затрат на производство и реализацию пилотных партий средств производства потребителям, фактически понесенных организациями. Средствами производства признается продукция согласно Перечню, представленному </w:t>
      </w:r>
      <w:r>
        <w:rPr>
          <w:rFonts w:ascii="Times New Roman" w:hAnsi="Times New Roman"/>
          <w:sz w:val="28"/>
          <w:szCs w:val="28"/>
        </w:rPr>
        <w:br/>
      </w:r>
      <w:r w:rsidRPr="00B8129E">
        <w:rPr>
          <w:rFonts w:ascii="Times New Roman" w:hAnsi="Times New Roman"/>
          <w:sz w:val="28"/>
          <w:szCs w:val="28"/>
        </w:rPr>
        <w:t>в Приложении №1 постановления Правительства Российской Федерации от 25 мая 2017г. №</w:t>
      </w:r>
      <w:r w:rsidR="00E56213">
        <w:rPr>
          <w:rFonts w:ascii="Times New Roman" w:hAnsi="Times New Roman"/>
          <w:sz w:val="28"/>
          <w:szCs w:val="28"/>
        </w:rPr>
        <w:t xml:space="preserve"> </w:t>
      </w:r>
      <w:r w:rsidRPr="00B8129E">
        <w:rPr>
          <w:rFonts w:ascii="Times New Roman" w:hAnsi="Times New Roman"/>
          <w:sz w:val="28"/>
          <w:szCs w:val="28"/>
        </w:rPr>
        <w:t xml:space="preserve">634. </w:t>
      </w:r>
    </w:p>
    <w:p w:rsidR="007E069B" w:rsidRPr="00B8129E" w:rsidRDefault="007E069B" w:rsidP="002D33FF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8129E">
        <w:rPr>
          <w:rFonts w:ascii="Times New Roman" w:hAnsi="Times New Roman"/>
          <w:sz w:val="28"/>
          <w:szCs w:val="28"/>
        </w:rPr>
        <w:t xml:space="preserve">Реализация этой меры предполагает </w:t>
      </w:r>
      <w:r w:rsidRPr="006D491A">
        <w:rPr>
          <w:rFonts w:ascii="Times New Roman" w:hAnsi="Times New Roman"/>
          <w:b/>
          <w:sz w:val="28"/>
          <w:szCs w:val="28"/>
        </w:rPr>
        <w:t>компенсацию не более 50%</w:t>
      </w:r>
      <w:r w:rsidRPr="00B8129E">
        <w:rPr>
          <w:rFonts w:ascii="Times New Roman" w:hAnsi="Times New Roman"/>
          <w:sz w:val="28"/>
          <w:szCs w:val="28"/>
        </w:rPr>
        <w:t xml:space="preserve"> общего объема следующих затрат (всех или отдельных видов):</w:t>
      </w:r>
    </w:p>
    <w:p w:rsidR="007E069B" w:rsidRPr="00B8129E" w:rsidRDefault="007E069B" w:rsidP="002D33FF">
      <w:pPr>
        <w:pStyle w:val="a5"/>
        <w:numPr>
          <w:ilvl w:val="0"/>
          <w:numId w:val="4"/>
        </w:numPr>
        <w:tabs>
          <w:tab w:val="left" w:pos="993"/>
          <w:tab w:val="left" w:pos="1418"/>
        </w:tabs>
        <w:spacing w:after="0" w:line="240" w:lineRule="auto"/>
        <w:ind w:left="0" w:right="-28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8129E">
        <w:rPr>
          <w:rFonts w:ascii="Times New Roman" w:hAnsi="Times New Roman"/>
          <w:sz w:val="28"/>
          <w:szCs w:val="28"/>
        </w:rPr>
        <w:t xml:space="preserve">затраты на оплату сырья, материалов и комплектующих, необходимых для производства пилотной партии; </w:t>
      </w:r>
    </w:p>
    <w:p w:rsidR="007E069B" w:rsidRPr="00B8129E" w:rsidRDefault="007E069B" w:rsidP="002D33FF">
      <w:pPr>
        <w:pStyle w:val="a5"/>
        <w:numPr>
          <w:ilvl w:val="0"/>
          <w:numId w:val="4"/>
        </w:numPr>
        <w:tabs>
          <w:tab w:val="left" w:pos="993"/>
          <w:tab w:val="left" w:pos="1418"/>
        </w:tabs>
        <w:spacing w:after="0" w:line="240" w:lineRule="auto"/>
        <w:ind w:left="0" w:right="-28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8129E">
        <w:rPr>
          <w:rFonts w:ascii="Times New Roman" w:hAnsi="Times New Roman"/>
          <w:sz w:val="28"/>
          <w:szCs w:val="28"/>
        </w:rPr>
        <w:t xml:space="preserve">затраты на оплату изготовления и (или) приобретения оснастки, средств тестирования, измерения и контроля, используемых для производства пилотной партии (не более 20% предоставляемой субсидии); </w:t>
      </w:r>
    </w:p>
    <w:p w:rsidR="007E069B" w:rsidRPr="00B8129E" w:rsidRDefault="007E069B" w:rsidP="002D33FF">
      <w:pPr>
        <w:pStyle w:val="a5"/>
        <w:numPr>
          <w:ilvl w:val="0"/>
          <w:numId w:val="4"/>
        </w:numPr>
        <w:tabs>
          <w:tab w:val="left" w:pos="993"/>
          <w:tab w:val="left" w:pos="1418"/>
        </w:tabs>
        <w:spacing w:after="0" w:line="240" w:lineRule="auto"/>
        <w:ind w:left="0" w:right="-28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8129E">
        <w:rPr>
          <w:rFonts w:ascii="Times New Roman" w:hAnsi="Times New Roman"/>
          <w:sz w:val="28"/>
          <w:szCs w:val="28"/>
        </w:rPr>
        <w:t xml:space="preserve">затраты на оплату труда работников, занятых в производстве пилотной партии, в размере, не превышающем уровень средней заработной платы в регионе, в котором производится пилотная партия; </w:t>
      </w:r>
    </w:p>
    <w:p w:rsidR="007E069B" w:rsidRPr="00B8129E" w:rsidRDefault="007E069B" w:rsidP="002D33FF">
      <w:pPr>
        <w:pStyle w:val="a5"/>
        <w:numPr>
          <w:ilvl w:val="0"/>
          <w:numId w:val="4"/>
        </w:numPr>
        <w:tabs>
          <w:tab w:val="left" w:pos="993"/>
          <w:tab w:val="left" w:pos="1418"/>
        </w:tabs>
        <w:spacing w:after="0" w:line="240" w:lineRule="auto"/>
        <w:ind w:left="0" w:right="-28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8129E">
        <w:rPr>
          <w:rFonts w:ascii="Times New Roman" w:hAnsi="Times New Roman"/>
          <w:sz w:val="28"/>
          <w:szCs w:val="28"/>
        </w:rPr>
        <w:t xml:space="preserve">затраты на инженерную разработку и проектирование пилотной партии </w:t>
      </w:r>
      <w:r>
        <w:rPr>
          <w:rFonts w:ascii="Times New Roman" w:hAnsi="Times New Roman"/>
          <w:sz w:val="28"/>
          <w:szCs w:val="28"/>
        </w:rPr>
        <w:br/>
      </w:r>
      <w:r w:rsidRPr="00B8129E">
        <w:rPr>
          <w:rFonts w:ascii="Times New Roman" w:hAnsi="Times New Roman"/>
          <w:sz w:val="28"/>
          <w:szCs w:val="28"/>
        </w:rPr>
        <w:t xml:space="preserve">(не более 10% предоставляемой субсидии); </w:t>
      </w:r>
    </w:p>
    <w:p w:rsidR="007E069B" w:rsidRPr="00B8129E" w:rsidRDefault="007E069B" w:rsidP="002D33FF">
      <w:pPr>
        <w:pStyle w:val="a5"/>
        <w:numPr>
          <w:ilvl w:val="0"/>
          <w:numId w:val="4"/>
        </w:numPr>
        <w:tabs>
          <w:tab w:val="left" w:pos="993"/>
          <w:tab w:val="left" w:pos="1418"/>
        </w:tabs>
        <w:spacing w:after="0" w:line="240" w:lineRule="auto"/>
        <w:ind w:left="0" w:right="-28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8129E">
        <w:rPr>
          <w:rFonts w:ascii="Times New Roman" w:hAnsi="Times New Roman"/>
          <w:sz w:val="28"/>
          <w:szCs w:val="28"/>
        </w:rPr>
        <w:t xml:space="preserve">затраты на приобретение расходного инструмента для производства пилотной партии (не более 10% предоставляемой субсидии); </w:t>
      </w:r>
    </w:p>
    <w:p w:rsidR="007E069B" w:rsidRPr="00563285" w:rsidRDefault="007E069B" w:rsidP="002D33FF">
      <w:pPr>
        <w:pStyle w:val="a5"/>
        <w:numPr>
          <w:ilvl w:val="0"/>
          <w:numId w:val="4"/>
        </w:numPr>
        <w:tabs>
          <w:tab w:val="left" w:pos="993"/>
          <w:tab w:val="left" w:pos="1418"/>
        </w:tabs>
        <w:spacing w:after="0" w:line="240" w:lineRule="auto"/>
        <w:ind w:left="0" w:right="-28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8129E">
        <w:rPr>
          <w:rFonts w:ascii="Times New Roman" w:hAnsi="Times New Roman"/>
          <w:sz w:val="28"/>
          <w:szCs w:val="28"/>
        </w:rPr>
        <w:t>логистические затраты на поставку пилотной партии (не более 10% предоставляемой субсидии).</w:t>
      </w:r>
    </w:p>
    <w:p w:rsidR="007E069B" w:rsidRDefault="007E069B" w:rsidP="002D33FF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B2338F">
        <w:rPr>
          <w:rFonts w:ascii="Times New Roman" w:hAnsi="Times New Roman"/>
          <w:b/>
          <w:sz w:val="28"/>
          <w:szCs w:val="28"/>
        </w:rPr>
        <w:t xml:space="preserve">Оператор меры поддержки: </w:t>
      </w:r>
      <w:r w:rsidRPr="000B1D7B">
        <w:rPr>
          <w:rFonts w:ascii="Times New Roman" w:hAnsi="Times New Roman"/>
          <w:sz w:val="28"/>
          <w:szCs w:val="28"/>
        </w:rPr>
        <w:t>Минпромторг России</w:t>
      </w:r>
    </w:p>
    <w:p w:rsidR="00DC25C5" w:rsidRDefault="00DC25C5" w:rsidP="002D33FF">
      <w:pPr>
        <w:spacing w:after="0" w:line="240" w:lineRule="auto"/>
        <w:ind w:right="-141"/>
        <w:jc w:val="both"/>
        <w:rPr>
          <w:rFonts w:ascii="Times New Roman" w:hAnsi="Times New Roman"/>
          <w:b/>
          <w:sz w:val="28"/>
          <w:szCs w:val="28"/>
        </w:rPr>
      </w:pPr>
    </w:p>
    <w:p w:rsidR="003A4506" w:rsidRPr="00DC25C5" w:rsidRDefault="003A4506" w:rsidP="002D33FF">
      <w:pPr>
        <w:spacing w:after="0" w:line="240" w:lineRule="auto"/>
        <w:ind w:right="-141"/>
        <w:jc w:val="both"/>
        <w:rPr>
          <w:rFonts w:ascii="Times New Roman" w:hAnsi="Times New Roman"/>
          <w:b/>
          <w:sz w:val="28"/>
          <w:szCs w:val="28"/>
        </w:rPr>
      </w:pPr>
    </w:p>
    <w:p w:rsidR="00AD4986" w:rsidRDefault="00DB14D7" w:rsidP="002D33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234">
        <w:rPr>
          <w:rFonts w:ascii="AkzidenzGroteskPro" w:eastAsia="Times New Roman" w:hAnsi="AkzidenzGroteskPro" w:cs="Times New Roman"/>
          <w:b/>
          <w:bCs/>
          <w:color w:val="44546A" w:themeColor="text2"/>
          <w:sz w:val="36"/>
          <w:szCs w:val="36"/>
          <w:u w:val="single"/>
          <w:lang w:eastAsia="ru-RU"/>
        </w:rPr>
        <w:t>ППРФ</w:t>
      </w:r>
      <w:r w:rsidR="00DC21C3">
        <w:rPr>
          <w:rFonts w:ascii="AkzidenzGroteskPro" w:eastAsia="Times New Roman" w:hAnsi="AkzidenzGroteskPro" w:cs="Times New Roman"/>
          <w:b/>
          <w:bCs/>
          <w:color w:val="44546A" w:themeColor="text2"/>
          <w:sz w:val="36"/>
          <w:szCs w:val="36"/>
          <w:u w:val="single"/>
          <w:lang w:eastAsia="ru-RU"/>
        </w:rPr>
        <w:t xml:space="preserve"> №</w:t>
      </w:r>
      <w:r w:rsidRPr="00A25234">
        <w:rPr>
          <w:rFonts w:ascii="AkzidenzGroteskPro" w:eastAsia="Times New Roman" w:hAnsi="AkzidenzGroteskPro" w:cs="Times New Roman"/>
          <w:b/>
          <w:bCs/>
          <w:color w:val="44546A" w:themeColor="text2"/>
          <w:sz w:val="36"/>
          <w:szCs w:val="36"/>
          <w:u w:val="single"/>
          <w:lang w:eastAsia="ru-RU"/>
        </w:rPr>
        <w:t xml:space="preserve"> 41</w:t>
      </w:r>
      <w:r>
        <w:rPr>
          <w:rFonts w:ascii="AkzidenzGroteskPro" w:eastAsia="Times New Roman" w:hAnsi="AkzidenzGroteskPro" w:cs="Times New Roman"/>
          <w:b/>
          <w:bCs/>
          <w:color w:val="414744"/>
          <w:sz w:val="36"/>
          <w:szCs w:val="36"/>
          <w:lang w:eastAsia="ru-RU"/>
        </w:rPr>
        <w:t xml:space="preserve"> </w:t>
      </w:r>
      <w:r w:rsidR="0057342B" w:rsidRPr="0057342B">
        <w:rPr>
          <w:rFonts w:ascii="Times New Roman" w:hAnsi="Times New Roman" w:cs="Times New Roman"/>
          <w:b/>
          <w:sz w:val="24"/>
          <w:szCs w:val="24"/>
        </w:rPr>
        <w:t xml:space="preserve">от 28.01.2016 </w:t>
      </w:r>
      <w:r w:rsidR="00603B75">
        <w:rPr>
          <w:rFonts w:ascii="Times New Roman" w:hAnsi="Times New Roman" w:cs="Times New Roman"/>
          <w:b/>
          <w:sz w:val="24"/>
          <w:szCs w:val="24"/>
        </w:rPr>
        <w:t xml:space="preserve">(ред. 08.04.2021) </w:t>
      </w:r>
      <w:r w:rsidR="00A25234">
        <w:rPr>
          <w:rFonts w:ascii="Times New Roman" w:hAnsi="Times New Roman" w:cs="Times New Roman"/>
          <w:b/>
          <w:sz w:val="24"/>
          <w:szCs w:val="24"/>
        </w:rPr>
        <w:t>«</w:t>
      </w:r>
      <w:r w:rsidR="0057342B" w:rsidRPr="0057342B">
        <w:rPr>
          <w:rFonts w:ascii="Times New Roman" w:hAnsi="Times New Roman" w:cs="Times New Roman"/>
          <w:b/>
          <w:sz w:val="24"/>
          <w:szCs w:val="24"/>
        </w:rPr>
        <w:t>Об утверждении Правил предоставления из федерального бюджета субсидий участникам промышленных кластеров на возмещение части затрат при реализации совместных проектов по производству промышленной продукции кластера в целях импортозамещения</w:t>
      </w:r>
      <w:r w:rsidR="00A25234">
        <w:rPr>
          <w:rFonts w:ascii="Times New Roman" w:hAnsi="Times New Roman" w:cs="Times New Roman"/>
          <w:b/>
          <w:sz w:val="24"/>
          <w:szCs w:val="24"/>
        </w:rPr>
        <w:t>».</w:t>
      </w:r>
    </w:p>
    <w:p w:rsidR="008459B5" w:rsidRDefault="008459B5" w:rsidP="002D33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04A4" w:rsidRDefault="00CB04A4" w:rsidP="002D33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04A4">
        <w:rPr>
          <w:rFonts w:ascii="Times New Roman" w:hAnsi="Times New Roman"/>
          <w:sz w:val="28"/>
          <w:szCs w:val="28"/>
        </w:rPr>
        <w:t xml:space="preserve">Субсидия предоставляется для создания и развития производственной кооперации участников промышленного кластера, а также для создания новых высокопроизводительных рабочих мест в рамках подпрограммы </w:t>
      </w:r>
      <w:r w:rsidR="00A25234">
        <w:rPr>
          <w:rFonts w:ascii="Times New Roman" w:hAnsi="Times New Roman"/>
          <w:sz w:val="28"/>
          <w:szCs w:val="28"/>
        </w:rPr>
        <w:t>«</w:t>
      </w:r>
      <w:r w:rsidRPr="00CB04A4">
        <w:rPr>
          <w:rFonts w:ascii="Times New Roman" w:hAnsi="Times New Roman"/>
          <w:sz w:val="28"/>
          <w:szCs w:val="28"/>
        </w:rPr>
        <w:t xml:space="preserve">Развитие промышленной инфраструктуры и инфраструктуры поддержки деятельности в сфере </w:t>
      </w:r>
      <w:r w:rsidRPr="00CB04A4">
        <w:rPr>
          <w:rFonts w:ascii="Times New Roman" w:hAnsi="Times New Roman"/>
          <w:sz w:val="28"/>
          <w:szCs w:val="28"/>
        </w:rPr>
        <w:lastRenderedPageBreak/>
        <w:t>промышленности</w:t>
      </w:r>
      <w:r w:rsidR="00A25234">
        <w:rPr>
          <w:rFonts w:ascii="Times New Roman" w:hAnsi="Times New Roman"/>
          <w:sz w:val="28"/>
          <w:szCs w:val="28"/>
        </w:rPr>
        <w:t>»</w:t>
      </w:r>
      <w:r w:rsidRPr="00CB04A4">
        <w:rPr>
          <w:rFonts w:ascii="Times New Roman" w:hAnsi="Times New Roman"/>
          <w:sz w:val="28"/>
          <w:szCs w:val="28"/>
        </w:rPr>
        <w:t xml:space="preserve"> гос</w:t>
      </w:r>
      <w:r w:rsidR="00BA36B2">
        <w:rPr>
          <w:rFonts w:ascii="Times New Roman" w:hAnsi="Times New Roman"/>
          <w:sz w:val="28"/>
          <w:szCs w:val="28"/>
        </w:rPr>
        <w:t xml:space="preserve">ударственной </w:t>
      </w:r>
      <w:r w:rsidRPr="00CB04A4">
        <w:rPr>
          <w:rFonts w:ascii="Times New Roman" w:hAnsi="Times New Roman"/>
          <w:sz w:val="28"/>
          <w:szCs w:val="28"/>
        </w:rPr>
        <w:t xml:space="preserve">программы </w:t>
      </w:r>
      <w:r w:rsidR="00BA36B2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CB04A4">
        <w:rPr>
          <w:rFonts w:ascii="Times New Roman" w:hAnsi="Times New Roman"/>
          <w:sz w:val="28"/>
          <w:szCs w:val="28"/>
        </w:rPr>
        <w:t xml:space="preserve"> </w:t>
      </w:r>
      <w:r w:rsidR="00A25234">
        <w:rPr>
          <w:rFonts w:ascii="Times New Roman" w:hAnsi="Times New Roman"/>
          <w:sz w:val="28"/>
          <w:szCs w:val="28"/>
        </w:rPr>
        <w:t>«</w:t>
      </w:r>
      <w:r w:rsidRPr="00CB04A4">
        <w:rPr>
          <w:rFonts w:ascii="Times New Roman" w:hAnsi="Times New Roman"/>
          <w:sz w:val="28"/>
          <w:szCs w:val="28"/>
        </w:rPr>
        <w:t>Развитие промышленности и повышение ее конкурентоспособности</w:t>
      </w:r>
      <w:r w:rsidR="00A2523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7A57EA" w:rsidRPr="00404AFF" w:rsidRDefault="00CB04A4" w:rsidP="002D33FF">
      <w:pPr>
        <w:pStyle w:val="a5"/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8"/>
          <w:szCs w:val="28"/>
        </w:rPr>
        <w:t>П</w:t>
      </w:r>
      <w:r w:rsidRPr="00CB04A4">
        <w:rPr>
          <w:rFonts w:ascii="Times New Roman" w:hAnsi="Times New Roman"/>
          <w:sz w:val="28"/>
          <w:szCs w:val="28"/>
        </w:rPr>
        <w:t>ромышленные кластеры, претендующие на получение государственной поддержки, должны быть включены Минпромторгом России в реестр промышленных кластеров</w:t>
      </w:r>
      <w:r>
        <w:rPr>
          <w:rFonts w:ascii="Times New Roman" w:hAnsi="Times New Roman"/>
          <w:sz w:val="28"/>
          <w:szCs w:val="28"/>
        </w:rPr>
        <w:t>. П</w:t>
      </w:r>
      <w:r w:rsidRPr="00CB04A4">
        <w:rPr>
          <w:rFonts w:ascii="Times New Roman" w:hAnsi="Times New Roman"/>
          <w:sz w:val="28"/>
          <w:szCs w:val="28"/>
        </w:rPr>
        <w:t>роекты участников промышленного кластера должны пройти конкурсный отбор и войти в реестр совместных проектов</w:t>
      </w:r>
      <w:r>
        <w:rPr>
          <w:rFonts w:ascii="Times New Roman" w:hAnsi="Times New Roman"/>
          <w:sz w:val="28"/>
          <w:szCs w:val="28"/>
        </w:rPr>
        <w:t>.</w:t>
      </w:r>
      <w:r w:rsidR="007A57EA">
        <w:rPr>
          <w:rFonts w:ascii="Times New Roman" w:hAnsi="Times New Roman"/>
          <w:sz w:val="28"/>
          <w:szCs w:val="28"/>
        </w:rPr>
        <w:t xml:space="preserve"> П</w:t>
      </w:r>
      <w:r w:rsidR="007A57EA" w:rsidRPr="007A57EA">
        <w:rPr>
          <w:rFonts w:ascii="Times New Roman" w:hAnsi="Times New Roman"/>
          <w:sz w:val="28"/>
          <w:szCs w:val="28"/>
        </w:rPr>
        <w:t>родукция должна входить в отраслевые планы по импор</w:t>
      </w:r>
      <w:r w:rsidR="007A57EA">
        <w:rPr>
          <w:rFonts w:ascii="Times New Roman" w:hAnsi="Times New Roman"/>
          <w:sz w:val="28"/>
          <w:szCs w:val="28"/>
        </w:rPr>
        <w:t>тозамещению Минпромторга России.</w:t>
      </w:r>
    </w:p>
    <w:p w:rsidR="00CB04A4" w:rsidRPr="00CB04A4" w:rsidRDefault="00CB04A4" w:rsidP="002D33FF">
      <w:pPr>
        <w:pStyle w:val="a5"/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B04A4">
        <w:rPr>
          <w:rFonts w:ascii="Times New Roman" w:hAnsi="Times New Roman"/>
          <w:sz w:val="28"/>
          <w:szCs w:val="28"/>
        </w:rPr>
        <w:t xml:space="preserve">Субсидия возмещает </w:t>
      </w:r>
      <w:r w:rsidR="00F05EE3">
        <w:rPr>
          <w:rFonts w:ascii="Times New Roman" w:hAnsi="Times New Roman"/>
          <w:sz w:val="28"/>
          <w:szCs w:val="28"/>
        </w:rPr>
        <w:t xml:space="preserve">часть </w:t>
      </w:r>
      <w:r w:rsidRPr="00CB04A4">
        <w:rPr>
          <w:rFonts w:ascii="Times New Roman" w:hAnsi="Times New Roman"/>
          <w:sz w:val="28"/>
          <w:szCs w:val="28"/>
        </w:rPr>
        <w:t>затрат</w:t>
      </w:r>
      <w:r w:rsidR="00F16094">
        <w:rPr>
          <w:rFonts w:ascii="Times New Roman" w:hAnsi="Times New Roman"/>
          <w:sz w:val="28"/>
          <w:szCs w:val="28"/>
        </w:rPr>
        <w:t xml:space="preserve"> (не более 300 млн.рублей)</w:t>
      </w:r>
      <w:r w:rsidRPr="00CB04A4">
        <w:rPr>
          <w:rFonts w:ascii="Times New Roman" w:hAnsi="Times New Roman"/>
          <w:sz w:val="28"/>
          <w:szCs w:val="28"/>
        </w:rPr>
        <w:t xml:space="preserve"> на реализацию проекта</w:t>
      </w:r>
      <w:r w:rsidR="002B3881">
        <w:rPr>
          <w:rFonts w:ascii="Times New Roman" w:hAnsi="Times New Roman"/>
          <w:sz w:val="28"/>
          <w:szCs w:val="28"/>
        </w:rPr>
        <w:t xml:space="preserve"> по следующим </w:t>
      </w:r>
      <w:r w:rsidR="00F05EE3">
        <w:rPr>
          <w:rFonts w:ascii="Times New Roman" w:hAnsi="Times New Roman"/>
          <w:sz w:val="28"/>
          <w:szCs w:val="28"/>
        </w:rPr>
        <w:t>направлениям</w:t>
      </w:r>
      <w:r w:rsidRPr="00CB04A4">
        <w:rPr>
          <w:rFonts w:ascii="Times New Roman" w:hAnsi="Times New Roman"/>
          <w:sz w:val="28"/>
          <w:szCs w:val="28"/>
        </w:rPr>
        <w:t>:</w:t>
      </w:r>
    </w:p>
    <w:p w:rsidR="00CB04A4" w:rsidRPr="00484959" w:rsidRDefault="00CB04A4" w:rsidP="002D33FF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84959">
        <w:rPr>
          <w:rFonts w:ascii="Times New Roman" w:hAnsi="Times New Roman" w:cs="Times New Roman"/>
          <w:sz w:val="28"/>
          <w:szCs w:val="28"/>
        </w:rPr>
        <w:t>оплата процентов по кредитам мероприятия (до 70% от ставки по кредиту);</w:t>
      </w:r>
    </w:p>
    <w:p w:rsidR="00CB04A4" w:rsidRPr="00484959" w:rsidRDefault="00CB04A4" w:rsidP="002D33FF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84959">
        <w:rPr>
          <w:rFonts w:ascii="Times New Roman" w:hAnsi="Times New Roman" w:cs="Times New Roman"/>
          <w:sz w:val="28"/>
          <w:szCs w:val="28"/>
        </w:rPr>
        <w:t>затраты капитального характера на строительство и (или) реконструкцию производственных зданий, строений и сооружений инициаторов совместного проекта;</w:t>
      </w:r>
    </w:p>
    <w:p w:rsidR="00CB04A4" w:rsidRPr="00484959" w:rsidRDefault="00CB04A4" w:rsidP="002D33FF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84959">
        <w:rPr>
          <w:rFonts w:ascii="Times New Roman" w:hAnsi="Times New Roman" w:cs="Times New Roman"/>
          <w:sz w:val="28"/>
          <w:szCs w:val="28"/>
        </w:rPr>
        <w:t>оплата лизинговых платежей за основные средства;</w:t>
      </w:r>
    </w:p>
    <w:p w:rsidR="00CB04A4" w:rsidRPr="00484959" w:rsidRDefault="00CB04A4" w:rsidP="002D33FF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84959">
        <w:rPr>
          <w:rFonts w:ascii="Times New Roman" w:hAnsi="Times New Roman" w:cs="Times New Roman"/>
          <w:sz w:val="28"/>
          <w:szCs w:val="28"/>
        </w:rPr>
        <w:t>приобретение технологической оснастки для оборудования;</w:t>
      </w:r>
    </w:p>
    <w:p w:rsidR="00CB04A4" w:rsidRPr="00484959" w:rsidRDefault="00CB04A4" w:rsidP="002D33FF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84959">
        <w:rPr>
          <w:rFonts w:ascii="Times New Roman" w:hAnsi="Times New Roman" w:cs="Times New Roman"/>
          <w:sz w:val="28"/>
          <w:szCs w:val="28"/>
        </w:rPr>
        <w:t>изготовление и испытания прототипов и опытных партий продукции;</w:t>
      </w:r>
    </w:p>
    <w:p w:rsidR="00CB04A4" w:rsidRPr="00484959" w:rsidRDefault="00CB04A4" w:rsidP="002D33FF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84959">
        <w:rPr>
          <w:rFonts w:ascii="Times New Roman" w:hAnsi="Times New Roman" w:cs="Times New Roman"/>
          <w:sz w:val="28"/>
          <w:szCs w:val="28"/>
        </w:rPr>
        <w:t>закупка программного обеспечения и разработка дополнительных программных модулей и технической документации;</w:t>
      </w:r>
    </w:p>
    <w:p w:rsidR="00CB04A4" w:rsidRPr="00484959" w:rsidRDefault="00CB04A4" w:rsidP="002D33FF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84959">
        <w:rPr>
          <w:rFonts w:ascii="Times New Roman" w:hAnsi="Times New Roman" w:cs="Times New Roman"/>
          <w:sz w:val="28"/>
          <w:szCs w:val="28"/>
        </w:rPr>
        <w:t>разработка конструкторской документации, технологий и технологических процессов;</w:t>
      </w:r>
    </w:p>
    <w:p w:rsidR="00CB04A4" w:rsidRPr="00484959" w:rsidRDefault="00CB04A4" w:rsidP="002D33FF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84959">
        <w:rPr>
          <w:rFonts w:ascii="Times New Roman" w:hAnsi="Times New Roman" w:cs="Times New Roman"/>
          <w:sz w:val="28"/>
          <w:szCs w:val="28"/>
        </w:rPr>
        <w:t>возмещение затрат ФОТ собственных конструкторских бюро;</w:t>
      </w:r>
    </w:p>
    <w:p w:rsidR="00CB04A4" w:rsidRDefault="00CB04A4" w:rsidP="002D33FF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84959">
        <w:rPr>
          <w:rFonts w:ascii="Times New Roman" w:hAnsi="Times New Roman" w:cs="Times New Roman"/>
          <w:sz w:val="28"/>
          <w:szCs w:val="28"/>
        </w:rPr>
        <w:t>лицензирование и сертификация деятельности, продукции, услуг, систем менеджмента.</w:t>
      </w:r>
    </w:p>
    <w:p w:rsidR="00264557" w:rsidRPr="00264557" w:rsidRDefault="00264557" w:rsidP="00264557">
      <w:pPr>
        <w:pStyle w:val="a5"/>
        <w:tabs>
          <w:tab w:val="left" w:pos="709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</w:t>
      </w:r>
      <w:r w:rsidRPr="00264557">
        <w:rPr>
          <w:rFonts w:ascii="Times New Roman" w:hAnsi="Times New Roman" w:cs="Times New Roman"/>
          <w:sz w:val="28"/>
          <w:szCs w:val="28"/>
        </w:rPr>
        <w:t>нициатор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64557">
        <w:rPr>
          <w:rFonts w:ascii="Times New Roman" w:hAnsi="Times New Roman" w:cs="Times New Roman"/>
          <w:sz w:val="28"/>
          <w:szCs w:val="28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</w:rPr>
        <w:t xml:space="preserve">обязаны </w:t>
      </w:r>
      <w:r w:rsidRPr="00264557">
        <w:rPr>
          <w:rFonts w:ascii="Times New Roman" w:hAnsi="Times New Roman" w:cs="Times New Roman"/>
          <w:sz w:val="28"/>
          <w:szCs w:val="28"/>
        </w:rPr>
        <w:t>осуществить за счет собственных средств или иных внебюджетных источников до истечения 12 месяцев со дня заключения соглашения о предоставлении субсидии затраты в объеме:</w:t>
      </w:r>
    </w:p>
    <w:p w:rsidR="00264557" w:rsidRPr="00264557" w:rsidRDefault="00264557" w:rsidP="00264557">
      <w:pPr>
        <w:pStyle w:val="a5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64557">
        <w:rPr>
          <w:rFonts w:ascii="Times New Roman" w:hAnsi="Times New Roman" w:cs="Times New Roman"/>
          <w:sz w:val="28"/>
          <w:szCs w:val="28"/>
        </w:rPr>
        <w:t xml:space="preserve">в случае заключения соглашения о предоставлении субсидии в 2022 году - не менее 20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264557">
        <w:rPr>
          <w:rFonts w:ascii="Times New Roman" w:hAnsi="Times New Roman" w:cs="Times New Roman"/>
          <w:sz w:val="28"/>
          <w:szCs w:val="28"/>
        </w:rPr>
        <w:t xml:space="preserve"> объема затрат, предусмотренных на реализацию совместного проекта;</w:t>
      </w:r>
    </w:p>
    <w:p w:rsidR="00264557" w:rsidRDefault="00264557" w:rsidP="00264557">
      <w:pPr>
        <w:pStyle w:val="a5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4557">
        <w:rPr>
          <w:rFonts w:ascii="Times New Roman" w:hAnsi="Times New Roman" w:cs="Times New Roman"/>
          <w:sz w:val="28"/>
          <w:szCs w:val="28"/>
        </w:rPr>
        <w:t xml:space="preserve">в случае заключения соглашения о предоставлении субсидии в 2023 году </w:t>
      </w:r>
      <w:r w:rsidR="000114E1">
        <w:rPr>
          <w:rFonts w:ascii="Times New Roman" w:hAnsi="Times New Roman" w:cs="Times New Roman"/>
          <w:sz w:val="28"/>
          <w:szCs w:val="28"/>
        </w:rPr>
        <w:br/>
      </w:r>
      <w:r w:rsidRPr="00264557">
        <w:rPr>
          <w:rFonts w:ascii="Times New Roman" w:hAnsi="Times New Roman" w:cs="Times New Roman"/>
          <w:sz w:val="28"/>
          <w:szCs w:val="28"/>
        </w:rPr>
        <w:t xml:space="preserve">и позже - не менее 30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264557">
        <w:rPr>
          <w:rFonts w:ascii="Times New Roman" w:hAnsi="Times New Roman" w:cs="Times New Roman"/>
          <w:sz w:val="28"/>
          <w:szCs w:val="28"/>
        </w:rPr>
        <w:t xml:space="preserve"> объема затрат, предусмотренных на</w:t>
      </w:r>
      <w:r>
        <w:rPr>
          <w:rFonts w:ascii="Times New Roman" w:hAnsi="Times New Roman" w:cs="Times New Roman"/>
          <w:sz w:val="28"/>
          <w:szCs w:val="28"/>
        </w:rPr>
        <w:t xml:space="preserve"> реализацию совместного проекта.</w:t>
      </w:r>
    </w:p>
    <w:p w:rsidR="007A57EA" w:rsidRPr="007A57EA" w:rsidRDefault="007A57EA" w:rsidP="002D33FF">
      <w:pPr>
        <w:pStyle w:val="a5"/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7EA">
        <w:rPr>
          <w:rFonts w:ascii="Times New Roman" w:hAnsi="Times New Roman"/>
          <w:sz w:val="28"/>
          <w:szCs w:val="28"/>
        </w:rPr>
        <w:t>В момент реализации проекта должны выполняться следующие условия:</w:t>
      </w:r>
    </w:p>
    <w:p w:rsidR="007A57EA" w:rsidRPr="007A57EA" w:rsidRDefault="007A57EA" w:rsidP="002D33FF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57EA">
        <w:rPr>
          <w:rFonts w:ascii="Times New Roman" w:hAnsi="Times New Roman" w:cs="Times New Roman"/>
          <w:sz w:val="28"/>
          <w:szCs w:val="28"/>
        </w:rPr>
        <w:t>увеличение количества высокопроизводительных рабочих мест в объеме более 15% от общей среднесписочной численности персонала инициаторов совместного проекта;</w:t>
      </w:r>
    </w:p>
    <w:p w:rsidR="007A57EA" w:rsidRPr="007A57EA" w:rsidRDefault="007A57EA" w:rsidP="002D33FF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57EA">
        <w:rPr>
          <w:rFonts w:ascii="Times New Roman" w:hAnsi="Times New Roman" w:cs="Times New Roman"/>
          <w:sz w:val="28"/>
          <w:szCs w:val="28"/>
        </w:rPr>
        <w:t>снижение в размере более 10% суммы затрат инициатора(-ов) совместного проекта на закупку комплектующих у организаций – не участников промышленного кластера;</w:t>
      </w:r>
    </w:p>
    <w:p w:rsidR="007A57EA" w:rsidRPr="007A57EA" w:rsidRDefault="007A57EA" w:rsidP="002D33FF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57EA">
        <w:rPr>
          <w:rFonts w:ascii="Times New Roman" w:hAnsi="Times New Roman" w:cs="Times New Roman"/>
          <w:sz w:val="28"/>
          <w:szCs w:val="28"/>
        </w:rPr>
        <w:t>увеличение в размере более 10% суммы затрат всех участников совместного проекта на закупку комплектующих, произведенных инициатором(-ами) совместного проекта;</w:t>
      </w:r>
    </w:p>
    <w:p w:rsidR="007A57EA" w:rsidRPr="007A57EA" w:rsidRDefault="007A57EA" w:rsidP="002D33FF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57EA">
        <w:rPr>
          <w:rFonts w:ascii="Times New Roman" w:hAnsi="Times New Roman" w:cs="Times New Roman"/>
          <w:sz w:val="28"/>
          <w:szCs w:val="28"/>
        </w:rPr>
        <w:t>увеличение в размере более 10% объема добавленной стоимости промышленной продукции, создаваемой инициатором(-ами) совместного проекта;</w:t>
      </w:r>
    </w:p>
    <w:p w:rsidR="007A57EA" w:rsidRDefault="007A57EA" w:rsidP="002D33FF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57EA">
        <w:rPr>
          <w:rFonts w:ascii="Times New Roman" w:hAnsi="Times New Roman" w:cs="Times New Roman"/>
          <w:sz w:val="28"/>
          <w:szCs w:val="28"/>
        </w:rPr>
        <w:t>увеличение в размере более 10% выручки участников совместного проекта от продаж промышленной продукции промышленного кластера организаций – не участников промышленного кластера.</w:t>
      </w:r>
    </w:p>
    <w:p w:rsidR="00B2338F" w:rsidRPr="003F5CE8" w:rsidRDefault="007A57EA" w:rsidP="002D33FF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2338F">
        <w:rPr>
          <w:rFonts w:ascii="Times New Roman" w:hAnsi="Times New Roman"/>
          <w:b/>
          <w:sz w:val="28"/>
          <w:szCs w:val="28"/>
        </w:rPr>
        <w:t xml:space="preserve">Оператор меры поддержки: </w:t>
      </w:r>
      <w:r w:rsidRPr="000B1D7B">
        <w:rPr>
          <w:rFonts w:ascii="Times New Roman" w:hAnsi="Times New Roman"/>
          <w:sz w:val="28"/>
          <w:szCs w:val="28"/>
        </w:rPr>
        <w:t>Минпромторг России</w:t>
      </w:r>
    </w:p>
    <w:p w:rsidR="00CA7E80" w:rsidRDefault="00CA7E80" w:rsidP="002D33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078E" w:rsidRDefault="0002078E" w:rsidP="002D33FF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AkzidenzGroteskPro" w:eastAsia="Times New Roman" w:hAnsi="AkzidenzGroteskPro" w:cs="Times New Roman"/>
          <w:b/>
          <w:bCs/>
          <w:color w:val="44546A" w:themeColor="text2"/>
          <w:sz w:val="36"/>
          <w:szCs w:val="36"/>
          <w:u w:val="single"/>
          <w:lang w:eastAsia="ru-RU"/>
        </w:rPr>
        <w:t>ППРФ № 687</w:t>
      </w:r>
      <w:r w:rsidRPr="00423E91">
        <w:rPr>
          <w:rFonts w:ascii="AkzidenzGroteskPro" w:eastAsia="Times New Roman" w:hAnsi="AkzidenzGroteskPro" w:cs="Times New Roman"/>
          <w:b/>
          <w:bCs/>
          <w:color w:val="44546A" w:themeColor="text2"/>
          <w:sz w:val="36"/>
          <w:szCs w:val="36"/>
          <w:lang w:eastAsia="ru-RU"/>
        </w:rPr>
        <w:t xml:space="preserve"> </w:t>
      </w:r>
      <w:r w:rsidRPr="00BB35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BB35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04.2021 «</w:t>
      </w:r>
      <w:r w:rsidRPr="00423E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государственной поддержке организаций на компенсацию части затрат, связанных с сертификацией продукции, в том числе продукции фармацевтической и медицинской промышленности, на внешних рынках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459B5" w:rsidRDefault="008459B5" w:rsidP="002D33FF">
      <w:pPr>
        <w:spacing w:after="0" w:line="28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078E" w:rsidRDefault="0002078E" w:rsidP="002D33FF">
      <w:pPr>
        <w:spacing w:after="0" w:line="28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E91">
        <w:rPr>
          <w:rFonts w:ascii="Times New Roman" w:hAnsi="Times New Roman" w:cs="Times New Roman"/>
          <w:sz w:val="28"/>
          <w:szCs w:val="28"/>
        </w:rPr>
        <w:t>Субсидия предоставляется организации на компенсацию части затрат, фактически понесенных организацией, связанных с сертификацией продукции на внешних рынках или сертификацией лекарственного средства на внешних рынках.</w:t>
      </w:r>
    </w:p>
    <w:p w:rsidR="0002078E" w:rsidRPr="00423E91" w:rsidRDefault="0002078E" w:rsidP="002D33FF">
      <w:pPr>
        <w:spacing w:after="0" w:line="28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Субсидия предоставляется:</w:t>
      </w:r>
    </w:p>
    <w:p w:rsidR="0002078E" w:rsidRPr="00423E91" w:rsidRDefault="0002078E" w:rsidP="002D33FF">
      <w:pPr>
        <w:spacing w:after="0" w:line="28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E91">
        <w:rPr>
          <w:rFonts w:ascii="Times New Roman" w:hAnsi="Times New Roman" w:cs="Times New Roman"/>
          <w:sz w:val="28"/>
          <w:szCs w:val="28"/>
        </w:rPr>
        <w:t>а) при сертификации продукции на внешних рынках - на компенсацию части затрат, фактически понесенных организацией не ранее 12 месяцев, предшествующих дате объявления конкурса, и в течение не более 12 меся</w:t>
      </w:r>
      <w:r>
        <w:rPr>
          <w:rFonts w:ascii="Times New Roman" w:hAnsi="Times New Roman" w:cs="Times New Roman"/>
          <w:sz w:val="28"/>
          <w:szCs w:val="28"/>
        </w:rPr>
        <w:t>цев с даты объявления конкурса;</w:t>
      </w:r>
    </w:p>
    <w:p w:rsidR="0002078E" w:rsidRDefault="0002078E" w:rsidP="002D33FF">
      <w:pPr>
        <w:spacing w:after="0" w:line="28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E91">
        <w:rPr>
          <w:rFonts w:ascii="Times New Roman" w:hAnsi="Times New Roman" w:cs="Times New Roman"/>
          <w:sz w:val="28"/>
          <w:szCs w:val="28"/>
        </w:rPr>
        <w:t>б) при сертификации лекарстве</w:t>
      </w:r>
      <w:r w:rsidR="002D33FF">
        <w:rPr>
          <w:rFonts w:ascii="Times New Roman" w:hAnsi="Times New Roman" w:cs="Times New Roman"/>
          <w:sz w:val="28"/>
          <w:szCs w:val="28"/>
        </w:rPr>
        <w:t>нных средств на внешних рынках –</w:t>
      </w:r>
      <w:r w:rsidRPr="00423E91">
        <w:rPr>
          <w:rFonts w:ascii="Times New Roman" w:hAnsi="Times New Roman" w:cs="Times New Roman"/>
          <w:sz w:val="28"/>
          <w:szCs w:val="28"/>
        </w:rPr>
        <w:t xml:space="preserve"> на компенсацию части затрат, фактически понесенных организацией не ранее 12 месяцев, предшествующих дате объявления конкурса, и в течение не более 36 месяцев с даты объявления конкурса.</w:t>
      </w:r>
    </w:p>
    <w:p w:rsidR="0002078E" w:rsidRPr="00B2338F" w:rsidRDefault="0002078E" w:rsidP="002D33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2338F">
        <w:rPr>
          <w:rFonts w:ascii="Times New Roman" w:hAnsi="Times New Roman"/>
          <w:b/>
          <w:sz w:val="28"/>
          <w:szCs w:val="28"/>
        </w:rPr>
        <w:t xml:space="preserve">Оператор меры поддержки: </w:t>
      </w:r>
      <w:r w:rsidRPr="000B1D7B">
        <w:rPr>
          <w:rFonts w:ascii="Times New Roman" w:hAnsi="Times New Roman"/>
          <w:sz w:val="28"/>
          <w:szCs w:val="28"/>
        </w:rPr>
        <w:t>Минпромторг России</w:t>
      </w:r>
      <w:r>
        <w:rPr>
          <w:rFonts w:ascii="Times New Roman" w:hAnsi="Times New Roman"/>
          <w:sz w:val="28"/>
          <w:szCs w:val="28"/>
        </w:rPr>
        <w:t>, АО «РЭЦ»</w:t>
      </w:r>
    </w:p>
    <w:p w:rsidR="007E069B" w:rsidRDefault="007E069B" w:rsidP="002D33F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069B" w:rsidRDefault="007E069B" w:rsidP="002D33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234">
        <w:rPr>
          <w:rFonts w:ascii="AkzidenzGroteskPro" w:eastAsia="Times New Roman" w:hAnsi="AkzidenzGroteskPro" w:cs="Times New Roman"/>
          <w:b/>
          <w:bCs/>
          <w:color w:val="44546A" w:themeColor="text2"/>
          <w:sz w:val="36"/>
          <w:szCs w:val="36"/>
          <w:u w:val="single"/>
          <w:lang w:eastAsia="ru-RU"/>
        </w:rPr>
        <w:t>ППРФ № 1649</w:t>
      </w:r>
      <w:r>
        <w:rPr>
          <w:rFonts w:ascii="AkzidenzGroteskPro" w:eastAsia="Times New Roman" w:hAnsi="AkzidenzGroteskPro" w:cs="Times New Roman"/>
          <w:b/>
          <w:bCs/>
          <w:color w:val="414744"/>
          <w:sz w:val="36"/>
          <w:szCs w:val="36"/>
          <w:lang w:eastAsia="ru-RU"/>
        </w:rPr>
        <w:t xml:space="preserve"> </w:t>
      </w:r>
      <w:r w:rsidRPr="00176441">
        <w:rPr>
          <w:rFonts w:ascii="Times New Roman" w:hAnsi="Times New Roman" w:cs="Times New Roman"/>
          <w:b/>
          <w:sz w:val="24"/>
          <w:szCs w:val="24"/>
        </w:rPr>
        <w:t>от 12.12.2019</w:t>
      </w:r>
      <w:r>
        <w:rPr>
          <w:rFonts w:ascii="Times New Roman" w:hAnsi="Times New Roman" w:cs="Times New Roman"/>
          <w:b/>
          <w:sz w:val="24"/>
          <w:szCs w:val="24"/>
        </w:rPr>
        <w:t xml:space="preserve"> (ред. от 30.03.2022)</w:t>
      </w:r>
      <w:r w:rsidRPr="001764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176441">
        <w:rPr>
          <w:rFonts w:ascii="Times New Roman" w:hAnsi="Times New Roman" w:cs="Times New Roman"/>
          <w:b/>
          <w:sz w:val="24"/>
          <w:szCs w:val="24"/>
        </w:rPr>
        <w:t>Об утверждении Правил предоставления субсидий из федерального бюджета российским организациям на компенсацию части затрат на проведение научно-исследовательских и опытно-конструкторских работ по современным технологиям в рамках реализации такими организациями инновационных проектов и о признании утратившими силу некоторых актов Правительства Российской Федераци</w:t>
      </w:r>
      <w:r>
        <w:rPr>
          <w:rFonts w:ascii="Times New Roman" w:hAnsi="Times New Roman" w:cs="Times New Roman"/>
          <w:b/>
          <w:sz w:val="24"/>
          <w:szCs w:val="24"/>
        </w:rPr>
        <w:t>и»</w:t>
      </w:r>
    </w:p>
    <w:p w:rsidR="008459B5" w:rsidRDefault="008459B5" w:rsidP="002D33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69B" w:rsidRDefault="007E069B" w:rsidP="002D33FF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2645A">
        <w:rPr>
          <w:rFonts w:eastAsiaTheme="minorHAnsi" w:cstheme="minorBidi"/>
          <w:sz w:val="28"/>
          <w:szCs w:val="28"/>
          <w:lang w:eastAsia="en-US"/>
        </w:rPr>
        <w:t xml:space="preserve">Субсидия предоставляется в целях стимулирования инновационной деятельности организаций, основанной на проведении научно-исследовательских </w:t>
      </w:r>
      <w:r>
        <w:rPr>
          <w:rFonts w:eastAsiaTheme="minorHAnsi" w:cstheme="minorBidi"/>
          <w:sz w:val="28"/>
          <w:szCs w:val="28"/>
          <w:lang w:eastAsia="en-US"/>
        </w:rPr>
        <w:br/>
      </w:r>
      <w:r w:rsidRPr="00B2645A">
        <w:rPr>
          <w:rFonts w:eastAsiaTheme="minorHAnsi" w:cstheme="minorBidi"/>
          <w:sz w:val="28"/>
          <w:szCs w:val="28"/>
          <w:lang w:eastAsia="en-US"/>
        </w:rPr>
        <w:t>и опытно-конструкторских работ по современным технологиям, непосредственно связанных с последующим созданием и (или) адаптацией под требования отдельных рынков, производством и реализацией инновационной продукции в рамках реализации инновационных проектов. Под инновационной продукцией понимается конкурентоспособная промышленная продукция, созданная с использованием результатов научно-исследовательских работ по современным технологиям.</w:t>
      </w:r>
      <w:r>
        <w:rPr>
          <w:rFonts w:eastAsiaTheme="minorHAnsi" w:cstheme="minorBidi"/>
          <w:sz w:val="28"/>
          <w:szCs w:val="28"/>
          <w:lang w:eastAsia="en-US"/>
        </w:rPr>
        <w:t xml:space="preserve"> </w:t>
      </w:r>
      <w:r>
        <w:rPr>
          <w:rFonts w:eastAsiaTheme="minorHAnsi" w:cstheme="minorBidi"/>
          <w:sz w:val="28"/>
          <w:szCs w:val="28"/>
          <w:lang w:eastAsia="en-US"/>
        </w:rPr>
        <w:br/>
      </w:r>
      <w:r w:rsidRPr="00B2645A">
        <w:rPr>
          <w:rFonts w:eastAsiaTheme="minorHAnsi" w:cstheme="minorBidi"/>
          <w:sz w:val="28"/>
          <w:szCs w:val="28"/>
          <w:lang w:eastAsia="en-US"/>
        </w:rPr>
        <w:t>Под инновационным проектом понимается комплексный инвестиционный проект по созданию, организации производства и реализации инновационной продукции.</w:t>
      </w:r>
      <w:r>
        <w:rPr>
          <w:rFonts w:eastAsiaTheme="minorHAnsi" w:cstheme="minorBidi"/>
          <w:sz w:val="28"/>
          <w:szCs w:val="28"/>
          <w:lang w:eastAsia="en-US"/>
        </w:rPr>
        <w:t xml:space="preserve"> </w:t>
      </w:r>
    </w:p>
    <w:p w:rsidR="007E069B" w:rsidRPr="00E735F1" w:rsidRDefault="007E069B" w:rsidP="002D3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Возмещаются следующие виды затрат, возникшие </w:t>
      </w:r>
      <w:r w:rsidRPr="00E735F1">
        <w:rPr>
          <w:rFonts w:ascii="Times New Roman" w:hAnsi="Times New Roman" w:cs="Times New Roman"/>
          <w:sz w:val="28"/>
          <w:szCs w:val="28"/>
        </w:rPr>
        <w:t>не ранее календарного года до заключения соглашения о предоставлении субсидии:</w:t>
      </w:r>
    </w:p>
    <w:p w:rsidR="007E069B" w:rsidRPr="00E735F1" w:rsidRDefault="007E069B" w:rsidP="002D33FF">
      <w:pPr>
        <w:numPr>
          <w:ilvl w:val="0"/>
          <w:numId w:val="6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3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расходы на оплату труда работников, непосредственно занятых выполнением научно-исследовательских работ, а также затраты на отчисления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3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страховые взносы по обязательному медицинскому страхованию, отчисления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3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страховые взносы по обязательному социальному страхованию и отчисления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3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страховые взносы по обязательному пенсионному страхованию;</w:t>
      </w:r>
    </w:p>
    <w:p w:rsidR="007E069B" w:rsidRPr="00E735F1" w:rsidRDefault="007E069B" w:rsidP="002D33FF">
      <w:pPr>
        <w:numPr>
          <w:ilvl w:val="0"/>
          <w:numId w:val="6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3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материальные расходы, непосредственно связанные с выполнением научно-исследовательских работ, в том числе расходы на подготовку лабораторного, исследовательского комплекса, закупку исследовательского, испытательного, контрольно-измерительного и вспомогательного оборудования, закупку </w:t>
      </w:r>
      <w:r w:rsidRPr="00E73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комплектующих изделий, сырья и материалов, изготовление опытных образцов, макетов и стендов;</w:t>
      </w:r>
    </w:p>
    <w:p w:rsidR="007E069B" w:rsidRPr="00E735F1" w:rsidRDefault="007E069B" w:rsidP="002D33FF">
      <w:pPr>
        <w:numPr>
          <w:ilvl w:val="0"/>
          <w:numId w:val="6"/>
        </w:numPr>
        <w:tabs>
          <w:tab w:val="clear" w:pos="720"/>
          <w:tab w:val="num" w:pos="36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3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накладные расходы в размере не более 100 % суммы расходов (кроме представительских расходов, оплаты проезда к месту отдыха, организации и участия в выставках), непосредственно связанные с выполнением научно-исследовательских работ;</w:t>
      </w:r>
    </w:p>
    <w:p w:rsidR="007E069B" w:rsidRPr="00E735F1" w:rsidRDefault="007E069B" w:rsidP="002D33FF">
      <w:pPr>
        <w:numPr>
          <w:ilvl w:val="0"/>
          <w:numId w:val="6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3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на оплату работ (услуг) организаций, привлекаемых для выполнения научно-исследовательских работ;</w:t>
      </w:r>
    </w:p>
    <w:p w:rsidR="007E069B" w:rsidRPr="00E735F1" w:rsidRDefault="007E069B" w:rsidP="002D33FF">
      <w:pPr>
        <w:numPr>
          <w:ilvl w:val="0"/>
          <w:numId w:val="6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3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расходы, связанные с арендой необходимых для выполнения научно-исследовательских работ зданий, сооружений, технологического оборудования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3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оснастки;</w:t>
      </w:r>
    </w:p>
    <w:p w:rsidR="007E069B" w:rsidRPr="00E735F1" w:rsidRDefault="007E069B" w:rsidP="002D33FF">
      <w:pPr>
        <w:numPr>
          <w:ilvl w:val="0"/>
          <w:numId w:val="6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3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на содержание и эксплуатацию научно-исследовательского оборудования, установок и сооружений, других объектов основных средств, непосредственно связанных с выполнением научно-исследовательских работ;</w:t>
      </w:r>
    </w:p>
    <w:p w:rsidR="007E069B" w:rsidRPr="00E735F1" w:rsidRDefault="007E069B" w:rsidP="002D33FF">
      <w:pPr>
        <w:numPr>
          <w:ilvl w:val="0"/>
          <w:numId w:val="6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3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на государственную регистрацию в Российской Федерации результатов интеллектуальной деятельности, полученных в рамках выполнения научно-исследовательских работ;</w:t>
      </w:r>
    </w:p>
    <w:p w:rsidR="007E069B" w:rsidRPr="00E735F1" w:rsidRDefault="007E069B" w:rsidP="002D33FF">
      <w:pPr>
        <w:numPr>
          <w:ilvl w:val="0"/>
          <w:numId w:val="6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3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на производство опытной партии продукции и ее тестирование, сертификацию и (или) регистрацию, а также на испытание;</w:t>
      </w:r>
    </w:p>
    <w:p w:rsidR="007E069B" w:rsidRDefault="007E069B" w:rsidP="002D33FF">
      <w:pPr>
        <w:numPr>
          <w:ilvl w:val="0"/>
          <w:numId w:val="6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3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на приобретение изделий сравнения.</w:t>
      </w:r>
    </w:p>
    <w:p w:rsidR="007E069B" w:rsidRDefault="007E069B" w:rsidP="002D33F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20788">
        <w:rPr>
          <w:rFonts w:ascii="Times New Roman" w:hAnsi="Times New Roman"/>
          <w:b/>
          <w:sz w:val="28"/>
          <w:szCs w:val="28"/>
        </w:rPr>
        <w:t xml:space="preserve"> Размер возмещения составляет не более 70% от общей суммы затрат.</w:t>
      </w:r>
    </w:p>
    <w:p w:rsidR="007E069B" w:rsidRDefault="007E069B" w:rsidP="002D33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2338F">
        <w:rPr>
          <w:rFonts w:ascii="Times New Roman" w:hAnsi="Times New Roman"/>
          <w:b/>
          <w:sz w:val="28"/>
          <w:szCs w:val="28"/>
        </w:rPr>
        <w:t xml:space="preserve">Оператор меры поддержки: </w:t>
      </w:r>
      <w:r w:rsidRPr="000B1D7B">
        <w:rPr>
          <w:rFonts w:ascii="Times New Roman" w:hAnsi="Times New Roman"/>
          <w:sz w:val="28"/>
          <w:szCs w:val="28"/>
        </w:rPr>
        <w:t>Минпромторг России</w:t>
      </w:r>
    </w:p>
    <w:p w:rsidR="00CF7604" w:rsidRPr="00733F04" w:rsidRDefault="00CF7604" w:rsidP="002D33F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CF7604" w:rsidRPr="00733F04" w:rsidSect="002D33FF">
      <w:footerReference w:type="default" r:id="rId8"/>
      <w:type w:val="continuous"/>
      <w:pgSz w:w="11906" w:h="16838"/>
      <w:pgMar w:top="709" w:right="566" w:bottom="993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0DD" w:rsidRDefault="00DA40DD" w:rsidP="006D0CAA">
      <w:pPr>
        <w:spacing w:after="0" w:line="240" w:lineRule="auto"/>
      </w:pPr>
      <w:r>
        <w:separator/>
      </w:r>
    </w:p>
  </w:endnote>
  <w:endnote w:type="continuationSeparator" w:id="0">
    <w:p w:rsidR="00DA40DD" w:rsidRDefault="00DA40DD" w:rsidP="006D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kzidenzGrotesk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</w:rPr>
      <w:id w:val="2058896799"/>
      <w:docPartObj>
        <w:docPartGallery w:val="Page Numbers (Bottom of Page)"/>
        <w:docPartUnique/>
      </w:docPartObj>
    </w:sdtPr>
    <w:sdtEndPr/>
    <w:sdtContent>
      <w:p w:rsidR="001A2056" w:rsidRPr="006D0CAA" w:rsidRDefault="001A2056">
        <w:pPr>
          <w:pStyle w:val="a9"/>
          <w:jc w:val="right"/>
          <w:rPr>
            <w:i/>
          </w:rPr>
        </w:pPr>
        <w:r w:rsidRPr="006D0CAA">
          <w:rPr>
            <w:i/>
          </w:rPr>
          <w:fldChar w:fldCharType="begin"/>
        </w:r>
        <w:r w:rsidRPr="006D0CAA">
          <w:rPr>
            <w:i/>
          </w:rPr>
          <w:instrText>PAGE   \* MERGEFORMAT</w:instrText>
        </w:r>
        <w:r w:rsidRPr="006D0CAA">
          <w:rPr>
            <w:i/>
          </w:rPr>
          <w:fldChar w:fldCharType="separate"/>
        </w:r>
        <w:r w:rsidR="009C3F33">
          <w:rPr>
            <w:i/>
            <w:noProof/>
          </w:rPr>
          <w:t>2</w:t>
        </w:r>
        <w:r w:rsidRPr="006D0CAA">
          <w:rPr>
            <w:i/>
          </w:rPr>
          <w:fldChar w:fldCharType="end"/>
        </w:r>
      </w:p>
    </w:sdtContent>
  </w:sdt>
  <w:p w:rsidR="001A2056" w:rsidRDefault="001A205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0DD" w:rsidRDefault="00DA40DD" w:rsidP="006D0CAA">
      <w:pPr>
        <w:spacing w:after="0" w:line="240" w:lineRule="auto"/>
      </w:pPr>
      <w:r>
        <w:separator/>
      </w:r>
    </w:p>
  </w:footnote>
  <w:footnote w:type="continuationSeparator" w:id="0">
    <w:p w:rsidR="00DA40DD" w:rsidRDefault="00DA40DD" w:rsidP="006D0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3771"/>
    <w:multiLevelType w:val="hybridMultilevel"/>
    <w:tmpl w:val="2C8EAC62"/>
    <w:lvl w:ilvl="0" w:tplc="81147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30758"/>
    <w:multiLevelType w:val="hybridMultilevel"/>
    <w:tmpl w:val="BB2E85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BA6202"/>
    <w:multiLevelType w:val="hybridMultilevel"/>
    <w:tmpl w:val="47A86922"/>
    <w:lvl w:ilvl="0" w:tplc="1E8EB9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A2C0E"/>
    <w:multiLevelType w:val="multilevel"/>
    <w:tmpl w:val="90FED7C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0B1579"/>
    <w:multiLevelType w:val="hybridMultilevel"/>
    <w:tmpl w:val="D62E5B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B318C"/>
    <w:multiLevelType w:val="hybridMultilevel"/>
    <w:tmpl w:val="176001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C6DF3"/>
    <w:multiLevelType w:val="hybridMultilevel"/>
    <w:tmpl w:val="8898C9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346FC"/>
    <w:multiLevelType w:val="hybridMultilevel"/>
    <w:tmpl w:val="0972C44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2441039"/>
    <w:multiLevelType w:val="hybridMultilevel"/>
    <w:tmpl w:val="5AB67AF0"/>
    <w:lvl w:ilvl="0" w:tplc="C1A674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D42A3"/>
    <w:multiLevelType w:val="hybridMultilevel"/>
    <w:tmpl w:val="2446022A"/>
    <w:lvl w:ilvl="0" w:tplc="56BCCC70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D0702EA"/>
    <w:multiLevelType w:val="multilevel"/>
    <w:tmpl w:val="88E8A9F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2B6B35"/>
    <w:multiLevelType w:val="hybridMultilevel"/>
    <w:tmpl w:val="2BC69D30"/>
    <w:lvl w:ilvl="0" w:tplc="EB8E5A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BA52FD"/>
    <w:multiLevelType w:val="hybridMultilevel"/>
    <w:tmpl w:val="FE4EA396"/>
    <w:lvl w:ilvl="0" w:tplc="1F72B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76460"/>
    <w:multiLevelType w:val="hybridMultilevel"/>
    <w:tmpl w:val="166EFD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7093F"/>
    <w:multiLevelType w:val="multilevel"/>
    <w:tmpl w:val="E0B0538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EA2FE6"/>
    <w:multiLevelType w:val="hybridMultilevel"/>
    <w:tmpl w:val="7480C3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63D91"/>
    <w:multiLevelType w:val="hybridMultilevel"/>
    <w:tmpl w:val="A26225C6"/>
    <w:lvl w:ilvl="0" w:tplc="AAB8EBB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08C357A"/>
    <w:multiLevelType w:val="hybridMultilevel"/>
    <w:tmpl w:val="8764AD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010584"/>
    <w:multiLevelType w:val="hybridMultilevel"/>
    <w:tmpl w:val="91B203F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67E46AB"/>
    <w:multiLevelType w:val="hybridMultilevel"/>
    <w:tmpl w:val="A8925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B6DD9"/>
    <w:multiLevelType w:val="multilevel"/>
    <w:tmpl w:val="C4EC293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9E473F"/>
    <w:multiLevelType w:val="hybridMultilevel"/>
    <w:tmpl w:val="31CE256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DAE7C15"/>
    <w:multiLevelType w:val="multilevel"/>
    <w:tmpl w:val="EAB4AE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9C29B0"/>
    <w:multiLevelType w:val="hybridMultilevel"/>
    <w:tmpl w:val="DD7ECB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108C7"/>
    <w:multiLevelType w:val="multilevel"/>
    <w:tmpl w:val="BC14E3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2"/>
  </w:num>
  <w:num w:numId="3">
    <w:abstractNumId w:val="16"/>
  </w:num>
  <w:num w:numId="4">
    <w:abstractNumId w:val="13"/>
  </w:num>
  <w:num w:numId="5">
    <w:abstractNumId w:val="18"/>
  </w:num>
  <w:num w:numId="6">
    <w:abstractNumId w:val="10"/>
  </w:num>
  <w:num w:numId="7">
    <w:abstractNumId w:val="21"/>
  </w:num>
  <w:num w:numId="8">
    <w:abstractNumId w:val="5"/>
  </w:num>
  <w:num w:numId="9">
    <w:abstractNumId w:val="15"/>
  </w:num>
  <w:num w:numId="10">
    <w:abstractNumId w:val="23"/>
  </w:num>
  <w:num w:numId="11">
    <w:abstractNumId w:val="7"/>
  </w:num>
  <w:num w:numId="12">
    <w:abstractNumId w:val="0"/>
  </w:num>
  <w:num w:numId="13">
    <w:abstractNumId w:val="17"/>
  </w:num>
  <w:num w:numId="14">
    <w:abstractNumId w:val="6"/>
  </w:num>
  <w:num w:numId="15">
    <w:abstractNumId w:val="19"/>
  </w:num>
  <w:num w:numId="16">
    <w:abstractNumId w:val="11"/>
  </w:num>
  <w:num w:numId="17">
    <w:abstractNumId w:val="12"/>
  </w:num>
  <w:num w:numId="18">
    <w:abstractNumId w:val="2"/>
  </w:num>
  <w:num w:numId="19">
    <w:abstractNumId w:val="20"/>
  </w:num>
  <w:num w:numId="20">
    <w:abstractNumId w:val="24"/>
  </w:num>
  <w:num w:numId="21">
    <w:abstractNumId w:val="14"/>
  </w:num>
  <w:num w:numId="22">
    <w:abstractNumId w:val="4"/>
  </w:num>
  <w:num w:numId="23">
    <w:abstractNumId w:val="3"/>
  </w:num>
  <w:num w:numId="24">
    <w:abstractNumId w:val="1"/>
  </w:num>
  <w:num w:numId="25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A71"/>
    <w:rsid w:val="00001270"/>
    <w:rsid w:val="0000231E"/>
    <w:rsid w:val="000114E1"/>
    <w:rsid w:val="0002078E"/>
    <w:rsid w:val="00037769"/>
    <w:rsid w:val="00060DCF"/>
    <w:rsid w:val="00061EDA"/>
    <w:rsid w:val="00066AF0"/>
    <w:rsid w:val="00080B39"/>
    <w:rsid w:val="0008176E"/>
    <w:rsid w:val="0008411F"/>
    <w:rsid w:val="00087A62"/>
    <w:rsid w:val="000B1D7B"/>
    <w:rsid w:val="000B29AE"/>
    <w:rsid w:val="000B3076"/>
    <w:rsid w:val="000B3591"/>
    <w:rsid w:val="000B5DBF"/>
    <w:rsid w:val="000B6412"/>
    <w:rsid w:val="000C7354"/>
    <w:rsid w:val="000D0882"/>
    <w:rsid w:val="000D2205"/>
    <w:rsid w:val="000D75CB"/>
    <w:rsid w:val="000E1603"/>
    <w:rsid w:val="000F1DB2"/>
    <w:rsid w:val="00102E4F"/>
    <w:rsid w:val="00105A92"/>
    <w:rsid w:val="001108FB"/>
    <w:rsid w:val="00120788"/>
    <w:rsid w:val="00122A9D"/>
    <w:rsid w:val="00122C07"/>
    <w:rsid w:val="00123956"/>
    <w:rsid w:val="00124298"/>
    <w:rsid w:val="00125C8E"/>
    <w:rsid w:val="00145521"/>
    <w:rsid w:val="00157810"/>
    <w:rsid w:val="00176441"/>
    <w:rsid w:val="001A2056"/>
    <w:rsid w:val="001A269D"/>
    <w:rsid w:val="001A4C6F"/>
    <w:rsid w:val="001B09DB"/>
    <w:rsid w:val="001B114F"/>
    <w:rsid w:val="001B6776"/>
    <w:rsid w:val="001C4819"/>
    <w:rsid w:val="001E35EC"/>
    <w:rsid w:val="001E5B92"/>
    <w:rsid w:val="001E63A0"/>
    <w:rsid w:val="001F1567"/>
    <w:rsid w:val="001F4929"/>
    <w:rsid w:val="00202F8C"/>
    <w:rsid w:val="00223F40"/>
    <w:rsid w:val="002272D1"/>
    <w:rsid w:val="00235745"/>
    <w:rsid w:val="00264557"/>
    <w:rsid w:val="002655B3"/>
    <w:rsid w:val="00266EAD"/>
    <w:rsid w:val="00292214"/>
    <w:rsid w:val="0029656D"/>
    <w:rsid w:val="002A2994"/>
    <w:rsid w:val="002A7799"/>
    <w:rsid w:val="002B00C8"/>
    <w:rsid w:val="002B3881"/>
    <w:rsid w:val="002B4E3F"/>
    <w:rsid w:val="002C7D9C"/>
    <w:rsid w:val="002D33FF"/>
    <w:rsid w:val="002D55DE"/>
    <w:rsid w:val="002D6CB9"/>
    <w:rsid w:val="0031477A"/>
    <w:rsid w:val="00316110"/>
    <w:rsid w:val="00320030"/>
    <w:rsid w:val="0032090A"/>
    <w:rsid w:val="003307C0"/>
    <w:rsid w:val="003411CC"/>
    <w:rsid w:val="003556CC"/>
    <w:rsid w:val="0036594C"/>
    <w:rsid w:val="0038501D"/>
    <w:rsid w:val="003950F0"/>
    <w:rsid w:val="003A4506"/>
    <w:rsid w:val="003B0FB3"/>
    <w:rsid w:val="003B1445"/>
    <w:rsid w:val="003C1A15"/>
    <w:rsid w:val="003D12C6"/>
    <w:rsid w:val="003F1CC7"/>
    <w:rsid w:val="003F377A"/>
    <w:rsid w:val="003F5CE8"/>
    <w:rsid w:val="003F5EA2"/>
    <w:rsid w:val="003F68D3"/>
    <w:rsid w:val="00414A50"/>
    <w:rsid w:val="004159CB"/>
    <w:rsid w:val="00424871"/>
    <w:rsid w:val="004343ED"/>
    <w:rsid w:val="00437D31"/>
    <w:rsid w:val="00463DDC"/>
    <w:rsid w:val="004671F1"/>
    <w:rsid w:val="00472808"/>
    <w:rsid w:val="00473294"/>
    <w:rsid w:val="00484959"/>
    <w:rsid w:val="00491CE7"/>
    <w:rsid w:val="004A0BAC"/>
    <w:rsid w:val="004A60FC"/>
    <w:rsid w:val="004C652F"/>
    <w:rsid w:val="004F1D6C"/>
    <w:rsid w:val="005165D8"/>
    <w:rsid w:val="00551F82"/>
    <w:rsid w:val="0055540A"/>
    <w:rsid w:val="005571B5"/>
    <w:rsid w:val="00563285"/>
    <w:rsid w:val="0057342B"/>
    <w:rsid w:val="00575630"/>
    <w:rsid w:val="00577DDB"/>
    <w:rsid w:val="00593B59"/>
    <w:rsid w:val="00597CD5"/>
    <w:rsid w:val="005A0CB9"/>
    <w:rsid w:val="005A5D43"/>
    <w:rsid w:val="005B6A7F"/>
    <w:rsid w:val="005E2110"/>
    <w:rsid w:val="005E779B"/>
    <w:rsid w:val="005F4C53"/>
    <w:rsid w:val="00603B75"/>
    <w:rsid w:val="00611173"/>
    <w:rsid w:val="0062261A"/>
    <w:rsid w:val="00637095"/>
    <w:rsid w:val="00640308"/>
    <w:rsid w:val="00644981"/>
    <w:rsid w:val="00661C6D"/>
    <w:rsid w:val="00665C99"/>
    <w:rsid w:val="00685FF5"/>
    <w:rsid w:val="006A7CCA"/>
    <w:rsid w:val="006B26CD"/>
    <w:rsid w:val="006B518E"/>
    <w:rsid w:val="006C57A5"/>
    <w:rsid w:val="006D0CAA"/>
    <w:rsid w:val="006D491A"/>
    <w:rsid w:val="00700E86"/>
    <w:rsid w:val="00721D87"/>
    <w:rsid w:val="00724A71"/>
    <w:rsid w:val="00733C61"/>
    <w:rsid w:val="00733F04"/>
    <w:rsid w:val="007346D3"/>
    <w:rsid w:val="0075227C"/>
    <w:rsid w:val="00762109"/>
    <w:rsid w:val="00787E1F"/>
    <w:rsid w:val="00794D24"/>
    <w:rsid w:val="007961C3"/>
    <w:rsid w:val="007A1FD5"/>
    <w:rsid w:val="007A4BE8"/>
    <w:rsid w:val="007A50E5"/>
    <w:rsid w:val="007A57EA"/>
    <w:rsid w:val="007C0366"/>
    <w:rsid w:val="007D6728"/>
    <w:rsid w:val="007E069B"/>
    <w:rsid w:val="007E32B9"/>
    <w:rsid w:val="007F6EA6"/>
    <w:rsid w:val="007F74E4"/>
    <w:rsid w:val="007F7F46"/>
    <w:rsid w:val="00807066"/>
    <w:rsid w:val="00807BDC"/>
    <w:rsid w:val="00810448"/>
    <w:rsid w:val="00817609"/>
    <w:rsid w:val="00825B2B"/>
    <w:rsid w:val="00827652"/>
    <w:rsid w:val="00843BAD"/>
    <w:rsid w:val="008459B5"/>
    <w:rsid w:val="00872844"/>
    <w:rsid w:val="008802EE"/>
    <w:rsid w:val="008943E2"/>
    <w:rsid w:val="00897CE6"/>
    <w:rsid w:val="008A2C92"/>
    <w:rsid w:val="008B287D"/>
    <w:rsid w:val="008C1E07"/>
    <w:rsid w:val="008E4BFA"/>
    <w:rsid w:val="008F2314"/>
    <w:rsid w:val="008F7F40"/>
    <w:rsid w:val="00911B4F"/>
    <w:rsid w:val="0091364C"/>
    <w:rsid w:val="00921AEA"/>
    <w:rsid w:val="009220F8"/>
    <w:rsid w:val="00924C68"/>
    <w:rsid w:val="009361B4"/>
    <w:rsid w:val="00942D32"/>
    <w:rsid w:val="00952DD1"/>
    <w:rsid w:val="0095478D"/>
    <w:rsid w:val="00971A7E"/>
    <w:rsid w:val="009745B5"/>
    <w:rsid w:val="009772B7"/>
    <w:rsid w:val="009B241B"/>
    <w:rsid w:val="009B24FD"/>
    <w:rsid w:val="009C3F33"/>
    <w:rsid w:val="009D4087"/>
    <w:rsid w:val="009D4F75"/>
    <w:rsid w:val="009E1D23"/>
    <w:rsid w:val="009F62EB"/>
    <w:rsid w:val="00A01741"/>
    <w:rsid w:val="00A14FEF"/>
    <w:rsid w:val="00A25234"/>
    <w:rsid w:val="00A418DF"/>
    <w:rsid w:val="00A464B6"/>
    <w:rsid w:val="00A53EE3"/>
    <w:rsid w:val="00A901D4"/>
    <w:rsid w:val="00A9084D"/>
    <w:rsid w:val="00A92D15"/>
    <w:rsid w:val="00AA0A1E"/>
    <w:rsid w:val="00AA1D07"/>
    <w:rsid w:val="00AA7A6F"/>
    <w:rsid w:val="00AB755C"/>
    <w:rsid w:val="00AD4986"/>
    <w:rsid w:val="00AE014A"/>
    <w:rsid w:val="00AE61DC"/>
    <w:rsid w:val="00AE6F96"/>
    <w:rsid w:val="00AF0CEA"/>
    <w:rsid w:val="00B2338F"/>
    <w:rsid w:val="00B25A04"/>
    <w:rsid w:val="00B2645A"/>
    <w:rsid w:val="00B4255E"/>
    <w:rsid w:val="00B6031C"/>
    <w:rsid w:val="00B76D88"/>
    <w:rsid w:val="00B8129E"/>
    <w:rsid w:val="00B939D6"/>
    <w:rsid w:val="00B93D3D"/>
    <w:rsid w:val="00B96B5F"/>
    <w:rsid w:val="00BA36B2"/>
    <w:rsid w:val="00BB0837"/>
    <w:rsid w:val="00BB1C79"/>
    <w:rsid w:val="00BB7894"/>
    <w:rsid w:val="00BD28AC"/>
    <w:rsid w:val="00BE25AA"/>
    <w:rsid w:val="00BE4551"/>
    <w:rsid w:val="00C027C4"/>
    <w:rsid w:val="00C10A11"/>
    <w:rsid w:val="00C14780"/>
    <w:rsid w:val="00C20B89"/>
    <w:rsid w:val="00C222E5"/>
    <w:rsid w:val="00C25455"/>
    <w:rsid w:val="00C26767"/>
    <w:rsid w:val="00C26DDD"/>
    <w:rsid w:val="00C32CE6"/>
    <w:rsid w:val="00C3379D"/>
    <w:rsid w:val="00C34604"/>
    <w:rsid w:val="00C542A5"/>
    <w:rsid w:val="00C614FB"/>
    <w:rsid w:val="00C63590"/>
    <w:rsid w:val="00C803F4"/>
    <w:rsid w:val="00C84065"/>
    <w:rsid w:val="00C85F55"/>
    <w:rsid w:val="00CA6DBC"/>
    <w:rsid w:val="00CA7E80"/>
    <w:rsid w:val="00CB04A4"/>
    <w:rsid w:val="00CB516D"/>
    <w:rsid w:val="00CC3572"/>
    <w:rsid w:val="00CC4FFE"/>
    <w:rsid w:val="00CC5500"/>
    <w:rsid w:val="00CD6A2E"/>
    <w:rsid w:val="00CF0936"/>
    <w:rsid w:val="00CF28D2"/>
    <w:rsid w:val="00CF4E13"/>
    <w:rsid w:val="00CF7604"/>
    <w:rsid w:val="00D11A54"/>
    <w:rsid w:val="00D14C73"/>
    <w:rsid w:val="00D33A33"/>
    <w:rsid w:val="00D345B0"/>
    <w:rsid w:val="00D416C8"/>
    <w:rsid w:val="00D533B8"/>
    <w:rsid w:val="00D76612"/>
    <w:rsid w:val="00D863E6"/>
    <w:rsid w:val="00D975CB"/>
    <w:rsid w:val="00DA40DD"/>
    <w:rsid w:val="00DA4C73"/>
    <w:rsid w:val="00DB14D7"/>
    <w:rsid w:val="00DC21C3"/>
    <w:rsid w:val="00DC25C5"/>
    <w:rsid w:val="00DD3BF2"/>
    <w:rsid w:val="00DD5C41"/>
    <w:rsid w:val="00DE4666"/>
    <w:rsid w:val="00DE6311"/>
    <w:rsid w:val="00E02D09"/>
    <w:rsid w:val="00E26F75"/>
    <w:rsid w:val="00E40CA1"/>
    <w:rsid w:val="00E421E2"/>
    <w:rsid w:val="00E5396E"/>
    <w:rsid w:val="00E5485B"/>
    <w:rsid w:val="00E56213"/>
    <w:rsid w:val="00E62654"/>
    <w:rsid w:val="00E75AD5"/>
    <w:rsid w:val="00E76624"/>
    <w:rsid w:val="00E84250"/>
    <w:rsid w:val="00E933C0"/>
    <w:rsid w:val="00EB2393"/>
    <w:rsid w:val="00EB33F1"/>
    <w:rsid w:val="00ED2516"/>
    <w:rsid w:val="00EE2E36"/>
    <w:rsid w:val="00F05EE3"/>
    <w:rsid w:val="00F0744B"/>
    <w:rsid w:val="00F124B2"/>
    <w:rsid w:val="00F14C30"/>
    <w:rsid w:val="00F15724"/>
    <w:rsid w:val="00F16094"/>
    <w:rsid w:val="00F31279"/>
    <w:rsid w:val="00F3493A"/>
    <w:rsid w:val="00F470AF"/>
    <w:rsid w:val="00F60360"/>
    <w:rsid w:val="00F61B50"/>
    <w:rsid w:val="00F62419"/>
    <w:rsid w:val="00F645E8"/>
    <w:rsid w:val="00F71C81"/>
    <w:rsid w:val="00F86A4D"/>
    <w:rsid w:val="00F97A57"/>
    <w:rsid w:val="00FB2672"/>
    <w:rsid w:val="00FD1978"/>
    <w:rsid w:val="00FD409C"/>
    <w:rsid w:val="00FD6A0C"/>
    <w:rsid w:val="00FD6FF2"/>
    <w:rsid w:val="00FE50C3"/>
    <w:rsid w:val="00FF2328"/>
    <w:rsid w:val="00FF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DCC984-2193-4622-A5EC-473F4013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4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4A71"/>
    <w:rPr>
      <w:b/>
      <w:bCs/>
    </w:rPr>
  </w:style>
  <w:style w:type="paragraph" w:styleId="a5">
    <w:name w:val="List Paragraph"/>
    <w:basedOn w:val="a"/>
    <w:uiPriority w:val="34"/>
    <w:qFormat/>
    <w:rsid w:val="003307C0"/>
    <w:pPr>
      <w:spacing w:line="256" w:lineRule="auto"/>
      <w:ind w:left="720"/>
      <w:contextualSpacing/>
    </w:pPr>
  </w:style>
  <w:style w:type="paragraph" w:customStyle="1" w:styleId="ConsPlusNormal">
    <w:name w:val="ConsPlusNormal"/>
    <w:rsid w:val="00C25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B26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70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D0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0CAA"/>
  </w:style>
  <w:style w:type="paragraph" w:styleId="a9">
    <w:name w:val="footer"/>
    <w:basedOn w:val="a"/>
    <w:link w:val="aa"/>
    <w:uiPriority w:val="99"/>
    <w:unhideWhenUsed/>
    <w:rsid w:val="006D0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0CAA"/>
  </w:style>
  <w:style w:type="paragraph" w:customStyle="1" w:styleId="Default">
    <w:name w:val="Default"/>
    <w:uiPriority w:val="99"/>
    <w:rsid w:val="00CA7E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A4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A4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878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1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6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0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9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7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74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11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0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79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52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92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59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7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62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36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75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5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03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1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12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93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95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46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57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88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49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21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85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31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88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0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87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569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90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1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25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31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19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10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42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24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5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681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31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83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46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00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41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4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42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05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10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03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62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72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6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46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44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88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30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84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45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5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3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9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30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91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08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80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03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20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65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18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96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4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88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4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46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97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17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82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11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09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69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35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29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11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00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77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1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20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47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1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11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65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69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6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7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51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25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38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65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90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94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61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82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24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83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9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40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85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34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16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26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8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1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72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7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52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66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6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75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6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08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00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03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90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58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2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5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79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03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4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4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37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2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21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79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4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8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96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85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31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310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18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6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16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261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80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3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564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53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46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6523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70787">
                  <w:marLeft w:val="0"/>
                  <w:marRight w:val="0"/>
                  <w:marTop w:val="0"/>
                  <w:marBottom w:val="0"/>
                  <w:divBdr>
                    <w:top w:val="single" w:sz="6" w:space="30" w:color="E6E6E6"/>
                    <w:left w:val="none" w:sz="0" w:space="0" w:color="auto"/>
                    <w:bottom w:val="single" w:sz="6" w:space="30" w:color="E6E6E6"/>
                    <w:right w:val="none" w:sz="0" w:space="0" w:color="auto"/>
                  </w:divBdr>
                </w:div>
              </w:divsChild>
            </w:div>
            <w:div w:id="13156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3996">
                  <w:marLeft w:val="30"/>
                  <w:marRight w:val="30"/>
                  <w:marTop w:val="3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1565">
                  <w:marLeft w:val="30"/>
                  <w:marRight w:val="30"/>
                  <w:marTop w:val="3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3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2905">
              <w:marLeft w:val="9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5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1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0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7953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4766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1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85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8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831311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60203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0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7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68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AFC71-62C1-4CD3-AE0F-2BC4DBBA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2706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Диана Ринатовна</dc:creator>
  <cp:keywords/>
  <dc:description/>
  <cp:lastModifiedBy>Ханнанова Земфира</cp:lastModifiedBy>
  <cp:revision>2</cp:revision>
  <cp:lastPrinted>2022-08-19T11:58:00Z</cp:lastPrinted>
  <dcterms:created xsi:type="dcterms:W3CDTF">2022-09-15T11:52:00Z</dcterms:created>
  <dcterms:modified xsi:type="dcterms:W3CDTF">2022-09-15T11:52:00Z</dcterms:modified>
</cp:coreProperties>
</file>