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r w:rsidRPr="00CA5629">
        <w:rPr>
          <w:rFonts w:ascii="Verdana" w:eastAsia="Times New Roman" w:hAnsi="Verdana" w:cs="Times New Roman"/>
          <w:b/>
          <w:bCs/>
          <w:color w:val="4F4F4F"/>
          <w:sz w:val="21"/>
          <w:szCs w:val="21"/>
          <w:lang w:eastAsia="ru-RU"/>
        </w:rPr>
        <w:t>Профилактика гриппа и ОРВИ</w:t>
      </w:r>
    </w:p>
    <w:p w:rsidR="00CA5629" w:rsidRPr="00CA5629" w:rsidRDefault="00CA5629" w:rsidP="00CA5629">
      <w:pPr>
        <w:shd w:val="clear" w:color="auto" w:fill="FFFFFF"/>
        <w:spacing w:after="0" w:line="240" w:lineRule="auto"/>
        <w:ind w:firstLine="709"/>
        <w:jc w:val="center"/>
        <w:rPr>
          <w:rFonts w:ascii="Verdana" w:eastAsia="Times New Roman" w:hAnsi="Verdana" w:cs="Times New Roman"/>
          <w:color w:val="4F4F4F"/>
          <w:sz w:val="21"/>
          <w:szCs w:val="21"/>
          <w:lang w:eastAsia="ru-RU"/>
        </w:rPr>
      </w:pP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За 40 неделю текущего года в Республике Татарстан зарегистрировано 15 653 случая заболеваний острыми респираторными вирусными инфекциями, показатель составил 42,2 на 10 тысяч населения. Преимущественно грипп регистрируется среди взрослого населения (7 003 случая, 23,4 на 10 тысяч населения).  Случаи заболевания зарегистрированы во всех муниципальных образованиях Республики Татарстан. Наибольший уровень заболеваемости отмечен в Нижнекамском, Альметьевском и Зеленодольском районах, а также в. Казань и г. Набережные Челны.</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На 10.10.2022 привито против гриппа 827 321 человек, 22,3% населения, освоено 60,4% от поступивших доз, в том числе привито 575 851(61%) взрослых и 251 470 (59,3%) детей.</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 xml:space="preserve">Грипп — острое инфекционное заболевание дыхательных путей, вызванное вирусом гриппа, принадлежащего вирусам РНК (семейству </w:t>
      </w:r>
      <w:proofErr w:type="spellStart"/>
      <w:r w:rsidRPr="00CA5629">
        <w:rPr>
          <w:rFonts w:ascii="Verdana" w:eastAsia="Times New Roman" w:hAnsi="Verdana" w:cs="Times New Roman"/>
          <w:color w:val="4F4F4F"/>
          <w:sz w:val="21"/>
          <w:szCs w:val="21"/>
          <w:lang w:eastAsia="ru-RU"/>
        </w:rPr>
        <w:t>Orthomyxoviridae</w:t>
      </w:r>
      <w:proofErr w:type="spellEnd"/>
      <w:r w:rsidRPr="00CA5629">
        <w:rPr>
          <w:rFonts w:ascii="Verdana" w:eastAsia="Times New Roman" w:hAnsi="Verdana" w:cs="Times New Roman"/>
          <w:color w:val="4F4F4F"/>
          <w:sz w:val="21"/>
          <w:szCs w:val="21"/>
          <w:lang w:eastAsia="ru-RU"/>
        </w:rPr>
        <w:t>). Включает несколько родов: А (человеческий индивидуум, птицы, млекопитающие), В (человек), С (человек).</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Заражение гриппом происходит от больного человека, воздушно-капельным путем — с каплями слюны или мокроты при дыхании, разговоре или чихании. Также грипп передается воздушно-пылевым и контактно-бытовым путями — через грязные руки, предметы обихода.</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 xml:space="preserve">Грипп начинается остро с резкого подъема температуры с сухим кашлем и першением в </w:t>
      </w:r>
      <w:proofErr w:type="gramStart"/>
      <w:r w:rsidRPr="00CA5629">
        <w:rPr>
          <w:rFonts w:ascii="Verdana" w:eastAsia="Times New Roman" w:hAnsi="Verdana" w:cs="Times New Roman"/>
          <w:color w:val="4F4F4F"/>
          <w:sz w:val="21"/>
          <w:szCs w:val="21"/>
          <w:lang w:eastAsia="ru-RU"/>
        </w:rPr>
        <w:t>горле</w:t>
      </w:r>
      <w:proofErr w:type="gramEnd"/>
      <w:r w:rsidRPr="00CA5629">
        <w:rPr>
          <w:rFonts w:ascii="Verdana" w:eastAsia="Times New Roman" w:hAnsi="Verdana" w:cs="Times New Roman"/>
          <w:color w:val="4F4F4F"/>
          <w:sz w:val="21"/>
          <w:szCs w:val="21"/>
          <w:lang w:eastAsia="ru-RU"/>
        </w:rPr>
        <w:t xml:space="preserve"> и сопровождается ознобом, болями в мышцах, головной болью, болью в глазных яблоках. Насморк обычно начинается спустя 3 дня после снижения температуры тела. Кашель может сопровождаться болью за грудиной.</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ОРВИ начинается с насморка, чихания и заложенности носа, общие симптомы, в частности головная боль и недомогание, выражены слабо, температура тела, как правило, нормальная.</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proofErr w:type="gramStart"/>
      <w:r w:rsidRPr="00CA5629">
        <w:rPr>
          <w:rFonts w:ascii="Verdana" w:eastAsia="Times New Roman" w:hAnsi="Verdana" w:cs="Times New Roman"/>
          <w:color w:val="4F4F4F"/>
          <w:sz w:val="21"/>
          <w:szCs w:val="21"/>
          <w:lang w:eastAsia="ru-RU"/>
        </w:rPr>
        <w:t xml:space="preserve">Грипп опасен очень серьезными осложнениями, такими как: пневмония (именно пневмония является причиной большинства смертельных исходов от гриппа), бронхит, отит, синусит, ринит, трахеит, миокардит, перикардит, менингит, </w:t>
      </w:r>
      <w:proofErr w:type="spellStart"/>
      <w:r w:rsidRPr="00CA5629">
        <w:rPr>
          <w:rFonts w:ascii="Verdana" w:eastAsia="Times New Roman" w:hAnsi="Verdana" w:cs="Times New Roman"/>
          <w:color w:val="4F4F4F"/>
          <w:sz w:val="21"/>
          <w:szCs w:val="21"/>
          <w:lang w:eastAsia="ru-RU"/>
        </w:rPr>
        <w:t>менингоэнцефалит</w:t>
      </w:r>
      <w:proofErr w:type="spellEnd"/>
      <w:r w:rsidRPr="00CA5629">
        <w:rPr>
          <w:rFonts w:ascii="Verdana" w:eastAsia="Times New Roman" w:hAnsi="Verdana" w:cs="Times New Roman"/>
          <w:color w:val="4F4F4F"/>
          <w:sz w:val="21"/>
          <w:szCs w:val="21"/>
          <w:lang w:eastAsia="ru-RU"/>
        </w:rPr>
        <w:t>.</w:t>
      </w:r>
      <w:proofErr w:type="gramEnd"/>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Лучший способ предотвратить грипп и ОРВИ - это ежегодно делать прививку от гриппа, ведь именно вакцина обеспечивает защиту от тех видов вируса гриппа, которые являются наиболее актуальными в данном эпидемиологическом сезоне и входят в её состав.</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b/>
          <w:bCs/>
          <w:color w:val="4F4F4F"/>
          <w:sz w:val="21"/>
          <w:szCs w:val="21"/>
          <w:lang w:eastAsia="ru-RU"/>
        </w:rPr>
        <w:t>Вакцинация рекомендуется всем группам населения, но особенно показана следующим группам населения:</w:t>
      </w:r>
    </w:p>
    <w:p w:rsidR="00CA5629" w:rsidRPr="00CA5629" w:rsidRDefault="00CA5629" w:rsidP="00CA5629">
      <w:pPr>
        <w:numPr>
          <w:ilvl w:val="0"/>
          <w:numId w:val="1"/>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всем детям, начиная с 6 месяцев,</w:t>
      </w:r>
    </w:p>
    <w:p w:rsidR="00CA5629" w:rsidRPr="00CA5629" w:rsidRDefault="00CA5629" w:rsidP="00CA5629">
      <w:pPr>
        <w:numPr>
          <w:ilvl w:val="0"/>
          <w:numId w:val="1"/>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студентам</w:t>
      </w:r>
    </w:p>
    <w:p w:rsidR="00CA5629" w:rsidRPr="00CA5629" w:rsidRDefault="00CA5629" w:rsidP="00CA5629">
      <w:pPr>
        <w:numPr>
          <w:ilvl w:val="0"/>
          <w:numId w:val="1"/>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призывникам в Российскую армию</w:t>
      </w:r>
    </w:p>
    <w:p w:rsidR="00CA5629" w:rsidRPr="00CA5629" w:rsidRDefault="00CA5629" w:rsidP="00CA5629">
      <w:pPr>
        <w:numPr>
          <w:ilvl w:val="0"/>
          <w:numId w:val="1"/>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беременным женщинам</w:t>
      </w:r>
    </w:p>
    <w:p w:rsidR="00CA5629" w:rsidRPr="00CA5629" w:rsidRDefault="00CA5629" w:rsidP="00CA5629">
      <w:pPr>
        <w:numPr>
          <w:ilvl w:val="0"/>
          <w:numId w:val="1"/>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гражданам пенсионного возраста</w:t>
      </w:r>
    </w:p>
    <w:p w:rsidR="00CA5629" w:rsidRPr="00CA5629" w:rsidRDefault="00CA5629" w:rsidP="00CA5629">
      <w:pPr>
        <w:numPr>
          <w:ilvl w:val="0"/>
          <w:numId w:val="1"/>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людям, имеющим хронические заболевания,</w:t>
      </w:r>
    </w:p>
    <w:p w:rsidR="00CA5629" w:rsidRPr="00CA5629" w:rsidRDefault="00CA5629" w:rsidP="00CA5629">
      <w:pPr>
        <w:numPr>
          <w:ilvl w:val="0"/>
          <w:numId w:val="1"/>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лицам из групп профессионального риска — медицинским работникам, учителям, работникам сферы обслуживания и транспорта.</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Прививку от гриппа лучше всего делать за 2–3 недели до начала роста заболеваемости, когда эпидемия еще не началась. Иммунитет вырабатывается примерно 2 недели. Вакцинация против гриппа проводятся на бесплатной основе  в медицинских организациях по месту прикрепления полиса обязательного медицинского страхования. При себе необходимо иметь паспорт гражданина Российской федерации и полис обязательного медицинского страхования (ОМС).</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 xml:space="preserve">Большое значение в </w:t>
      </w:r>
      <w:proofErr w:type="gramStart"/>
      <w:r w:rsidRPr="00CA5629">
        <w:rPr>
          <w:rFonts w:ascii="Verdana" w:eastAsia="Times New Roman" w:hAnsi="Verdana" w:cs="Times New Roman"/>
          <w:color w:val="4F4F4F"/>
          <w:sz w:val="21"/>
          <w:szCs w:val="21"/>
          <w:lang w:eastAsia="ru-RU"/>
        </w:rPr>
        <w:t>плане</w:t>
      </w:r>
      <w:proofErr w:type="gramEnd"/>
      <w:r w:rsidRPr="00CA5629">
        <w:rPr>
          <w:rFonts w:ascii="Verdana" w:eastAsia="Times New Roman" w:hAnsi="Verdana" w:cs="Times New Roman"/>
          <w:color w:val="4F4F4F"/>
          <w:sz w:val="21"/>
          <w:szCs w:val="21"/>
          <w:lang w:eastAsia="ru-RU"/>
        </w:rPr>
        <w:t xml:space="preserve"> профилактики заболеваемости гриппом и ОРВИ имеет недопущение присутствия в организованном коллективе больных людей, которые являются источниками инфекции для окружающих. Соблюдение правил профилактики гриппа и ОРВИ позволит значительно снизить риск заболевания.</w:t>
      </w: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u w:val="single"/>
          <w:lang w:eastAsia="ru-RU"/>
        </w:rPr>
        <w:t>Правила профилактики гриппа</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 xml:space="preserve">Сократите время пребывания в </w:t>
      </w:r>
      <w:proofErr w:type="gramStart"/>
      <w:r w:rsidRPr="00CA5629">
        <w:rPr>
          <w:rFonts w:ascii="Verdana" w:eastAsia="Times New Roman" w:hAnsi="Verdana" w:cs="Times New Roman"/>
          <w:color w:val="4F4F4F"/>
          <w:sz w:val="21"/>
          <w:szCs w:val="21"/>
          <w:lang w:eastAsia="ru-RU"/>
        </w:rPr>
        <w:t>местах</w:t>
      </w:r>
      <w:proofErr w:type="gramEnd"/>
      <w:r w:rsidRPr="00CA5629">
        <w:rPr>
          <w:rFonts w:ascii="Verdana" w:eastAsia="Times New Roman" w:hAnsi="Verdana" w:cs="Times New Roman"/>
          <w:color w:val="4F4F4F"/>
          <w:sz w:val="21"/>
          <w:szCs w:val="21"/>
          <w:lang w:eastAsia="ru-RU"/>
        </w:rPr>
        <w:t xml:space="preserve"> массовых скоплений людей и общественном транспорте.</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 xml:space="preserve">Пользуйтесь маской в </w:t>
      </w:r>
      <w:proofErr w:type="gramStart"/>
      <w:r w:rsidRPr="00CA5629">
        <w:rPr>
          <w:rFonts w:ascii="Verdana" w:eastAsia="Times New Roman" w:hAnsi="Verdana" w:cs="Times New Roman"/>
          <w:color w:val="4F4F4F"/>
          <w:sz w:val="21"/>
          <w:szCs w:val="21"/>
          <w:lang w:eastAsia="ru-RU"/>
        </w:rPr>
        <w:t>местах</w:t>
      </w:r>
      <w:proofErr w:type="gramEnd"/>
      <w:r w:rsidRPr="00CA5629">
        <w:rPr>
          <w:rFonts w:ascii="Verdana" w:eastAsia="Times New Roman" w:hAnsi="Verdana" w:cs="Times New Roman"/>
          <w:color w:val="4F4F4F"/>
          <w:sz w:val="21"/>
          <w:szCs w:val="21"/>
          <w:lang w:eastAsia="ru-RU"/>
        </w:rPr>
        <w:t xml:space="preserve"> скопления людей.</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lastRenderedPageBreak/>
        <w:t>Избегайте тесных контактов с людьми, которые имеют признаки заболевания, особенно сопровождающиеся чиханием или кашлем.</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Регулярно тщательно мойте руки с мылом, особенно после улицы и общественного транспорта.</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Промывайте полость носа после улицы и общественного транспорта.</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 xml:space="preserve">Регулярно проветривайте помещение, в </w:t>
      </w:r>
      <w:proofErr w:type="gramStart"/>
      <w:r w:rsidRPr="00CA5629">
        <w:rPr>
          <w:rFonts w:ascii="Verdana" w:eastAsia="Times New Roman" w:hAnsi="Verdana" w:cs="Times New Roman"/>
          <w:color w:val="4F4F4F"/>
          <w:sz w:val="21"/>
          <w:szCs w:val="21"/>
          <w:lang w:eastAsia="ru-RU"/>
        </w:rPr>
        <w:t>котором</w:t>
      </w:r>
      <w:proofErr w:type="gramEnd"/>
      <w:r w:rsidRPr="00CA5629">
        <w:rPr>
          <w:rFonts w:ascii="Verdana" w:eastAsia="Times New Roman" w:hAnsi="Verdana" w:cs="Times New Roman"/>
          <w:color w:val="4F4F4F"/>
          <w:sz w:val="21"/>
          <w:szCs w:val="21"/>
          <w:lang w:eastAsia="ru-RU"/>
        </w:rPr>
        <w:t xml:space="preserve"> находитесь.</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 xml:space="preserve">Регулярно делайте влажную уборку в </w:t>
      </w:r>
      <w:proofErr w:type="gramStart"/>
      <w:r w:rsidRPr="00CA5629">
        <w:rPr>
          <w:rFonts w:ascii="Verdana" w:eastAsia="Times New Roman" w:hAnsi="Verdana" w:cs="Times New Roman"/>
          <w:color w:val="4F4F4F"/>
          <w:sz w:val="21"/>
          <w:szCs w:val="21"/>
          <w:lang w:eastAsia="ru-RU"/>
        </w:rPr>
        <w:t>помещении</w:t>
      </w:r>
      <w:proofErr w:type="gramEnd"/>
      <w:r w:rsidRPr="00CA5629">
        <w:rPr>
          <w:rFonts w:ascii="Verdana" w:eastAsia="Times New Roman" w:hAnsi="Verdana" w:cs="Times New Roman"/>
          <w:color w:val="4F4F4F"/>
          <w:sz w:val="21"/>
          <w:szCs w:val="21"/>
          <w:lang w:eastAsia="ru-RU"/>
        </w:rPr>
        <w:t>, в котором находитесь.</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 xml:space="preserve">Увлажняйте воздух в </w:t>
      </w:r>
      <w:proofErr w:type="gramStart"/>
      <w:r w:rsidRPr="00CA5629">
        <w:rPr>
          <w:rFonts w:ascii="Verdana" w:eastAsia="Times New Roman" w:hAnsi="Verdana" w:cs="Times New Roman"/>
          <w:color w:val="4F4F4F"/>
          <w:sz w:val="21"/>
          <w:szCs w:val="21"/>
          <w:lang w:eastAsia="ru-RU"/>
        </w:rPr>
        <w:t>помещении</w:t>
      </w:r>
      <w:proofErr w:type="gramEnd"/>
      <w:r w:rsidRPr="00CA5629">
        <w:rPr>
          <w:rFonts w:ascii="Verdana" w:eastAsia="Times New Roman" w:hAnsi="Verdana" w:cs="Times New Roman"/>
          <w:color w:val="4F4F4F"/>
          <w:sz w:val="21"/>
          <w:szCs w:val="21"/>
          <w:lang w:eastAsia="ru-RU"/>
        </w:rPr>
        <w:t>, в котором находитесь.</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В рацион питания вводите больше продуктов, содержащих витамин</w:t>
      </w:r>
      <w:proofErr w:type="gramStart"/>
      <w:r w:rsidRPr="00CA5629">
        <w:rPr>
          <w:rFonts w:ascii="Verdana" w:eastAsia="Times New Roman" w:hAnsi="Verdana" w:cs="Times New Roman"/>
          <w:color w:val="4F4F4F"/>
          <w:sz w:val="21"/>
          <w:szCs w:val="21"/>
          <w:lang w:eastAsia="ru-RU"/>
        </w:rPr>
        <w:t xml:space="preserve"> С</w:t>
      </w:r>
      <w:proofErr w:type="gramEnd"/>
      <w:r w:rsidRPr="00CA5629">
        <w:rPr>
          <w:rFonts w:ascii="Verdana" w:eastAsia="Times New Roman" w:hAnsi="Verdana" w:cs="Times New Roman"/>
          <w:color w:val="4F4F4F"/>
          <w:sz w:val="21"/>
          <w:szCs w:val="21"/>
          <w:lang w:eastAsia="ru-RU"/>
        </w:rPr>
        <w:t xml:space="preserve"> (клюква, брусника, лимон и др.).</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Употребляйте в пищу больше блюд с добавлением чеснока и лука.</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По рекомендации врача используйте препараты и средства, повышающие иммунитет.</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В случае появления заболевших гриппом в семье или рабочем коллективе — начинайте приём противовирусных препаратов с профилактической целью (по согласованию с врачом с учётом противопоказаний и согласно инструкции по применению препарата).</w:t>
      </w:r>
    </w:p>
    <w:p w:rsidR="00CA5629" w:rsidRPr="00CA5629" w:rsidRDefault="00CA5629" w:rsidP="00CA5629">
      <w:pPr>
        <w:numPr>
          <w:ilvl w:val="0"/>
          <w:numId w:val="2"/>
        </w:numPr>
        <w:shd w:val="clear" w:color="auto" w:fill="FFFFFF"/>
        <w:spacing w:after="0" w:line="240" w:lineRule="auto"/>
        <w:ind w:left="855" w:right="390" w:firstLine="709"/>
        <w:jc w:val="both"/>
        <w:rPr>
          <w:rFonts w:ascii="Verdana" w:eastAsia="Times New Roman" w:hAnsi="Verdana" w:cs="Times New Roman"/>
          <w:color w:val="4F4F4F"/>
          <w:sz w:val="21"/>
          <w:szCs w:val="21"/>
          <w:lang w:eastAsia="ru-RU"/>
        </w:rPr>
      </w:pPr>
      <w:r w:rsidRPr="00CA5629">
        <w:rPr>
          <w:rFonts w:ascii="Verdana" w:eastAsia="Times New Roman" w:hAnsi="Verdana" w:cs="Times New Roman"/>
          <w:color w:val="4F4F4F"/>
          <w:sz w:val="21"/>
          <w:szCs w:val="21"/>
          <w:lang w:eastAsia="ru-RU"/>
        </w:rPr>
        <w:t>Ведите здоровый образ жизни, высыпайтесь, сбалансировано питайтесь и регулярно занимайтесь физкультурой.</w:t>
      </w:r>
    </w:p>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r w:rsidRPr="00CA5629">
        <w:rPr>
          <w:rFonts w:ascii="Verdana" w:eastAsia="Times New Roman" w:hAnsi="Verdana" w:cs="Times New Roman"/>
          <w:b/>
          <w:bCs/>
          <w:color w:val="4F4F4F"/>
          <w:sz w:val="21"/>
          <w:szCs w:val="21"/>
          <w:lang w:eastAsia="ru-RU"/>
        </w:rPr>
        <w:t>Не упустите шанс уберечь себя от гриппа!</w:t>
      </w:r>
    </w:p>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p>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p>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p>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p>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p>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p>
    <w:p w:rsidR="00CA5629" w:rsidRDefault="00CA5629" w:rsidP="00CA5629">
      <w:pPr>
        <w:shd w:val="clear" w:color="auto" w:fill="FFFFFF"/>
        <w:spacing w:after="0" w:line="240" w:lineRule="auto"/>
        <w:ind w:firstLine="709"/>
        <w:jc w:val="center"/>
        <w:rPr>
          <w:rFonts w:ascii="Verdana" w:eastAsia="Times New Roman" w:hAnsi="Verdana" w:cs="Times New Roman"/>
          <w:b/>
          <w:bCs/>
          <w:color w:val="4F4F4F"/>
          <w:sz w:val="21"/>
          <w:szCs w:val="21"/>
          <w:lang w:eastAsia="ru-RU"/>
        </w:rPr>
      </w:pPr>
      <w:bookmarkStart w:id="0" w:name="_GoBack"/>
      <w:bookmarkEnd w:id="0"/>
    </w:p>
    <w:p w:rsidR="00CA5629" w:rsidRPr="00C3421B" w:rsidRDefault="00CA5629" w:rsidP="00CA5629">
      <w:pPr>
        <w:pStyle w:val="a3"/>
        <w:shd w:val="clear" w:color="auto" w:fill="FFFFFF"/>
        <w:spacing w:before="0" w:beforeAutospacing="0" w:after="0" w:afterAutospacing="0"/>
        <w:ind w:firstLine="709"/>
        <w:jc w:val="both"/>
        <w:rPr>
          <w:rFonts w:ascii="Verdana" w:hAnsi="Verdana"/>
          <w:i/>
          <w:color w:val="4F4F4F"/>
          <w:sz w:val="21"/>
          <w:szCs w:val="21"/>
          <w:u w:val="single"/>
        </w:rPr>
      </w:pPr>
      <w:r w:rsidRPr="00C3421B">
        <w:rPr>
          <w:rFonts w:ascii="Verdana" w:hAnsi="Verdana"/>
          <w:i/>
          <w:color w:val="4F4F4F"/>
          <w:sz w:val="21"/>
          <w:szCs w:val="21"/>
          <w:u w:val="single"/>
        </w:rPr>
        <w:t>Источник: Роспотребнадзор РТ</w:t>
      </w:r>
    </w:p>
    <w:p w:rsidR="00CA5629" w:rsidRPr="00C3421B" w:rsidRDefault="00CA5629" w:rsidP="00CA5629">
      <w:pPr>
        <w:pStyle w:val="a3"/>
        <w:shd w:val="clear" w:color="auto" w:fill="FFFFFF"/>
        <w:spacing w:before="0" w:beforeAutospacing="0" w:after="0" w:afterAutospacing="0"/>
        <w:ind w:firstLine="709"/>
        <w:jc w:val="both"/>
        <w:rPr>
          <w:rFonts w:ascii="Verdana" w:hAnsi="Verdana"/>
          <w:i/>
          <w:color w:val="4F4F4F"/>
          <w:sz w:val="21"/>
          <w:szCs w:val="21"/>
          <w:u w:val="single"/>
        </w:rPr>
      </w:pPr>
      <w:r w:rsidRPr="00C3421B">
        <w:rPr>
          <w:rFonts w:ascii="Verdana" w:hAnsi="Verdana"/>
          <w:i/>
          <w:color w:val="4F4F4F"/>
          <w:sz w:val="21"/>
          <w:szCs w:val="21"/>
          <w:u w:val="single"/>
        </w:rPr>
        <w:t>https://16.rospotrebnadzor.ru/</w:t>
      </w:r>
    </w:p>
    <w:p w:rsidR="00CA5629" w:rsidRDefault="00CA5629" w:rsidP="00CA5629">
      <w:pPr>
        <w:spacing w:after="0" w:line="240" w:lineRule="auto"/>
        <w:ind w:firstLine="709"/>
        <w:jc w:val="both"/>
      </w:pPr>
    </w:p>
    <w:p w:rsidR="00CA5629" w:rsidRPr="00CA5629" w:rsidRDefault="00CA5629" w:rsidP="00CA5629">
      <w:pPr>
        <w:shd w:val="clear" w:color="auto" w:fill="FFFFFF"/>
        <w:spacing w:after="0" w:line="240" w:lineRule="auto"/>
        <w:ind w:firstLine="709"/>
        <w:jc w:val="both"/>
        <w:rPr>
          <w:rFonts w:ascii="Verdana" w:eastAsia="Times New Roman" w:hAnsi="Verdana" w:cs="Times New Roman"/>
          <w:color w:val="4F4F4F"/>
          <w:sz w:val="21"/>
          <w:szCs w:val="21"/>
          <w:lang w:eastAsia="ru-RU"/>
        </w:rPr>
      </w:pPr>
    </w:p>
    <w:p w:rsidR="007B3704" w:rsidRDefault="007B3704" w:rsidP="00CA5629">
      <w:pPr>
        <w:spacing w:after="0" w:line="240" w:lineRule="auto"/>
        <w:ind w:firstLine="709"/>
        <w:jc w:val="both"/>
      </w:pPr>
    </w:p>
    <w:sectPr w:rsidR="007B3704" w:rsidSect="00CA5629">
      <w:pgSz w:w="11906" w:h="16838"/>
      <w:pgMar w:top="851"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96912"/>
    <w:multiLevelType w:val="multilevel"/>
    <w:tmpl w:val="49B2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681946"/>
    <w:multiLevelType w:val="multilevel"/>
    <w:tmpl w:val="76B0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74"/>
    <w:rsid w:val="007B3704"/>
    <w:rsid w:val="00BC5274"/>
    <w:rsid w:val="00CA5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6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6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87037">
      <w:bodyDiv w:val="1"/>
      <w:marLeft w:val="0"/>
      <w:marRight w:val="0"/>
      <w:marTop w:val="0"/>
      <w:marBottom w:val="0"/>
      <w:divBdr>
        <w:top w:val="none" w:sz="0" w:space="0" w:color="auto"/>
        <w:left w:val="none" w:sz="0" w:space="0" w:color="auto"/>
        <w:bottom w:val="none" w:sz="0" w:space="0" w:color="auto"/>
        <w:right w:val="none" w:sz="0" w:space="0" w:color="auto"/>
      </w:divBdr>
      <w:divsChild>
        <w:div w:id="2092198636">
          <w:marLeft w:val="375"/>
          <w:marRight w:val="150"/>
          <w:marTop w:val="0"/>
          <w:marBottom w:val="0"/>
          <w:divBdr>
            <w:top w:val="none" w:sz="0" w:space="0" w:color="auto"/>
            <w:left w:val="none" w:sz="0" w:space="0" w:color="auto"/>
            <w:bottom w:val="none" w:sz="0" w:space="0" w:color="auto"/>
            <w:right w:val="none" w:sz="0" w:space="0" w:color="auto"/>
          </w:divBdr>
          <w:divsChild>
            <w:div w:id="2074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2022-10-14T06:04:00Z</dcterms:created>
  <dcterms:modified xsi:type="dcterms:W3CDTF">2022-10-14T06:06:00Z</dcterms:modified>
</cp:coreProperties>
</file>