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02B" w:rsidRPr="00474E50" w:rsidRDefault="00AE602B" w:rsidP="00474E50">
      <w:pPr>
        <w:pStyle w:val="ConsPlusNormal"/>
        <w:jc w:val="right"/>
        <w:rPr>
          <w:rFonts w:ascii="Times New Roman" w:hAnsi="Times New Roman" w:cs="Times New Roman"/>
          <w:b/>
          <w:bCs/>
          <w:sz w:val="27"/>
          <w:szCs w:val="27"/>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474E50">
        <w:rPr>
          <w:rFonts w:ascii="Times New Roman" w:hAnsi="Times New Roman" w:cs="Times New Roman"/>
          <w:b/>
          <w:bCs/>
          <w:sz w:val="27"/>
          <w:szCs w:val="27"/>
        </w:rPr>
        <w:t>ПРОЕКТ</w:t>
      </w:r>
    </w:p>
    <w:p w:rsidR="00AE602B" w:rsidRPr="00474E50" w:rsidRDefault="00AE602B" w:rsidP="00474E50">
      <w:pPr>
        <w:pStyle w:val="ConsPlusNormal"/>
        <w:jc w:val="center"/>
        <w:rPr>
          <w:rFonts w:ascii="Times New Roman" w:hAnsi="Times New Roman" w:cs="Times New Roman"/>
          <w:b/>
          <w:bCs/>
          <w:sz w:val="27"/>
          <w:szCs w:val="27"/>
        </w:rPr>
      </w:pPr>
    </w:p>
    <w:p w:rsidR="00DC00D8" w:rsidRPr="00474E50" w:rsidRDefault="00DC00D8" w:rsidP="00474E50">
      <w:pPr>
        <w:pStyle w:val="ConsPlusNormal"/>
        <w:jc w:val="center"/>
        <w:rPr>
          <w:rFonts w:ascii="Times New Roman" w:hAnsi="Times New Roman" w:cs="Times New Roman"/>
          <w:b/>
          <w:bCs/>
          <w:sz w:val="27"/>
          <w:szCs w:val="27"/>
        </w:rPr>
      </w:pPr>
      <w:r w:rsidRPr="00474E50">
        <w:rPr>
          <w:rFonts w:ascii="Times New Roman" w:hAnsi="Times New Roman" w:cs="Times New Roman"/>
          <w:b/>
          <w:bCs/>
          <w:sz w:val="27"/>
          <w:szCs w:val="27"/>
        </w:rPr>
        <w:t>РЕШЕНИЕ</w:t>
      </w:r>
    </w:p>
    <w:p w:rsidR="00C65016" w:rsidRPr="00474E50" w:rsidRDefault="00DC00D8" w:rsidP="00474E50">
      <w:pPr>
        <w:pStyle w:val="ConsPlusTitle"/>
        <w:widowControl/>
        <w:jc w:val="center"/>
        <w:rPr>
          <w:rFonts w:ascii="Times New Roman" w:hAnsi="Times New Roman" w:cs="Times New Roman"/>
          <w:sz w:val="27"/>
          <w:szCs w:val="27"/>
        </w:rPr>
      </w:pPr>
      <w:r w:rsidRPr="00474E50">
        <w:rPr>
          <w:rFonts w:ascii="Times New Roman" w:hAnsi="Times New Roman" w:cs="Times New Roman"/>
          <w:sz w:val="27"/>
          <w:szCs w:val="27"/>
        </w:rPr>
        <w:t xml:space="preserve">Совета </w:t>
      </w:r>
      <w:r w:rsidR="00C65016" w:rsidRPr="00474E50">
        <w:rPr>
          <w:rFonts w:ascii="Times New Roman" w:hAnsi="Times New Roman" w:cs="Times New Roman"/>
          <w:sz w:val="27"/>
          <w:szCs w:val="27"/>
        </w:rPr>
        <w:t xml:space="preserve">поселка </w:t>
      </w:r>
      <w:r w:rsidRPr="00474E50">
        <w:rPr>
          <w:rFonts w:ascii="Times New Roman" w:hAnsi="Times New Roman" w:cs="Times New Roman"/>
          <w:sz w:val="27"/>
          <w:szCs w:val="27"/>
        </w:rPr>
        <w:t>город</w:t>
      </w:r>
      <w:r w:rsidR="00C65016" w:rsidRPr="00474E50">
        <w:rPr>
          <w:rFonts w:ascii="Times New Roman" w:hAnsi="Times New Roman" w:cs="Times New Roman"/>
          <w:sz w:val="27"/>
          <w:szCs w:val="27"/>
        </w:rPr>
        <w:t>ского типа</w:t>
      </w:r>
      <w:r w:rsidRPr="00474E50">
        <w:rPr>
          <w:rFonts w:ascii="Times New Roman" w:hAnsi="Times New Roman" w:cs="Times New Roman"/>
          <w:sz w:val="27"/>
          <w:szCs w:val="27"/>
        </w:rPr>
        <w:t xml:space="preserve"> Ак</w:t>
      </w:r>
      <w:r w:rsidR="00C65016" w:rsidRPr="00474E50">
        <w:rPr>
          <w:rFonts w:ascii="Times New Roman" w:hAnsi="Times New Roman" w:cs="Times New Roman"/>
          <w:sz w:val="27"/>
          <w:szCs w:val="27"/>
        </w:rPr>
        <w:t>тюбинский</w:t>
      </w:r>
      <w:r w:rsidRPr="00474E50">
        <w:rPr>
          <w:rFonts w:ascii="Times New Roman" w:hAnsi="Times New Roman" w:cs="Times New Roman"/>
          <w:sz w:val="27"/>
          <w:szCs w:val="27"/>
        </w:rPr>
        <w:t xml:space="preserve"> </w:t>
      </w:r>
    </w:p>
    <w:p w:rsidR="00C65016" w:rsidRPr="00474E50" w:rsidRDefault="00DC00D8" w:rsidP="00474E50">
      <w:pPr>
        <w:pStyle w:val="ConsPlusTitle"/>
        <w:widowControl/>
        <w:jc w:val="center"/>
        <w:rPr>
          <w:rFonts w:ascii="Times New Roman" w:hAnsi="Times New Roman" w:cs="Times New Roman"/>
          <w:sz w:val="27"/>
          <w:szCs w:val="27"/>
        </w:rPr>
      </w:pPr>
      <w:r w:rsidRPr="00474E50">
        <w:rPr>
          <w:rFonts w:ascii="Times New Roman" w:hAnsi="Times New Roman" w:cs="Times New Roman"/>
          <w:sz w:val="27"/>
          <w:szCs w:val="27"/>
        </w:rPr>
        <w:t>Азнакаевского муниципального</w:t>
      </w:r>
      <w:r w:rsidR="00C65016" w:rsidRPr="00474E50">
        <w:rPr>
          <w:rFonts w:ascii="Times New Roman" w:hAnsi="Times New Roman" w:cs="Times New Roman"/>
          <w:sz w:val="27"/>
          <w:szCs w:val="27"/>
        </w:rPr>
        <w:t xml:space="preserve"> </w:t>
      </w:r>
      <w:r w:rsidR="00FB6F34" w:rsidRPr="00474E50">
        <w:rPr>
          <w:rFonts w:ascii="Times New Roman" w:hAnsi="Times New Roman" w:cs="Times New Roman"/>
          <w:sz w:val="27"/>
          <w:szCs w:val="27"/>
        </w:rPr>
        <w:t>р</w:t>
      </w:r>
      <w:r w:rsidRPr="00474E50">
        <w:rPr>
          <w:rFonts w:ascii="Times New Roman" w:hAnsi="Times New Roman" w:cs="Times New Roman"/>
          <w:sz w:val="27"/>
          <w:szCs w:val="27"/>
        </w:rPr>
        <w:t>айона</w:t>
      </w:r>
      <w:r w:rsidR="00FB6F34" w:rsidRPr="00474E50">
        <w:rPr>
          <w:rFonts w:ascii="Times New Roman" w:hAnsi="Times New Roman" w:cs="Times New Roman"/>
          <w:sz w:val="27"/>
          <w:szCs w:val="27"/>
        </w:rPr>
        <w:t xml:space="preserve"> </w:t>
      </w:r>
    </w:p>
    <w:p w:rsidR="00DC00D8" w:rsidRPr="00474E50" w:rsidRDefault="00DC00D8" w:rsidP="00474E50">
      <w:pPr>
        <w:pStyle w:val="ConsPlusTitle"/>
        <w:widowControl/>
        <w:jc w:val="center"/>
        <w:rPr>
          <w:rFonts w:ascii="Times New Roman" w:hAnsi="Times New Roman" w:cs="Times New Roman"/>
          <w:sz w:val="27"/>
          <w:szCs w:val="27"/>
        </w:rPr>
      </w:pPr>
      <w:r w:rsidRPr="00474E50">
        <w:rPr>
          <w:rFonts w:ascii="Times New Roman" w:hAnsi="Times New Roman" w:cs="Times New Roman"/>
          <w:sz w:val="27"/>
          <w:szCs w:val="27"/>
        </w:rPr>
        <w:t xml:space="preserve">Республики Татарстан </w:t>
      </w:r>
    </w:p>
    <w:p w:rsidR="00DC00D8" w:rsidRPr="00474E50" w:rsidRDefault="00DC00D8" w:rsidP="00474E50">
      <w:pPr>
        <w:pStyle w:val="ConsPlusNormal"/>
        <w:rPr>
          <w:rFonts w:ascii="Times New Roman" w:hAnsi="Times New Roman" w:cs="Times New Roman"/>
          <w:sz w:val="27"/>
          <w:szCs w:val="27"/>
        </w:rPr>
      </w:pPr>
    </w:p>
    <w:p w:rsidR="00FB6F34" w:rsidRPr="00474E50" w:rsidRDefault="00C65016" w:rsidP="00474E50">
      <w:pPr>
        <w:rPr>
          <w:sz w:val="27"/>
          <w:szCs w:val="27"/>
          <w:lang w:eastAsia="ja-JP"/>
        </w:rPr>
      </w:pPr>
      <w:r w:rsidRPr="00474E50">
        <w:rPr>
          <w:sz w:val="27"/>
          <w:szCs w:val="27"/>
          <w:lang w:eastAsia="ja-JP"/>
        </w:rPr>
        <w:t>п.</w:t>
      </w:r>
      <w:r w:rsidR="00FB6F34" w:rsidRPr="00474E50">
        <w:rPr>
          <w:sz w:val="27"/>
          <w:szCs w:val="27"/>
          <w:lang w:eastAsia="ja-JP"/>
        </w:rPr>
        <w:t>г.</w:t>
      </w:r>
      <w:r w:rsidRPr="00474E50">
        <w:rPr>
          <w:sz w:val="27"/>
          <w:szCs w:val="27"/>
          <w:lang w:eastAsia="ja-JP"/>
        </w:rPr>
        <w:t>т.</w:t>
      </w:r>
      <w:r w:rsidR="00FB6F34" w:rsidRPr="00474E50">
        <w:rPr>
          <w:sz w:val="27"/>
          <w:szCs w:val="27"/>
          <w:lang w:eastAsia="ja-JP"/>
        </w:rPr>
        <w:t xml:space="preserve"> Ак</w:t>
      </w:r>
      <w:r w:rsidRPr="00474E50">
        <w:rPr>
          <w:sz w:val="27"/>
          <w:szCs w:val="27"/>
          <w:lang w:eastAsia="ja-JP"/>
        </w:rPr>
        <w:t>тюбинский</w:t>
      </w:r>
      <w:r w:rsidR="00FB6F34" w:rsidRPr="00474E50">
        <w:rPr>
          <w:sz w:val="27"/>
          <w:szCs w:val="27"/>
          <w:lang w:eastAsia="ja-JP"/>
        </w:rPr>
        <w:t xml:space="preserve">                        № ____                    от </w:t>
      </w:r>
      <w:proofErr w:type="gramStart"/>
      <w:r w:rsidR="00FB6F34" w:rsidRPr="00474E50">
        <w:rPr>
          <w:sz w:val="27"/>
          <w:szCs w:val="27"/>
          <w:lang w:eastAsia="ja-JP"/>
        </w:rPr>
        <w:t>« _</w:t>
      </w:r>
      <w:proofErr w:type="gramEnd"/>
      <w:r w:rsidR="00FB6F34" w:rsidRPr="00474E50">
        <w:rPr>
          <w:sz w:val="27"/>
          <w:szCs w:val="27"/>
          <w:lang w:eastAsia="ja-JP"/>
        </w:rPr>
        <w:t>_</w:t>
      </w:r>
      <w:r w:rsidR="002F207B" w:rsidRPr="00474E50">
        <w:rPr>
          <w:sz w:val="27"/>
          <w:szCs w:val="27"/>
          <w:lang w:eastAsia="ja-JP"/>
        </w:rPr>
        <w:t>_</w:t>
      </w:r>
      <w:r w:rsidR="00FB6F34" w:rsidRPr="00474E50">
        <w:rPr>
          <w:sz w:val="27"/>
          <w:szCs w:val="27"/>
          <w:lang w:eastAsia="ja-JP"/>
        </w:rPr>
        <w:t>_ » _______ 20</w:t>
      </w:r>
      <w:r w:rsidR="00275488" w:rsidRPr="00474E50">
        <w:rPr>
          <w:sz w:val="27"/>
          <w:szCs w:val="27"/>
          <w:lang w:eastAsia="ja-JP"/>
        </w:rPr>
        <w:t>2</w:t>
      </w:r>
      <w:r w:rsidR="002D05C6" w:rsidRPr="00474E50">
        <w:rPr>
          <w:sz w:val="27"/>
          <w:szCs w:val="27"/>
          <w:lang w:eastAsia="ja-JP"/>
        </w:rPr>
        <w:t>2</w:t>
      </w:r>
      <w:r w:rsidR="00FB6F34" w:rsidRPr="00474E50">
        <w:rPr>
          <w:sz w:val="27"/>
          <w:szCs w:val="27"/>
          <w:lang w:eastAsia="ja-JP"/>
        </w:rPr>
        <w:t xml:space="preserve"> года</w:t>
      </w:r>
    </w:p>
    <w:tbl>
      <w:tblPr>
        <w:tblW w:w="0" w:type="auto"/>
        <w:tblLook w:val="04A0" w:firstRow="1" w:lastRow="0" w:firstColumn="1" w:lastColumn="0" w:noHBand="0" w:noVBand="1"/>
      </w:tblPr>
      <w:tblGrid>
        <w:gridCol w:w="3378"/>
        <w:gridCol w:w="3379"/>
        <w:gridCol w:w="3379"/>
      </w:tblGrid>
      <w:tr w:rsidR="00075409" w:rsidRPr="00474E50" w:rsidTr="00075409">
        <w:tc>
          <w:tcPr>
            <w:tcW w:w="3378" w:type="dxa"/>
            <w:shd w:val="clear" w:color="auto" w:fill="auto"/>
          </w:tcPr>
          <w:p w:rsidR="00A72429" w:rsidRPr="00474E50" w:rsidRDefault="00A72429" w:rsidP="00474E50">
            <w:pPr>
              <w:pStyle w:val="ConsPlusNormal"/>
              <w:rPr>
                <w:rFonts w:ascii="Times New Roman" w:hAnsi="Times New Roman" w:cs="Times New Roman"/>
                <w:sz w:val="27"/>
                <w:szCs w:val="27"/>
                <w:highlight w:val="yellow"/>
              </w:rPr>
            </w:pPr>
          </w:p>
        </w:tc>
        <w:tc>
          <w:tcPr>
            <w:tcW w:w="3379" w:type="dxa"/>
            <w:shd w:val="clear" w:color="auto" w:fill="auto"/>
          </w:tcPr>
          <w:p w:rsidR="00A72429" w:rsidRPr="00474E50" w:rsidRDefault="00A72429" w:rsidP="00474E50">
            <w:pPr>
              <w:pStyle w:val="ConsPlusNormal"/>
              <w:jc w:val="center"/>
              <w:rPr>
                <w:rFonts w:ascii="Times New Roman" w:hAnsi="Times New Roman" w:cs="Times New Roman"/>
                <w:sz w:val="27"/>
                <w:szCs w:val="27"/>
                <w:highlight w:val="yellow"/>
              </w:rPr>
            </w:pPr>
          </w:p>
        </w:tc>
        <w:tc>
          <w:tcPr>
            <w:tcW w:w="3379" w:type="dxa"/>
            <w:shd w:val="clear" w:color="auto" w:fill="auto"/>
          </w:tcPr>
          <w:p w:rsidR="00A72429" w:rsidRPr="00474E50" w:rsidRDefault="00A72429" w:rsidP="00474E50">
            <w:pPr>
              <w:pStyle w:val="ConsPlusNormal"/>
              <w:jc w:val="right"/>
              <w:rPr>
                <w:rFonts w:ascii="Times New Roman" w:hAnsi="Times New Roman" w:cs="Times New Roman"/>
                <w:sz w:val="27"/>
                <w:szCs w:val="27"/>
                <w:highlight w:val="yellow"/>
              </w:rPr>
            </w:pPr>
          </w:p>
        </w:tc>
      </w:tr>
    </w:tbl>
    <w:p w:rsidR="00D030DF" w:rsidRPr="00474E50" w:rsidRDefault="00D030DF" w:rsidP="00474E50">
      <w:pPr>
        <w:pStyle w:val="ConsPlusTitle"/>
        <w:ind w:right="3715"/>
        <w:jc w:val="both"/>
        <w:rPr>
          <w:rFonts w:ascii="Times New Roman" w:hAnsi="Times New Roman" w:cs="Times New Roman"/>
          <w:b w:val="0"/>
          <w:sz w:val="27"/>
          <w:szCs w:val="27"/>
        </w:rPr>
      </w:pPr>
      <w:r w:rsidRPr="00474E50">
        <w:rPr>
          <w:rFonts w:ascii="Times New Roman" w:hAnsi="Times New Roman" w:cs="Times New Roman"/>
          <w:b w:val="0"/>
          <w:bCs w:val="0"/>
          <w:sz w:val="27"/>
          <w:szCs w:val="27"/>
        </w:rPr>
        <w:t xml:space="preserve">О внесении изменения в </w:t>
      </w:r>
      <w:r w:rsidRPr="00474E50">
        <w:rPr>
          <w:rFonts w:ascii="Times New Roman" w:hAnsi="Times New Roman" w:cs="Times New Roman"/>
          <w:b w:val="0"/>
          <w:sz w:val="27"/>
          <w:szCs w:val="27"/>
        </w:rPr>
        <w:t xml:space="preserve">Положение о порядке и условиях оплаты труда </w:t>
      </w:r>
      <w:r w:rsidR="00CC6CD8" w:rsidRPr="00474E50">
        <w:rPr>
          <w:rFonts w:ascii="Times New Roman" w:hAnsi="Times New Roman" w:cs="Times New Roman"/>
          <w:b w:val="0"/>
          <w:sz w:val="27"/>
          <w:szCs w:val="27"/>
        </w:rPr>
        <w:t xml:space="preserve">депутатов, выборных должностных лиц местного самоуправления, осуществляющих свои полномочия на постоянной основе, муниципальных служащих </w:t>
      </w:r>
      <w:r w:rsidR="00C65016" w:rsidRPr="00474E50">
        <w:rPr>
          <w:rFonts w:ascii="Times New Roman" w:hAnsi="Times New Roman" w:cs="Times New Roman"/>
          <w:b w:val="0"/>
          <w:sz w:val="27"/>
          <w:szCs w:val="27"/>
        </w:rPr>
        <w:t xml:space="preserve">поселка </w:t>
      </w:r>
      <w:r w:rsidR="00CC6CD8" w:rsidRPr="00474E50">
        <w:rPr>
          <w:rFonts w:ascii="Times New Roman" w:hAnsi="Times New Roman" w:cs="Times New Roman"/>
          <w:b w:val="0"/>
          <w:sz w:val="27"/>
          <w:szCs w:val="27"/>
        </w:rPr>
        <w:t>город</w:t>
      </w:r>
      <w:r w:rsidR="00C65016" w:rsidRPr="00474E50">
        <w:rPr>
          <w:rFonts w:ascii="Times New Roman" w:hAnsi="Times New Roman" w:cs="Times New Roman"/>
          <w:b w:val="0"/>
          <w:sz w:val="27"/>
          <w:szCs w:val="27"/>
        </w:rPr>
        <w:t>ского типа</w:t>
      </w:r>
      <w:r w:rsidR="00CC6CD8" w:rsidRPr="00474E50">
        <w:rPr>
          <w:rFonts w:ascii="Times New Roman" w:hAnsi="Times New Roman" w:cs="Times New Roman"/>
          <w:b w:val="0"/>
          <w:sz w:val="27"/>
          <w:szCs w:val="27"/>
        </w:rPr>
        <w:t xml:space="preserve"> Ак</w:t>
      </w:r>
      <w:r w:rsidR="00C65016" w:rsidRPr="00474E50">
        <w:rPr>
          <w:rFonts w:ascii="Times New Roman" w:hAnsi="Times New Roman" w:cs="Times New Roman"/>
          <w:b w:val="0"/>
          <w:sz w:val="27"/>
          <w:szCs w:val="27"/>
        </w:rPr>
        <w:t>тюбинский</w:t>
      </w:r>
      <w:r w:rsidR="00CC6CD8" w:rsidRPr="00474E50">
        <w:rPr>
          <w:rFonts w:ascii="Times New Roman" w:hAnsi="Times New Roman" w:cs="Times New Roman"/>
          <w:b w:val="0"/>
          <w:sz w:val="27"/>
          <w:szCs w:val="27"/>
        </w:rPr>
        <w:t xml:space="preserve"> Азнакаевского муниципального района Республики Татарстан</w:t>
      </w:r>
      <w:r w:rsidRPr="00474E50">
        <w:rPr>
          <w:rFonts w:ascii="Times New Roman" w:hAnsi="Times New Roman" w:cs="Times New Roman"/>
          <w:b w:val="0"/>
          <w:bCs w:val="0"/>
          <w:sz w:val="27"/>
          <w:szCs w:val="27"/>
        </w:rPr>
        <w:t>,</w:t>
      </w:r>
      <w:r w:rsidRPr="00474E50">
        <w:rPr>
          <w:rFonts w:ascii="Times New Roman" w:hAnsi="Times New Roman" w:cs="Times New Roman"/>
          <w:b w:val="0"/>
          <w:sz w:val="27"/>
          <w:szCs w:val="27"/>
        </w:rPr>
        <w:t xml:space="preserve"> </w:t>
      </w:r>
      <w:r w:rsidRPr="00474E50">
        <w:rPr>
          <w:rFonts w:ascii="Times New Roman" w:hAnsi="Times New Roman" w:cs="Times New Roman"/>
          <w:b w:val="0"/>
          <w:bCs w:val="0"/>
          <w:sz w:val="27"/>
          <w:szCs w:val="27"/>
        </w:rPr>
        <w:t>утвержденное решением</w:t>
      </w:r>
      <w:r w:rsidR="00C65016" w:rsidRPr="00474E50">
        <w:rPr>
          <w:rFonts w:ascii="Times New Roman" w:hAnsi="Times New Roman" w:cs="Times New Roman"/>
          <w:b w:val="0"/>
          <w:sz w:val="27"/>
          <w:szCs w:val="27"/>
        </w:rPr>
        <w:t xml:space="preserve"> </w:t>
      </w:r>
      <w:r w:rsidR="00FC03E0" w:rsidRPr="00474E50">
        <w:rPr>
          <w:rFonts w:ascii="Times New Roman" w:hAnsi="Times New Roman" w:cs="Times New Roman"/>
          <w:b w:val="0"/>
          <w:sz w:val="27"/>
          <w:szCs w:val="27"/>
        </w:rPr>
        <w:t xml:space="preserve">Совета поселка городского типа Актюбинский Азнакаевского муниципального района Республики Татарстан </w:t>
      </w:r>
      <w:r w:rsidR="00C65016" w:rsidRPr="00474E50">
        <w:rPr>
          <w:rFonts w:ascii="Times New Roman" w:hAnsi="Times New Roman" w:cs="Times New Roman"/>
          <w:b w:val="0"/>
          <w:sz w:val="27"/>
          <w:szCs w:val="27"/>
        </w:rPr>
        <w:t>от 04</w:t>
      </w:r>
      <w:r w:rsidRPr="00474E50">
        <w:rPr>
          <w:rFonts w:ascii="Times New Roman" w:hAnsi="Times New Roman" w:cs="Times New Roman"/>
          <w:b w:val="0"/>
          <w:sz w:val="27"/>
          <w:szCs w:val="27"/>
        </w:rPr>
        <w:t>.0</w:t>
      </w:r>
      <w:r w:rsidR="00C65016" w:rsidRPr="00474E50">
        <w:rPr>
          <w:rFonts w:ascii="Times New Roman" w:hAnsi="Times New Roman" w:cs="Times New Roman"/>
          <w:b w:val="0"/>
          <w:sz w:val="27"/>
          <w:szCs w:val="27"/>
        </w:rPr>
        <w:t>5</w:t>
      </w:r>
      <w:r w:rsidRPr="00474E50">
        <w:rPr>
          <w:rFonts w:ascii="Times New Roman" w:hAnsi="Times New Roman" w:cs="Times New Roman"/>
          <w:b w:val="0"/>
          <w:sz w:val="27"/>
          <w:szCs w:val="27"/>
        </w:rPr>
        <w:t>.2018 №</w:t>
      </w:r>
      <w:r w:rsidR="00C65016" w:rsidRPr="00474E50">
        <w:rPr>
          <w:rFonts w:ascii="Times New Roman" w:hAnsi="Times New Roman" w:cs="Times New Roman"/>
          <w:b w:val="0"/>
          <w:sz w:val="27"/>
          <w:szCs w:val="27"/>
        </w:rPr>
        <w:t>1</w:t>
      </w:r>
      <w:r w:rsidRPr="00474E50">
        <w:rPr>
          <w:rFonts w:ascii="Times New Roman" w:hAnsi="Times New Roman" w:cs="Times New Roman"/>
          <w:b w:val="0"/>
          <w:sz w:val="27"/>
          <w:szCs w:val="27"/>
        </w:rPr>
        <w:t>9 «</w:t>
      </w:r>
      <w:r w:rsidRPr="00474E50">
        <w:rPr>
          <w:rFonts w:ascii="Times New Roman" w:hAnsi="Times New Roman" w:cs="Times New Roman"/>
          <w:b w:val="0"/>
          <w:bCs w:val="0"/>
          <w:sz w:val="27"/>
          <w:szCs w:val="27"/>
        </w:rPr>
        <w:t>О порядке и условиях оплаты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Pr="00474E50">
        <w:rPr>
          <w:rFonts w:ascii="Times New Roman" w:hAnsi="Times New Roman" w:cs="Times New Roman"/>
          <w:b w:val="0"/>
          <w:bCs w:val="0"/>
          <w:color w:val="FF0000"/>
          <w:sz w:val="27"/>
          <w:szCs w:val="27"/>
        </w:rPr>
        <w:t xml:space="preserve"> </w:t>
      </w:r>
      <w:r w:rsidR="00C65016" w:rsidRPr="00474E50">
        <w:rPr>
          <w:rFonts w:ascii="Times New Roman" w:hAnsi="Times New Roman" w:cs="Times New Roman"/>
          <w:b w:val="0"/>
          <w:bCs w:val="0"/>
          <w:sz w:val="27"/>
          <w:szCs w:val="27"/>
        </w:rPr>
        <w:t>поселка</w:t>
      </w:r>
      <w:r w:rsidR="00C65016" w:rsidRPr="00474E50">
        <w:rPr>
          <w:rFonts w:ascii="Times New Roman" w:hAnsi="Times New Roman" w:cs="Times New Roman"/>
          <w:b w:val="0"/>
          <w:bCs w:val="0"/>
          <w:color w:val="FF0000"/>
          <w:sz w:val="27"/>
          <w:szCs w:val="27"/>
        </w:rPr>
        <w:t xml:space="preserve"> </w:t>
      </w:r>
      <w:r w:rsidR="00C65016" w:rsidRPr="00474E50">
        <w:rPr>
          <w:rFonts w:ascii="Times New Roman" w:hAnsi="Times New Roman" w:cs="Times New Roman"/>
          <w:b w:val="0"/>
          <w:bCs w:val="0"/>
          <w:sz w:val="27"/>
          <w:szCs w:val="27"/>
        </w:rPr>
        <w:t>городского типа</w:t>
      </w:r>
      <w:r w:rsidRPr="00474E50">
        <w:rPr>
          <w:rFonts w:ascii="Times New Roman" w:hAnsi="Times New Roman" w:cs="Times New Roman"/>
          <w:b w:val="0"/>
          <w:bCs w:val="0"/>
          <w:sz w:val="27"/>
          <w:szCs w:val="27"/>
        </w:rPr>
        <w:t xml:space="preserve"> Ак</w:t>
      </w:r>
      <w:r w:rsidR="00C65016" w:rsidRPr="00474E50">
        <w:rPr>
          <w:rFonts w:ascii="Times New Roman" w:hAnsi="Times New Roman" w:cs="Times New Roman"/>
          <w:b w:val="0"/>
          <w:bCs w:val="0"/>
          <w:sz w:val="27"/>
          <w:szCs w:val="27"/>
        </w:rPr>
        <w:t>тюбинский</w:t>
      </w:r>
      <w:r w:rsidRPr="00474E50">
        <w:rPr>
          <w:rFonts w:ascii="Times New Roman" w:hAnsi="Times New Roman" w:cs="Times New Roman"/>
          <w:b w:val="0"/>
          <w:bCs w:val="0"/>
          <w:sz w:val="27"/>
          <w:szCs w:val="27"/>
        </w:rPr>
        <w:t xml:space="preserve"> Азнакаевского муниципального района Республики Тат</w:t>
      </w:r>
      <w:r w:rsidR="00C65016" w:rsidRPr="00474E50">
        <w:rPr>
          <w:rFonts w:ascii="Times New Roman" w:hAnsi="Times New Roman" w:cs="Times New Roman"/>
          <w:b w:val="0"/>
          <w:bCs w:val="0"/>
          <w:sz w:val="27"/>
          <w:szCs w:val="27"/>
        </w:rPr>
        <w:t>арстан» (в редакции решений от 15</w:t>
      </w:r>
      <w:r w:rsidRPr="00474E50">
        <w:rPr>
          <w:rFonts w:ascii="Times New Roman" w:hAnsi="Times New Roman" w:cs="Times New Roman"/>
          <w:b w:val="0"/>
          <w:bCs w:val="0"/>
          <w:sz w:val="27"/>
          <w:szCs w:val="27"/>
        </w:rPr>
        <w:t>.</w:t>
      </w:r>
      <w:r w:rsidR="00C65016" w:rsidRPr="00474E50">
        <w:rPr>
          <w:rFonts w:ascii="Times New Roman" w:hAnsi="Times New Roman" w:cs="Times New Roman"/>
          <w:b w:val="0"/>
          <w:bCs w:val="0"/>
          <w:sz w:val="27"/>
          <w:szCs w:val="27"/>
        </w:rPr>
        <w:t>1</w:t>
      </w:r>
      <w:r w:rsidRPr="00474E50">
        <w:rPr>
          <w:rFonts w:ascii="Times New Roman" w:hAnsi="Times New Roman" w:cs="Times New Roman"/>
          <w:b w:val="0"/>
          <w:bCs w:val="0"/>
          <w:sz w:val="27"/>
          <w:szCs w:val="27"/>
        </w:rPr>
        <w:t>0.2018 №</w:t>
      </w:r>
      <w:r w:rsidR="00C65016" w:rsidRPr="00474E50">
        <w:rPr>
          <w:rFonts w:ascii="Times New Roman" w:hAnsi="Times New Roman" w:cs="Times New Roman"/>
          <w:b w:val="0"/>
          <w:bCs w:val="0"/>
          <w:sz w:val="27"/>
          <w:szCs w:val="27"/>
        </w:rPr>
        <w:t>51, от 13</w:t>
      </w:r>
      <w:r w:rsidRPr="00474E50">
        <w:rPr>
          <w:rFonts w:ascii="Times New Roman" w:hAnsi="Times New Roman" w:cs="Times New Roman"/>
          <w:b w:val="0"/>
          <w:bCs w:val="0"/>
          <w:sz w:val="27"/>
          <w:szCs w:val="27"/>
        </w:rPr>
        <w:t>.1</w:t>
      </w:r>
      <w:r w:rsidR="00C65016" w:rsidRPr="00474E50">
        <w:rPr>
          <w:rFonts w:ascii="Times New Roman" w:hAnsi="Times New Roman" w:cs="Times New Roman"/>
          <w:b w:val="0"/>
          <w:bCs w:val="0"/>
          <w:sz w:val="27"/>
          <w:szCs w:val="27"/>
        </w:rPr>
        <w:t>1</w:t>
      </w:r>
      <w:r w:rsidRPr="00474E50">
        <w:rPr>
          <w:rFonts w:ascii="Times New Roman" w:hAnsi="Times New Roman" w:cs="Times New Roman"/>
          <w:b w:val="0"/>
          <w:bCs w:val="0"/>
          <w:sz w:val="27"/>
          <w:szCs w:val="27"/>
        </w:rPr>
        <w:t>.2018 №</w:t>
      </w:r>
      <w:r w:rsidR="00C65016" w:rsidRPr="00474E50">
        <w:rPr>
          <w:rFonts w:ascii="Times New Roman" w:hAnsi="Times New Roman" w:cs="Times New Roman"/>
          <w:b w:val="0"/>
          <w:bCs w:val="0"/>
          <w:sz w:val="27"/>
          <w:szCs w:val="27"/>
        </w:rPr>
        <w:t>58, от 09</w:t>
      </w:r>
      <w:r w:rsidR="00C81795" w:rsidRPr="00474E50">
        <w:rPr>
          <w:rFonts w:ascii="Times New Roman" w:hAnsi="Times New Roman" w:cs="Times New Roman"/>
          <w:b w:val="0"/>
          <w:bCs w:val="0"/>
          <w:sz w:val="27"/>
          <w:szCs w:val="27"/>
        </w:rPr>
        <w:t>.0</w:t>
      </w:r>
      <w:r w:rsidR="00C65016" w:rsidRPr="00474E50">
        <w:rPr>
          <w:rFonts w:ascii="Times New Roman" w:hAnsi="Times New Roman" w:cs="Times New Roman"/>
          <w:b w:val="0"/>
          <w:bCs w:val="0"/>
          <w:sz w:val="27"/>
          <w:szCs w:val="27"/>
        </w:rPr>
        <w:t>9</w:t>
      </w:r>
      <w:r w:rsidR="00C81795" w:rsidRPr="00474E50">
        <w:rPr>
          <w:rFonts w:ascii="Times New Roman" w:hAnsi="Times New Roman" w:cs="Times New Roman"/>
          <w:b w:val="0"/>
          <w:bCs w:val="0"/>
          <w:sz w:val="27"/>
          <w:szCs w:val="27"/>
        </w:rPr>
        <w:t>.2020 №</w:t>
      </w:r>
      <w:r w:rsidR="0028594E" w:rsidRPr="00474E50">
        <w:rPr>
          <w:rFonts w:ascii="Times New Roman" w:hAnsi="Times New Roman" w:cs="Times New Roman"/>
          <w:b w:val="0"/>
          <w:bCs w:val="0"/>
          <w:sz w:val="27"/>
          <w:szCs w:val="27"/>
        </w:rPr>
        <w:t>3</w:t>
      </w:r>
      <w:r w:rsidR="00C65016" w:rsidRPr="00474E50">
        <w:rPr>
          <w:rFonts w:ascii="Times New Roman" w:hAnsi="Times New Roman" w:cs="Times New Roman"/>
          <w:b w:val="0"/>
          <w:bCs w:val="0"/>
          <w:sz w:val="27"/>
          <w:szCs w:val="27"/>
        </w:rPr>
        <w:t>6</w:t>
      </w:r>
      <w:r w:rsidR="00AB7979" w:rsidRPr="00474E50">
        <w:rPr>
          <w:rFonts w:ascii="Times New Roman" w:hAnsi="Times New Roman" w:cs="Times New Roman"/>
          <w:b w:val="0"/>
          <w:bCs w:val="0"/>
          <w:sz w:val="27"/>
          <w:szCs w:val="27"/>
        </w:rPr>
        <w:t>)</w:t>
      </w:r>
    </w:p>
    <w:p w:rsidR="002529F1" w:rsidRPr="00474E50" w:rsidRDefault="002529F1" w:rsidP="00474E50">
      <w:pPr>
        <w:pStyle w:val="ConsPlusTitle"/>
        <w:jc w:val="both"/>
        <w:rPr>
          <w:rFonts w:ascii="Times New Roman" w:hAnsi="Times New Roman" w:cs="Times New Roman"/>
          <w:sz w:val="27"/>
          <w:szCs w:val="27"/>
        </w:rPr>
      </w:pPr>
    </w:p>
    <w:p w:rsidR="00F27EED" w:rsidRPr="00474E50" w:rsidRDefault="00F27EED" w:rsidP="00474E50">
      <w:pPr>
        <w:autoSpaceDE w:val="0"/>
        <w:autoSpaceDN w:val="0"/>
        <w:adjustRightInd w:val="0"/>
        <w:ind w:firstLine="709"/>
        <w:jc w:val="both"/>
        <w:rPr>
          <w:sz w:val="27"/>
          <w:szCs w:val="27"/>
        </w:rPr>
      </w:pPr>
      <w:r w:rsidRPr="00474E50">
        <w:rPr>
          <w:sz w:val="27"/>
          <w:szCs w:val="27"/>
        </w:rPr>
        <w:t xml:space="preserve">В соответствии с постановлением Кабинета Министров Республики Татарстан от </w:t>
      </w:r>
      <w:r w:rsidR="00C447F7" w:rsidRPr="00474E50">
        <w:rPr>
          <w:sz w:val="27"/>
          <w:szCs w:val="27"/>
        </w:rPr>
        <w:t>22</w:t>
      </w:r>
      <w:r w:rsidRPr="00474E50">
        <w:rPr>
          <w:sz w:val="27"/>
          <w:szCs w:val="27"/>
        </w:rPr>
        <w:t>.08.202</w:t>
      </w:r>
      <w:r w:rsidR="00C447F7" w:rsidRPr="00474E50">
        <w:rPr>
          <w:sz w:val="27"/>
          <w:szCs w:val="27"/>
        </w:rPr>
        <w:t>2 №</w:t>
      </w:r>
      <w:r w:rsidRPr="00474E50">
        <w:rPr>
          <w:sz w:val="27"/>
          <w:szCs w:val="27"/>
        </w:rPr>
        <w:t>8</w:t>
      </w:r>
      <w:r w:rsidR="00C447F7" w:rsidRPr="00474E50">
        <w:rPr>
          <w:sz w:val="27"/>
          <w:szCs w:val="27"/>
        </w:rPr>
        <w:t>81</w:t>
      </w:r>
      <w:r w:rsidRPr="00474E50">
        <w:rPr>
          <w:sz w:val="27"/>
          <w:szCs w:val="27"/>
        </w:rPr>
        <w:t xml:space="preserve"> «О повышении размеров ежемесячного денежного вознаграждения глав муниципальных образований, заместителей глав муниципальных образований, депутатов, членов выборных органов местного самоуправления, осуществляющих свои полномочия на постоянной основе, председателей</w:t>
      </w:r>
      <w:r w:rsidR="00C447F7" w:rsidRPr="00474E50">
        <w:rPr>
          <w:sz w:val="27"/>
          <w:szCs w:val="27"/>
        </w:rPr>
        <w:t>, заместителей председателей, аудиторов</w:t>
      </w:r>
      <w:r w:rsidRPr="00474E50">
        <w:rPr>
          <w:sz w:val="27"/>
          <w:szCs w:val="27"/>
        </w:rPr>
        <w:t xml:space="preserve"> контрольно-счетных органов муниципальных образований и должностных окладов муниципальных служащих </w:t>
      </w:r>
      <w:r w:rsidR="00474E50" w:rsidRPr="00474E50">
        <w:rPr>
          <w:sz w:val="27"/>
          <w:szCs w:val="27"/>
        </w:rPr>
        <w:t xml:space="preserve">в </w:t>
      </w:r>
      <w:r w:rsidRPr="00474E50">
        <w:rPr>
          <w:sz w:val="27"/>
          <w:szCs w:val="27"/>
        </w:rPr>
        <w:t>Республик</w:t>
      </w:r>
      <w:r w:rsidR="00474E50" w:rsidRPr="00474E50">
        <w:rPr>
          <w:sz w:val="27"/>
          <w:szCs w:val="27"/>
        </w:rPr>
        <w:t>е</w:t>
      </w:r>
      <w:r w:rsidRPr="00474E50">
        <w:rPr>
          <w:sz w:val="27"/>
          <w:szCs w:val="27"/>
        </w:rPr>
        <w:t xml:space="preserve"> Татарстан»,</w:t>
      </w:r>
    </w:p>
    <w:p w:rsidR="00F27EED" w:rsidRPr="00474E50" w:rsidRDefault="00F27EED" w:rsidP="00474E50">
      <w:pPr>
        <w:autoSpaceDE w:val="0"/>
        <w:autoSpaceDN w:val="0"/>
        <w:adjustRightInd w:val="0"/>
        <w:ind w:firstLine="709"/>
        <w:jc w:val="center"/>
        <w:rPr>
          <w:sz w:val="27"/>
          <w:szCs w:val="27"/>
        </w:rPr>
      </w:pPr>
    </w:p>
    <w:p w:rsidR="00D27E50" w:rsidRPr="00474E50" w:rsidRDefault="002529F1" w:rsidP="00474E50">
      <w:pPr>
        <w:autoSpaceDE w:val="0"/>
        <w:autoSpaceDN w:val="0"/>
        <w:adjustRightInd w:val="0"/>
        <w:ind w:firstLine="709"/>
        <w:jc w:val="center"/>
        <w:rPr>
          <w:b/>
          <w:sz w:val="27"/>
          <w:szCs w:val="27"/>
        </w:rPr>
      </w:pPr>
      <w:r w:rsidRPr="00474E50">
        <w:rPr>
          <w:b/>
          <w:sz w:val="27"/>
          <w:szCs w:val="27"/>
        </w:rPr>
        <w:t xml:space="preserve">Совет </w:t>
      </w:r>
      <w:r w:rsidR="00C65016" w:rsidRPr="00474E50">
        <w:rPr>
          <w:b/>
          <w:sz w:val="27"/>
          <w:szCs w:val="27"/>
        </w:rPr>
        <w:t xml:space="preserve">поселка </w:t>
      </w:r>
      <w:r w:rsidRPr="00474E50">
        <w:rPr>
          <w:b/>
          <w:sz w:val="27"/>
          <w:szCs w:val="27"/>
        </w:rPr>
        <w:t>город</w:t>
      </w:r>
      <w:r w:rsidR="00C65016" w:rsidRPr="00474E50">
        <w:rPr>
          <w:b/>
          <w:sz w:val="27"/>
          <w:szCs w:val="27"/>
        </w:rPr>
        <w:t>ского типа</w:t>
      </w:r>
      <w:r w:rsidRPr="00474E50">
        <w:rPr>
          <w:b/>
          <w:sz w:val="27"/>
          <w:szCs w:val="27"/>
        </w:rPr>
        <w:t xml:space="preserve"> Ак</w:t>
      </w:r>
      <w:r w:rsidR="00C65016" w:rsidRPr="00474E50">
        <w:rPr>
          <w:b/>
          <w:sz w:val="27"/>
          <w:szCs w:val="27"/>
        </w:rPr>
        <w:t>тюбинский</w:t>
      </w:r>
      <w:r w:rsidRPr="00474E50">
        <w:rPr>
          <w:b/>
          <w:sz w:val="27"/>
          <w:szCs w:val="27"/>
        </w:rPr>
        <w:t xml:space="preserve"> </w:t>
      </w:r>
    </w:p>
    <w:p w:rsidR="002529F1" w:rsidRPr="00474E50" w:rsidRDefault="002529F1" w:rsidP="00474E50">
      <w:pPr>
        <w:autoSpaceDE w:val="0"/>
        <w:autoSpaceDN w:val="0"/>
        <w:adjustRightInd w:val="0"/>
        <w:ind w:firstLine="709"/>
        <w:jc w:val="center"/>
        <w:rPr>
          <w:sz w:val="27"/>
          <w:szCs w:val="27"/>
        </w:rPr>
      </w:pPr>
      <w:r w:rsidRPr="00474E50">
        <w:rPr>
          <w:b/>
          <w:sz w:val="27"/>
          <w:szCs w:val="27"/>
        </w:rPr>
        <w:t>Азнакаевского муниципального</w:t>
      </w:r>
      <w:r w:rsidR="00C65016" w:rsidRPr="00474E50">
        <w:rPr>
          <w:b/>
          <w:sz w:val="27"/>
          <w:szCs w:val="27"/>
        </w:rPr>
        <w:t xml:space="preserve"> </w:t>
      </w:r>
      <w:r w:rsidRPr="00474E50">
        <w:rPr>
          <w:b/>
          <w:sz w:val="27"/>
          <w:szCs w:val="27"/>
        </w:rPr>
        <w:t>района Республики Татарстан решил:</w:t>
      </w:r>
    </w:p>
    <w:p w:rsidR="00F27EED" w:rsidRPr="00474E50" w:rsidRDefault="00F27EED" w:rsidP="00474E50">
      <w:pPr>
        <w:pStyle w:val="ConsPlusNormal"/>
        <w:ind w:firstLine="540"/>
        <w:jc w:val="center"/>
        <w:rPr>
          <w:rFonts w:ascii="Times New Roman" w:hAnsi="Times New Roman" w:cs="Times New Roman"/>
          <w:sz w:val="27"/>
          <w:szCs w:val="27"/>
        </w:rPr>
      </w:pPr>
    </w:p>
    <w:p w:rsidR="00FC03E0" w:rsidRPr="00474E50" w:rsidRDefault="006810FE" w:rsidP="00474E50">
      <w:pPr>
        <w:autoSpaceDE w:val="0"/>
        <w:autoSpaceDN w:val="0"/>
        <w:adjustRightInd w:val="0"/>
        <w:ind w:firstLine="709"/>
        <w:jc w:val="both"/>
        <w:rPr>
          <w:sz w:val="27"/>
          <w:szCs w:val="27"/>
        </w:rPr>
      </w:pPr>
      <w:r w:rsidRPr="00474E50">
        <w:rPr>
          <w:sz w:val="27"/>
          <w:szCs w:val="27"/>
        </w:rPr>
        <w:t>1</w:t>
      </w:r>
      <w:r w:rsidR="00C447F7" w:rsidRPr="00474E50">
        <w:rPr>
          <w:sz w:val="27"/>
          <w:szCs w:val="27"/>
        </w:rPr>
        <w:t xml:space="preserve">. </w:t>
      </w:r>
      <w:r w:rsidR="00FC03E0" w:rsidRPr="00474E50">
        <w:rPr>
          <w:sz w:val="27"/>
          <w:szCs w:val="27"/>
        </w:rPr>
        <w:t xml:space="preserve">Повысить с 1 октября 2022 года в 1,04 раза размеры ежемесячного денежного вознаграждения главы муниципального образования «поселок городского типа Актюбинский» Азнакаевского муниципального района, депутатов, утвержденные решением Совета поселка городского типа Актюбинский Азнакаевского муниципального района Республики Татарстан от 04.05.2018 № 19 «О порядке и условиях оплаты труда депутатов, выборных должностных лиц местного самоуправления, осуществляющих свои полномочия на постоянной основе, муниципальных служащих поселка городского типа Актюбинский Азнакаевского </w:t>
      </w:r>
      <w:r w:rsidR="00FC03E0" w:rsidRPr="00474E50">
        <w:rPr>
          <w:sz w:val="27"/>
          <w:szCs w:val="27"/>
        </w:rPr>
        <w:lastRenderedPageBreak/>
        <w:t>муниципального района Республики Татарстан» (в редакции решений от 15.10.2018 №51, от 13.11.2018 №58, от 09.09.2020 №36).</w:t>
      </w:r>
    </w:p>
    <w:p w:rsidR="006810FE" w:rsidRPr="00474E50" w:rsidRDefault="00FC03E0" w:rsidP="00474E50">
      <w:pPr>
        <w:autoSpaceDE w:val="0"/>
        <w:autoSpaceDN w:val="0"/>
        <w:adjustRightInd w:val="0"/>
        <w:ind w:firstLine="709"/>
        <w:jc w:val="both"/>
        <w:rPr>
          <w:sz w:val="27"/>
          <w:szCs w:val="27"/>
        </w:rPr>
      </w:pPr>
      <w:r w:rsidRPr="00474E50">
        <w:rPr>
          <w:sz w:val="27"/>
          <w:szCs w:val="27"/>
        </w:rPr>
        <w:t xml:space="preserve">2. </w:t>
      </w:r>
      <w:r w:rsidR="00C447F7" w:rsidRPr="00474E50">
        <w:rPr>
          <w:sz w:val="27"/>
          <w:szCs w:val="27"/>
        </w:rPr>
        <w:t>Повысить с 1 октября 2022</w:t>
      </w:r>
      <w:r w:rsidR="006810FE" w:rsidRPr="00474E50">
        <w:rPr>
          <w:sz w:val="27"/>
          <w:szCs w:val="27"/>
        </w:rPr>
        <w:t xml:space="preserve"> года размеры должностных окладов муниципальных служащих </w:t>
      </w:r>
      <w:r w:rsidR="00D27E50" w:rsidRPr="00474E50">
        <w:rPr>
          <w:sz w:val="27"/>
          <w:szCs w:val="27"/>
        </w:rPr>
        <w:t>муниципального образования «поселок городского типа Актюбинский» Азнакаевского муниципального района</w:t>
      </w:r>
      <w:r w:rsidR="006810FE" w:rsidRPr="00474E50">
        <w:rPr>
          <w:sz w:val="27"/>
          <w:szCs w:val="27"/>
        </w:rPr>
        <w:t xml:space="preserve"> Республики Татарстан в соответствии с замещаемыми ими должностями муниципальной службы, определяемые в порядке, установленном решением Совета </w:t>
      </w:r>
      <w:r w:rsidR="00D27E50" w:rsidRPr="00474E50">
        <w:rPr>
          <w:sz w:val="27"/>
          <w:szCs w:val="27"/>
        </w:rPr>
        <w:t xml:space="preserve">поселка </w:t>
      </w:r>
      <w:r w:rsidR="006810FE" w:rsidRPr="00474E50">
        <w:rPr>
          <w:sz w:val="27"/>
          <w:szCs w:val="27"/>
        </w:rPr>
        <w:t>город</w:t>
      </w:r>
      <w:r w:rsidR="00D27E50" w:rsidRPr="00474E50">
        <w:rPr>
          <w:sz w:val="27"/>
          <w:szCs w:val="27"/>
        </w:rPr>
        <w:t>ского типа</w:t>
      </w:r>
      <w:r w:rsidR="006810FE" w:rsidRPr="00474E50">
        <w:rPr>
          <w:sz w:val="27"/>
          <w:szCs w:val="27"/>
        </w:rPr>
        <w:t xml:space="preserve"> А</w:t>
      </w:r>
      <w:r w:rsidR="00D27E50" w:rsidRPr="00474E50">
        <w:rPr>
          <w:sz w:val="27"/>
          <w:szCs w:val="27"/>
        </w:rPr>
        <w:t>ктюбинский</w:t>
      </w:r>
      <w:r w:rsidR="006810FE" w:rsidRPr="00474E50">
        <w:rPr>
          <w:sz w:val="27"/>
          <w:szCs w:val="27"/>
        </w:rPr>
        <w:t xml:space="preserve"> Азнакаевского муниципального </w:t>
      </w:r>
      <w:r w:rsidR="00D27E50" w:rsidRPr="00474E50">
        <w:rPr>
          <w:sz w:val="27"/>
          <w:szCs w:val="27"/>
        </w:rPr>
        <w:t>района Республики Татарстан от 04</w:t>
      </w:r>
      <w:r w:rsidR="006810FE" w:rsidRPr="00474E50">
        <w:rPr>
          <w:sz w:val="27"/>
          <w:szCs w:val="27"/>
        </w:rPr>
        <w:t>.0</w:t>
      </w:r>
      <w:r w:rsidR="00D27E50" w:rsidRPr="00474E50">
        <w:rPr>
          <w:sz w:val="27"/>
          <w:szCs w:val="27"/>
        </w:rPr>
        <w:t>5</w:t>
      </w:r>
      <w:r w:rsidR="006810FE" w:rsidRPr="00474E50">
        <w:rPr>
          <w:sz w:val="27"/>
          <w:szCs w:val="27"/>
        </w:rPr>
        <w:t>.2018</w:t>
      </w:r>
      <w:r w:rsidR="002F207B" w:rsidRPr="00474E50">
        <w:rPr>
          <w:sz w:val="27"/>
          <w:szCs w:val="27"/>
        </w:rPr>
        <w:t xml:space="preserve"> </w:t>
      </w:r>
      <w:r w:rsidR="006810FE" w:rsidRPr="00474E50">
        <w:rPr>
          <w:sz w:val="27"/>
          <w:szCs w:val="27"/>
        </w:rPr>
        <w:t xml:space="preserve"> №</w:t>
      </w:r>
      <w:r w:rsidR="00D27E50" w:rsidRPr="00474E50">
        <w:rPr>
          <w:sz w:val="27"/>
          <w:szCs w:val="27"/>
        </w:rPr>
        <w:t>1</w:t>
      </w:r>
      <w:r w:rsidR="006810FE" w:rsidRPr="00474E50">
        <w:rPr>
          <w:sz w:val="27"/>
          <w:szCs w:val="27"/>
        </w:rPr>
        <w:t xml:space="preserve">9 «О порядке и условиях оплаты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00D27E50" w:rsidRPr="00474E50">
        <w:rPr>
          <w:sz w:val="27"/>
          <w:szCs w:val="27"/>
        </w:rPr>
        <w:t>поселка городского типа</w:t>
      </w:r>
      <w:r w:rsidR="006810FE" w:rsidRPr="00474E50">
        <w:rPr>
          <w:sz w:val="27"/>
          <w:szCs w:val="27"/>
        </w:rPr>
        <w:t xml:space="preserve"> Ак</w:t>
      </w:r>
      <w:r w:rsidR="00D27E50" w:rsidRPr="00474E50">
        <w:rPr>
          <w:sz w:val="27"/>
          <w:szCs w:val="27"/>
        </w:rPr>
        <w:t>тюбинский</w:t>
      </w:r>
      <w:r w:rsidR="006810FE" w:rsidRPr="00474E50">
        <w:rPr>
          <w:sz w:val="27"/>
          <w:szCs w:val="27"/>
        </w:rPr>
        <w:t xml:space="preserve"> Азнакаевского муниципального района Республики Татарстан» </w:t>
      </w:r>
      <w:r w:rsidR="00C81795" w:rsidRPr="00474E50">
        <w:rPr>
          <w:sz w:val="27"/>
          <w:szCs w:val="27"/>
        </w:rPr>
        <w:t>(</w:t>
      </w:r>
      <w:r w:rsidR="00D27E50" w:rsidRPr="00474E50">
        <w:rPr>
          <w:bCs/>
          <w:sz w:val="27"/>
          <w:szCs w:val="27"/>
        </w:rPr>
        <w:t>в редакции решений от 15</w:t>
      </w:r>
      <w:r w:rsidR="00D27E50" w:rsidRPr="00474E50">
        <w:rPr>
          <w:sz w:val="27"/>
          <w:szCs w:val="27"/>
        </w:rPr>
        <w:t>.</w:t>
      </w:r>
      <w:r w:rsidR="00D27E50" w:rsidRPr="00474E50">
        <w:rPr>
          <w:bCs/>
          <w:sz w:val="27"/>
          <w:szCs w:val="27"/>
        </w:rPr>
        <w:t>1</w:t>
      </w:r>
      <w:r w:rsidR="00D27E50" w:rsidRPr="00474E50">
        <w:rPr>
          <w:sz w:val="27"/>
          <w:szCs w:val="27"/>
        </w:rPr>
        <w:t>0.2018 №</w:t>
      </w:r>
      <w:r w:rsidR="00D27E50" w:rsidRPr="00474E50">
        <w:rPr>
          <w:bCs/>
          <w:sz w:val="27"/>
          <w:szCs w:val="27"/>
        </w:rPr>
        <w:t>51, от 13</w:t>
      </w:r>
      <w:r w:rsidR="00D27E50" w:rsidRPr="00474E50">
        <w:rPr>
          <w:sz w:val="27"/>
          <w:szCs w:val="27"/>
        </w:rPr>
        <w:t>.1</w:t>
      </w:r>
      <w:r w:rsidR="00D27E50" w:rsidRPr="00474E50">
        <w:rPr>
          <w:bCs/>
          <w:sz w:val="27"/>
          <w:szCs w:val="27"/>
        </w:rPr>
        <w:t>1</w:t>
      </w:r>
      <w:r w:rsidR="00D27E50" w:rsidRPr="00474E50">
        <w:rPr>
          <w:sz w:val="27"/>
          <w:szCs w:val="27"/>
        </w:rPr>
        <w:t>.2018 №</w:t>
      </w:r>
      <w:r w:rsidR="00D27E50" w:rsidRPr="00474E50">
        <w:rPr>
          <w:bCs/>
          <w:sz w:val="27"/>
          <w:szCs w:val="27"/>
        </w:rPr>
        <w:t>58, от 09</w:t>
      </w:r>
      <w:r w:rsidR="00D27E50" w:rsidRPr="00474E50">
        <w:rPr>
          <w:sz w:val="27"/>
          <w:szCs w:val="27"/>
        </w:rPr>
        <w:t>.0</w:t>
      </w:r>
      <w:r w:rsidR="00D27E50" w:rsidRPr="00474E50">
        <w:rPr>
          <w:bCs/>
          <w:sz w:val="27"/>
          <w:szCs w:val="27"/>
        </w:rPr>
        <w:t>9</w:t>
      </w:r>
      <w:r w:rsidR="00D27E50" w:rsidRPr="00474E50">
        <w:rPr>
          <w:sz w:val="27"/>
          <w:szCs w:val="27"/>
        </w:rPr>
        <w:t>.2020 №3</w:t>
      </w:r>
      <w:r w:rsidR="00D27E50" w:rsidRPr="00474E50">
        <w:rPr>
          <w:bCs/>
          <w:sz w:val="27"/>
          <w:szCs w:val="27"/>
        </w:rPr>
        <w:t>6</w:t>
      </w:r>
      <w:r w:rsidR="00AC63FA" w:rsidRPr="00474E50">
        <w:rPr>
          <w:sz w:val="27"/>
          <w:szCs w:val="27"/>
        </w:rPr>
        <w:t>)</w:t>
      </w:r>
      <w:r w:rsidR="006810FE" w:rsidRPr="00474E50">
        <w:rPr>
          <w:sz w:val="27"/>
          <w:szCs w:val="27"/>
        </w:rPr>
        <w:t>.</w:t>
      </w:r>
    </w:p>
    <w:p w:rsidR="006810FE" w:rsidRPr="00474E50" w:rsidRDefault="00FC03E0" w:rsidP="00474E50">
      <w:pPr>
        <w:autoSpaceDE w:val="0"/>
        <w:autoSpaceDN w:val="0"/>
        <w:adjustRightInd w:val="0"/>
        <w:ind w:firstLine="709"/>
        <w:jc w:val="both"/>
        <w:rPr>
          <w:sz w:val="27"/>
          <w:szCs w:val="27"/>
        </w:rPr>
      </w:pPr>
      <w:r w:rsidRPr="00474E50">
        <w:rPr>
          <w:sz w:val="27"/>
          <w:szCs w:val="27"/>
        </w:rPr>
        <w:t>3</w:t>
      </w:r>
      <w:r w:rsidR="006810FE" w:rsidRPr="00474E50">
        <w:rPr>
          <w:sz w:val="27"/>
          <w:szCs w:val="27"/>
        </w:rPr>
        <w:t xml:space="preserve">. Внести в </w:t>
      </w:r>
      <w:r w:rsidR="00D27E50" w:rsidRPr="00474E50">
        <w:rPr>
          <w:sz w:val="27"/>
          <w:szCs w:val="27"/>
        </w:rPr>
        <w:t>Положение о порядке и условиях оплаты труда депутатов, выборных должностных лиц местного самоуправления, осуществляющих свои полномочия на постоянной основе, муниципальных служащих поселка городского типа Актюбинский Азнакаевского муниципального района, утвержденное решением Совета поселка городского типа Актюбинский Азнакаевского муниципального района Республики Татарстан от 04.05.2018 № 19 «О порядке и условиях оплаты труда депутатов, выборных должностных лиц местного самоуправления, осуществляющих свои полномочия на постоянной основе, муниципальных служащих поселка городского типа Актюбинский Азнакаевского муниципального района Республики Татарстан» (в редакции решений от 15.10.2018 № 51, от 13.11.2018 № 58) следующ</w:t>
      </w:r>
      <w:r w:rsidR="00474E50" w:rsidRPr="00474E50">
        <w:rPr>
          <w:sz w:val="27"/>
          <w:szCs w:val="27"/>
        </w:rPr>
        <w:t>и</w:t>
      </w:r>
      <w:r w:rsidR="00D27E50" w:rsidRPr="00474E50">
        <w:rPr>
          <w:sz w:val="27"/>
          <w:szCs w:val="27"/>
        </w:rPr>
        <w:t>е изменени</w:t>
      </w:r>
      <w:r w:rsidR="00474E50" w:rsidRPr="00474E50">
        <w:rPr>
          <w:sz w:val="27"/>
          <w:szCs w:val="27"/>
        </w:rPr>
        <w:t>я</w:t>
      </w:r>
      <w:r w:rsidR="006810FE" w:rsidRPr="00474E50">
        <w:rPr>
          <w:sz w:val="27"/>
          <w:szCs w:val="27"/>
        </w:rPr>
        <w:t>:</w:t>
      </w:r>
    </w:p>
    <w:p w:rsidR="0087779B" w:rsidRPr="00474E50" w:rsidRDefault="00FC03E0" w:rsidP="00474E50">
      <w:pPr>
        <w:autoSpaceDE w:val="0"/>
        <w:autoSpaceDN w:val="0"/>
        <w:adjustRightInd w:val="0"/>
        <w:ind w:firstLine="709"/>
        <w:jc w:val="both"/>
        <w:rPr>
          <w:sz w:val="27"/>
          <w:szCs w:val="27"/>
        </w:rPr>
      </w:pPr>
      <w:r w:rsidRPr="00474E50">
        <w:rPr>
          <w:sz w:val="27"/>
          <w:szCs w:val="27"/>
        </w:rPr>
        <w:t>3</w:t>
      </w:r>
      <w:r w:rsidR="0087779B" w:rsidRPr="00474E50">
        <w:rPr>
          <w:sz w:val="27"/>
          <w:szCs w:val="27"/>
        </w:rPr>
        <w:t xml:space="preserve">.1. </w:t>
      </w:r>
      <w:proofErr w:type="gramStart"/>
      <w:r w:rsidR="0087779B" w:rsidRPr="00474E50">
        <w:rPr>
          <w:sz w:val="27"/>
          <w:szCs w:val="27"/>
        </w:rPr>
        <w:t>Пункт  1.5</w:t>
      </w:r>
      <w:proofErr w:type="gramEnd"/>
      <w:r w:rsidR="0087779B" w:rsidRPr="00474E50">
        <w:rPr>
          <w:sz w:val="27"/>
          <w:szCs w:val="27"/>
        </w:rPr>
        <w:t xml:space="preserve">. изложить в новой редакции: </w:t>
      </w:r>
    </w:p>
    <w:p w:rsidR="006810FE" w:rsidRPr="00474E50" w:rsidRDefault="0087779B" w:rsidP="00474E50">
      <w:pPr>
        <w:autoSpaceDE w:val="0"/>
        <w:autoSpaceDN w:val="0"/>
        <w:adjustRightInd w:val="0"/>
        <w:ind w:firstLine="709"/>
        <w:jc w:val="both"/>
        <w:rPr>
          <w:sz w:val="27"/>
          <w:szCs w:val="27"/>
        </w:rPr>
      </w:pPr>
      <w:r w:rsidRPr="00474E50">
        <w:rPr>
          <w:sz w:val="27"/>
          <w:szCs w:val="27"/>
        </w:rPr>
        <w:t xml:space="preserve">«1.5. Установить, что размеры должностных окладов муниципальных служащих исчисляются кратно размеру должностного оклада специалиста младшей группы должностей муниципальной службы в сельском поселении, который составляет 11 </w:t>
      </w:r>
      <w:r w:rsidR="00C81795" w:rsidRPr="00474E50">
        <w:rPr>
          <w:sz w:val="27"/>
          <w:szCs w:val="27"/>
        </w:rPr>
        <w:t>958</w:t>
      </w:r>
      <w:r w:rsidRPr="00474E50">
        <w:rPr>
          <w:sz w:val="27"/>
          <w:szCs w:val="27"/>
        </w:rPr>
        <w:t>,00 рубля.».</w:t>
      </w:r>
    </w:p>
    <w:p w:rsidR="00474E50" w:rsidRPr="00474E50" w:rsidRDefault="00474E50" w:rsidP="00474E50">
      <w:pPr>
        <w:autoSpaceDE w:val="0"/>
        <w:autoSpaceDN w:val="0"/>
        <w:adjustRightInd w:val="0"/>
        <w:ind w:firstLine="709"/>
        <w:jc w:val="both"/>
        <w:rPr>
          <w:sz w:val="27"/>
          <w:szCs w:val="27"/>
        </w:rPr>
      </w:pPr>
      <w:r w:rsidRPr="00474E50">
        <w:rPr>
          <w:sz w:val="27"/>
          <w:szCs w:val="27"/>
        </w:rPr>
        <w:t>3.2. пункт 3.1. изложить в новой редакции:</w:t>
      </w:r>
    </w:p>
    <w:p w:rsidR="00474E50" w:rsidRPr="00474E50" w:rsidRDefault="00474E50" w:rsidP="00474E50">
      <w:pPr>
        <w:autoSpaceDE w:val="0"/>
        <w:autoSpaceDN w:val="0"/>
        <w:adjustRightInd w:val="0"/>
        <w:ind w:firstLine="709"/>
        <w:jc w:val="both"/>
        <w:rPr>
          <w:sz w:val="27"/>
          <w:szCs w:val="27"/>
        </w:rPr>
      </w:pPr>
      <w:r w:rsidRPr="00474E50">
        <w:rPr>
          <w:sz w:val="27"/>
          <w:szCs w:val="27"/>
        </w:rPr>
        <w:t xml:space="preserve">«3.1. </w:t>
      </w:r>
      <w:bookmarkStart w:id="0" w:name="P90"/>
      <w:bookmarkEnd w:id="0"/>
      <w:r w:rsidRPr="00474E50">
        <w:rPr>
          <w:sz w:val="27"/>
          <w:szCs w:val="27"/>
        </w:rPr>
        <w:t>Денежное содержание муниципальных служащих состоит из:</w:t>
      </w:r>
    </w:p>
    <w:p w:rsidR="00474E50" w:rsidRPr="00474E50" w:rsidRDefault="00474E50" w:rsidP="00474E50">
      <w:pPr>
        <w:autoSpaceDE w:val="0"/>
        <w:autoSpaceDN w:val="0"/>
        <w:adjustRightInd w:val="0"/>
        <w:ind w:firstLine="709"/>
        <w:jc w:val="both"/>
        <w:rPr>
          <w:sz w:val="27"/>
          <w:szCs w:val="27"/>
        </w:rPr>
      </w:pPr>
      <w:r w:rsidRPr="00474E50">
        <w:rPr>
          <w:sz w:val="27"/>
          <w:szCs w:val="27"/>
        </w:rPr>
        <w:t>1) ежемесячного должностного оклада муниципального служащего в соответствии с замещаемой им должностью муниципальной службы (далее – должностной оклад);</w:t>
      </w:r>
    </w:p>
    <w:p w:rsidR="00474E50" w:rsidRPr="00474E50" w:rsidRDefault="00474E50" w:rsidP="00474E50">
      <w:pPr>
        <w:autoSpaceDE w:val="0"/>
        <w:autoSpaceDN w:val="0"/>
        <w:adjustRightInd w:val="0"/>
        <w:ind w:firstLine="709"/>
        <w:jc w:val="both"/>
        <w:rPr>
          <w:sz w:val="27"/>
          <w:szCs w:val="27"/>
        </w:rPr>
      </w:pPr>
      <w:r w:rsidRPr="00474E50">
        <w:rPr>
          <w:sz w:val="27"/>
          <w:szCs w:val="27"/>
        </w:rPr>
        <w:t>2) ежемесячной надбавки к должностному окладу за выслугу лет;</w:t>
      </w:r>
    </w:p>
    <w:p w:rsidR="00474E50" w:rsidRPr="00474E50" w:rsidRDefault="00474E50" w:rsidP="00474E50">
      <w:pPr>
        <w:autoSpaceDE w:val="0"/>
        <w:autoSpaceDN w:val="0"/>
        <w:adjustRightInd w:val="0"/>
        <w:ind w:firstLine="709"/>
        <w:jc w:val="both"/>
        <w:rPr>
          <w:sz w:val="27"/>
          <w:szCs w:val="27"/>
        </w:rPr>
      </w:pPr>
      <w:r w:rsidRPr="00474E50">
        <w:rPr>
          <w:sz w:val="27"/>
          <w:szCs w:val="27"/>
        </w:rPr>
        <w:t>3) ежемесячной надбавки за классный чин;</w:t>
      </w:r>
    </w:p>
    <w:p w:rsidR="00474E50" w:rsidRPr="00474E50" w:rsidRDefault="00474E50" w:rsidP="00474E50">
      <w:pPr>
        <w:autoSpaceDE w:val="0"/>
        <w:autoSpaceDN w:val="0"/>
        <w:adjustRightInd w:val="0"/>
        <w:ind w:firstLine="709"/>
        <w:jc w:val="both"/>
        <w:rPr>
          <w:sz w:val="27"/>
          <w:szCs w:val="27"/>
        </w:rPr>
      </w:pPr>
      <w:r w:rsidRPr="00474E50">
        <w:rPr>
          <w:sz w:val="27"/>
          <w:szCs w:val="27"/>
        </w:rPr>
        <w:t>4) ежемесячной надбавки к должностному окладу за особые условия муниципальной службы;</w:t>
      </w:r>
    </w:p>
    <w:p w:rsidR="00474E50" w:rsidRPr="00474E50" w:rsidRDefault="00474E50" w:rsidP="00474E50">
      <w:pPr>
        <w:autoSpaceDE w:val="0"/>
        <w:autoSpaceDN w:val="0"/>
        <w:adjustRightInd w:val="0"/>
        <w:ind w:firstLine="709"/>
        <w:jc w:val="both"/>
        <w:rPr>
          <w:sz w:val="27"/>
          <w:szCs w:val="27"/>
        </w:rPr>
      </w:pPr>
      <w:r w:rsidRPr="00474E50">
        <w:rPr>
          <w:sz w:val="27"/>
          <w:szCs w:val="27"/>
        </w:rPr>
        <w:t>5) ежемесячного денежного поощрения;</w:t>
      </w:r>
    </w:p>
    <w:p w:rsidR="00474E50" w:rsidRPr="00474E50" w:rsidRDefault="00474E50" w:rsidP="00474E50">
      <w:pPr>
        <w:autoSpaceDE w:val="0"/>
        <w:autoSpaceDN w:val="0"/>
        <w:adjustRightInd w:val="0"/>
        <w:ind w:firstLine="709"/>
        <w:jc w:val="both"/>
        <w:rPr>
          <w:sz w:val="27"/>
          <w:szCs w:val="27"/>
        </w:rPr>
      </w:pPr>
      <w:r w:rsidRPr="00474E50">
        <w:rPr>
          <w:sz w:val="27"/>
          <w:szCs w:val="27"/>
        </w:rPr>
        <w:t xml:space="preserve">6) ежемесячной компенсационной выплаты за специальный режим работы, сложность и напряженность; </w:t>
      </w:r>
    </w:p>
    <w:p w:rsidR="00474E50" w:rsidRPr="00474E50" w:rsidRDefault="00474E50" w:rsidP="00474E50">
      <w:pPr>
        <w:autoSpaceDE w:val="0"/>
        <w:autoSpaceDN w:val="0"/>
        <w:adjustRightInd w:val="0"/>
        <w:ind w:firstLine="709"/>
        <w:jc w:val="both"/>
        <w:rPr>
          <w:sz w:val="27"/>
          <w:szCs w:val="27"/>
        </w:rPr>
      </w:pPr>
      <w:r w:rsidRPr="00474E50">
        <w:rPr>
          <w:sz w:val="27"/>
          <w:szCs w:val="27"/>
        </w:rPr>
        <w:t>7) премий за выполнение особо важных и сложных заданий;</w:t>
      </w:r>
    </w:p>
    <w:p w:rsidR="00474E50" w:rsidRPr="00474E50" w:rsidRDefault="00474E50" w:rsidP="00474E50">
      <w:pPr>
        <w:autoSpaceDE w:val="0"/>
        <w:autoSpaceDN w:val="0"/>
        <w:adjustRightInd w:val="0"/>
        <w:ind w:firstLine="709"/>
        <w:jc w:val="both"/>
        <w:rPr>
          <w:sz w:val="27"/>
          <w:szCs w:val="27"/>
        </w:rPr>
      </w:pPr>
      <w:r w:rsidRPr="00474E50">
        <w:rPr>
          <w:sz w:val="27"/>
          <w:szCs w:val="27"/>
        </w:rPr>
        <w:t>8) единовременной выплаты при предоставлении ежегодного оплачиваемого отпуска;</w:t>
      </w:r>
    </w:p>
    <w:p w:rsidR="00474E50" w:rsidRPr="00474E50" w:rsidRDefault="00474E50" w:rsidP="00474E50">
      <w:pPr>
        <w:autoSpaceDE w:val="0"/>
        <w:autoSpaceDN w:val="0"/>
        <w:adjustRightInd w:val="0"/>
        <w:ind w:firstLine="709"/>
        <w:jc w:val="both"/>
        <w:rPr>
          <w:sz w:val="27"/>
          <w:szCs w:val="27"/>
        </w:rPr>
      </w:pPr>
      <w:r w:rsidRPr="00474E50">
        <w:rPr>
          <w:sz w:val="27"/>
          <w:szCs w:val="27"/>
        </w:rPr>
        <w:t>9) материальной помощи;</w:t>
      </w:r>
    </w:p>
    <w:p w:rsidR="00474E50" w:rsidRPr="00474E50" w:rsidRDefault="00474E50" w:rsidP="00474E50">
      <w:pPr>
        <w:autoSpaceDE w:val="0"/>
        <w:autoSpaceDN w:val="0"/>
        <w:adjustRightInd w:val="0"/>
        <w:ind w:firstLine="709"/>
        <w:jc w:val="both"/>
        <w:rPr>
          <w:sz w:val="27"/>
          <w:szCs w:val="27"/>
        </w:rPr>
      </w:pPr>
      <w:r w:rsidRPr="00474E50">
        <w:rPr>
          <w:sz w:val="27"/>
          <w:szCs w:val="27"/>
        </w:rPr>
        <w:t xml:space="preserve">10) ежемесячной выплаты муниципальным служащим,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и </w:t>
      </w:r>
      <w:r w:rsidRPr="00474E50">
        <w:rPr>
          <w:sz w:val="27"/>
          <w:szCs w:val="27"/>
        </w:rPr>
        <w:lastRenderedPageBreak/>
        <w:t>их визирование в качестве юриста или исполнителя, имеющим высшее юридическое образование (надбавка за юридическую работу);</w:t>
      </w:r>
    </w:p>
    <w:p w:rsidR="00474E50" w:rsidRPr="00474E50" w:rsidRDefault="00474E50" w:rsidP="00474E50">
      <w:pPr>
        <w:autoSpaceDE w:val="0"/>
        <w:autoSpaceDN w:val="0"/>
        <w:adjustRightInd w:val="0"/>
        <w:ind w:firstLine="709"/>
        <w:jc w:val="both"/>
        <w:rPr>
          <w:sz w:val="27"/>
          <w:szCs w:val="27"/>
        </w:rPr>
      </w:pPr>
      <w:r w:rsidRPr="00474E50">
        <w:rPr>
          <w:sz w:val="27"/>
          <w:szCs w:val="27"/>
        </w:rPr>
        <w:t>11) ежемесячной надбавки к должностному окладу за профильную ученую степень;</w:t>
      </w:r>
    </w:p>
    <w:p w:rsidR="00474E50" w:rsidRPr="00474E50" w:rsidRDefault="00474E50" w:rsidP="00474E50">
      <w:pPr>
        <w:autoSpaceDE w:val="0"/>
        <w:autoSpaceDN w:val="0"/>
        <w:adjustRightInd w:val="0"/>
        <w:ind w:firstLine="709"/>
        <w:jc w:val="both"/>
        <w:rPr>
          <w:sz w:val="27"/>
          <w:szCs w:val="27"/>
        </w:rPr>
      </w:pPr>
      <w:r w:rsidRPr="00474E50">
        <w:rPr>
          <w:sz w:val="27"/>
          <w:szCs w:val="27"/>
        </w:rPr>
        <w:t>12) ежемесячной процентной надбавки к должностному окладу за работу со сведениями, составляющими государственную тайну;</w:t>
      </w:r>
    </w:p>
    <w:p w:rsidR="00474E50" w:rsidRPr="00474E50" w:rsidRDefault="00474E50" w:rsidP="00474E50">
      <w:pPr>
        <w:autoSpaceDE w:val="0"/>
        <w:autoSpaceDN w:val="0"/>
        <w:adjustRightInd w:val="0"/>
        <w:ind w:firstLine="709"/>
        <w:jc w:val="both"/>
        <w:rPr>
          <w:sz w:val="27"/>
          <w:szCs w:val="27"/>
        </w:rPr>
      </w:pPr>
      <w:r w:rsidRPr="00474E50">
        <w:rPr>
          <w:sz w:val="27"/>
          <w:szCs w:val="27"/>
        </w:rPr>
        <w:t xml:space="preserve">13) ежемесячной надбавки к должностному окладу за почетное звание Республики Татарстан. </w:t>
      </w:r>
    </w:p>
    <w:p w:rsidR="00474E50" w:rsidRPr="00474E50" w:rsidRDefault="00474E50" w:rsidP="00474E50">
      <w:pPr>
        <w:autoSpaceDE w:val="0"/>
        <w:autoSpaceDN w:val="0"/>
        <w:adjustRightInd w:val="0"/>
        <w:ind w:firstLine="709"/>
        <w:jc w:val="both"/>
        <w:rPr>
          <w:sz w:val="27"/>
          <w:szCs w:val="27"/>
        </w:rPr>
      </w:pPr>
      <w:r w:rsidRPr="00474E50">
        <w:rPr>
          <w:sz w:val="27"/>
          <w:szCs w:val="27"/>
        </w:rPr>
        <w:t>Указанные выплаты могут быть изменены или отменены при изменении характера работы муниципального служащего по решению представителя нанимателя (работодателя).».</w:t>
      </w:r>
    </w:p>
    <w:p w:rsidR="00474E50" w:rsidRPr="00474E50" w:rsidRDefault="00474E50" w:rsidP="00474E50">
      <w:pPr>
        <w:autoSpaceDE w:val="0"/>
        <w:autoSpaceDN w:val="0"/>
        <w:adjustRightInd w:val="0"/>
        <w:ind w:firstLine="709"/>
        <w:jc w:val="both"/>
        <w:rPr>
          <w:sz w:val="27"/>
          <w:szCs w:val="27"/>
        </w:rPr>
      </w:pPr>
      <w:r w:rsidRPr="00474E50">
        <w:rPr>
          <w:sz w:val="27"/>
          <w:szCs w:val="27"/>
        </w:rPr>
        <w:t xml:space="preserve">3.3. в пункте </w:t>
      </w:r>
      <w:proofErr w:type="gramStart"/>
      <w:r w:rsidRPr="00474E50">
        <w:rPr>
          <w:sz w:val="27"/>
          <w:szCs w:val="27"/>
        </w:rPr>
        <w:t>3.2.:</w:t>
      </w:r>
      <w:proofErr w:type="gramEnd"/>
      <w:r w:rsidRPr="00474E50">
        <w:rPr>
          <w:sz w:val="27"/>
          <w:szCs w:val="27"/>
        </w:rPr>
        <w:t xml:space="preserve"> </w:t>
      </w:r>
    </w:p>
    <w:p w:rsidR="00474E50" w:rsidRPr="00474E50" w:rsidRDefault="00474E50" w:rsidP="00474E50">
      <w:pPr>
        <w:autoSpaceDE w:val="0"/>
        <w:autoSpaceDN w:val="0"/>
        <w:adjustRightInd w:val="0"/>
        <w:ind w:firstLine="709"/>
        <w:jc w:val="both"/>
        <w:rPr>
          <w:sz w:val="27"/>
          <w:szCs w:val="27"/>
        </w:rPr>
      </w:pPr>
      <w:r w:rsidRPr="00474E50">
        <w:rPr>
          <w:sz w:val="27"/>
          <w:szCs w:val="27"/>
        </w:rPr>
        <w:t>в подпункте 4 слова «(сложность, напряженность, высокие достижения в труде, специальный режим работы)» исключить;</w:t>
      </w:r>
    </w:p>
    <w:p w:rsidR="00474E50" w:rsidRPr="00474E50" w:rsidRDefault="00474E50" w:rsidP="00474E50">
      <w:pPr>
        <w:autoSpaceDE w:val="0"/>
        <w:autoSpaceDN w:val="0"/>
        <w:adjustRightInd w:val="0"/>
        <w:ind w:firstLine="709"/>
        <w:jc w:val="both"/>
        <w:rPr>
          <w:sz w:val="27"/>
          <w:szCs w:val="27"/>
        </w:rPr>
      </w:pPr>
      <w:r w:rsidRPr="00474E50">
        <w:rPr>
          <w:sz w:val="27"/>
          <w:szCs w:val="27"/>
        </w:rPr>
        <w:t>подпункт 5 добавить словами «, за исключением случая назначения при преобразовании структуры органов местного самоуправления в связи с внедрением стандартов структуры органов местного самоуправления муниципального служащего на должность муниципальной службы с меньшим должностным окладом, чем замещаемая им ранее, при котором расчет размера денежного поощрения производится с учетом обеспечения доведения денежного содержания муниципального служащего до размера денежного содержания по ранее замещаемой им должности;»;</w:t>
      </w:r>
    </w:p>
    <w:p w:rsidR="00474E50" w:rsidRPr="00474E50" w:rsidRDefault="00474E50" w:rsidP="00474E50">
      <w:pPr>
        <w:autoSpaceDE w:val="0"/>
        <w:autoSpaceDN w:val="0"/>
        <w:adjustRightInd w:val="0"/>
        <w:ind w:firstLine="709"/>
        <w:jc w:val="both"/>
        <w:rPr>
          <w:sz w:val="27"/>
          <w:szCs w:val="27"/>
        </w:rPr>
      </w:pPr>
      <w:r w:rsidRPr="00474E50">
        <w:rPr>
          <w:sz w:val="27"/>
          <w:szCs w:val="27"/>
        </w:rPr>
        <w:t xml:space="preserve">3.4. в пункте </w:t>
      </w:r>
      <w:proofErr w:type="gramStart"/>
      <w:r w:rsidRPr="00474E50">
        <w:rPr>
          <w:sz w:val="27"/>
          <w:szCs w:val="27"/>
        </w:rPr>
        <w:t>3.4.:</w:t>
      </w:r>
      <w:proofErr w:type="gramEnd"/>
    </w:p>
    <w:p w:rsidR="00474E50" w:rsidRPr="00474E50" w:rsidRDefault="00474E50" w:rsidP="00474E50">
      <w:pPr>
        <w:autoSpaceDE w:val="0"/>
        <w:autoSpaceDN w:val="0"/>
        <w:adjustRightInd w:val="0"/>
        <w:ind w:firstLine="709"/>
        <w:jc w:val="both"/>
        <w:rPr>
          <w:sz w:val="27"/>
          <w:szCs w:val="27"/>
        </w:rPr>
      </w:pPr>
      <w:r w:rsidRPr="00474E50">
        <w:rPr>
          <w:sz w:val="27"/>
          <w:szCs w:val="27"/>
        </w:rPr>
        <w:t>в подпункте 3 слова «(сложность, напряженность, высокие достижения в труде, специальный режим работы)» исключить;</w:t>
      </w:r>
    </w:p>
    <w:p w:rsidR="00474E50" w:rsidRPr="00474E50" w:rsidRDefault="00474E50" w:rsidP="00474E50">
      <w:pPr>
        <w:autoSpaceDE w:val="0"/>
        <w:autoSpaceDN w:val="0"/>
        <w:adjustRightInd w:val="0"/>
        <w:ind w:firstLine="709"/>
        <w:jc w:val="both"/>
        <w:rPr>
          <w:sz w:val="27"/>
          <w:szCs w:val="27"/>
        </w:rPr>
      </w:pPr>
      <w:r w:rsidRPr="00474E50">
        <w:rPr>
          <w:sz w:val="27"/>
          <w:szCs w:val="27"/>
        </w:rPr>
        <w:t>подпункт 6 изложить в новой редакции:</w:t>
      </w:r>
    </w:p>
    <w:p w:rsidR="00474E50" w:rsidRPr="00474E50" w:rsidRDefault="00474E50" w:rsidP="00474E50">
      <w:pPr>
        <w:autoSpaceDE w:val="0"/>
        <w:autoSpaceDN w:val="0"/>
        <w:adjustRightInd w:val="0"/>
        <w:ind w:firstLine="709"/>
        <w:jc w:val="both"/>
        <w:rPr>
          <w:sz w:val="27"/>
          <w:szCs w:val="27"/>
        </w:rPr>
      </w:pPr>
      <w:r w:rsidRPr="00474E50">
        <w:rPr>
          <w:sz w:val="27"/>
          <w:szCs w:val="27"/>
        </w:rPr>
        <w:t>«6) ежемесячной компенсационной выплаты за специальный режим работы, сложность и напряженность, надбавки за юридическую работу и ежемесячной надбавки к должностному окладу за профильную ученую степень - в размере, не превышающем 2,5 процента должностных окладов;».</w:t>
      </w:r>
    </w:p>
    <w:p w:rsidR="006810FE" w:rsidRPr="00474E50" w:rsidRDefault="00FC03E0" w:rsidP="00474E50">
      <w:pPr>
        <w:autoSpaceDE w:val="0"/>
        <w:autoSpaceDN w:val="0"/>
        <w:adjustRightInd w:val="0"/>
        <w:ind w:firstLine="709"/>
        <w:jc w:val="both"/>
        <w:rPr>
          <w:sz w:val="27"/>
          <w:szCs w:val="27"/>
        </w:rPr>
      </w:pPr>
      <w:r w:rsidRPr="00474E50">
        <w:rPr>
          <w:sz w:val="27"/>
          <w:szCs w:val="27"/>
        </w:rPr>
        <w:t>4</w:t>
      </w:r>
      <w:r w:rsidR="006810FE" w:rsidRPr="00474E50">
        <w:rPr>
          <w:sz w:val="27"/>
          <w:szCs w:val="27"/>
        </w:rPr>
        <w:t xml:space="preserve">. Установить, что финансовое обеспечение расходов, связанных с реализацией настоящего решения, осуществляется в пределах бюджетных ассигнований, предусмотренных </w:t>
      </w:r>
      <w:r w:rsidR="00D27E50" w:rsidRPr="00474E50">
        <w:rPr>
          <w:sz w:val="27"/>
          <w:szCs w:val="27"/>
        </w:rPr>
        <w:t>в бюджете муниципального образования «поселок городского типа Актюбинский» Азнакаевского муниципального района Республики Татарстан</w:t>
      </w:r>
      <w:r w:rsidR="006810FE" w:rsidRPr="00474E50">
        <w:rPr>
          <w:sz w:val="27"/>
          <w:szCs w:val="27"/>
        </w:rPr>
        <w:t xml:space="preserve"> на соответствующий финансовый год.</w:t>
      </w:r>
    </w:p>
    <w:p w:rsidR="006810FE" w:rsidRPr="00474E50" w:rsidRDefault="00474E50" w:rsidP="00474E50">
      <w:pPr>
        <w:autoSpaceDE w:val="0"/>
        <w:autoSpaceDN w:val="0"/>
        <w:adjustRightInd w:val="0"/>
        <w:ind w:firstLine="709"/>
        <w:jc w:val="both"/>
        <w:rPr>
          <w:sz w:val="27"/>
          <w:szCs w:val="27"/>
        </w:rPr>
      </w:pPr>
      <w:r w:rsidRPr="00474E50">
        <w:rPr>
          <w:sz w:val="27"/>
          <w:szCs w:val="27"/>
        </w:rPr>
        <w:t>5</w:t>
      </w:r>
      <w:r w:rsidR="006810FE" w:rsidRPr="00474E50">
        <w:rPr>
          <w:sz w:val="27"/>
          <w:szCs w:val="27"/>
        </w:rPr>
        <w:t xml:space="preserve">. Опубликовать настоящее решение на </w:t>
      </w:r>
      <w:r w:rsidR="00AC63FA" w:rsidRPr="00474E50">
        <w:rPr>
          <w:sz w:val="27"/>
          <w:szCs w:val="27"/>
        </w:rPr>
        <w:t>о</w:t>
      </w:r>
      <w:r w:rsidR="006810FE" w:rsidRPr="00474E50">
        <w:rPr>
          <w:sz w:val="27"/>
          <w:szCs w:val="27"/>
        </w:rPr>
        <w:t>фициальном портале правовой информации Республики Татарстан по веб-адресу: http://pravo.tatarstan.ru и разместить на официальном сайте Азнакаевского муниципального района в информационно-телекоммуникационной сети Интернет по веб-адресу: http://aznakayevo.tatarstan.ru.</w:t>
      </w:r>
    </w:p>
    <w:p w:rsidR="006810FE" w:rsidRPr="00474E50" w:rsidRDefault="00474E50" w:rsidP="00474E50">
      <w:pPr>
        <w:autoSpaceDE w:val="0"/>
        <w:autoSpaceDN w:val="0"/>
        <w:adjustRightInd w:val="0"/>
        <w:ind w:firstLine="709"/>
        <w:jc w:val="both"/>
        <w:rPr>
          <w:sz w:val="27"/>
          <w:szCs w:val="27"/>
        </w:rPr>
      </w:pPr>
      <w:r w:rsidRPr="00474E50">
        <w:rPr>
          <w:sz w:val="27"/>
          <w:szCs w:val="27"/>
        </w:rPr>
        <w:t>6</w:t>
      </w:r>
      <w:r w:rsidR="006810FE" w:rsidRPr="00474E50">
        <w:rPr>
          <w:sz w:val="27"/>
          <w:szCs w:val="27"/>
        </w:rPr>
        <w:t xml:space="preserve">. </w:t>
      </w:r>
      <w:r w:rsidR="00D27E50" w:rsidRPr="00474E50">
        <w:rPr>
          <w:sz w:val="27"/>
          <w:szCs w:val="27"/>
        </w:rPr>
        <w:t>Контроль за исполнением настоящего решения возложить на постоянную комиссию Совета поселка городского типа Актюбинский Азнакаевского муниципального района по вопросам законности, правопорядка, депутатской этике и местному самоуправлению</w:t>
      </w:r>
      <w:r w:rsidR="006810FE" w:rsidRPr="00474E50">
        <w:rPr>
          <w:sz w:val="27"/>
          <w:szCs w:val="27"/>
        </w:rPr>
        <w:t>.</w:t>
      </w:r>
    </w:p>
    <w:p w:rsidR="00F27EED" w:rsidRPr="00474E50" w:rsidRDefault="00F27EED" w:rsidP="00474E50">
      <w:pPr>
        <w:pStyle w:val="ConsPlusNormal"/>
        <w:ind w:left="-142"/>
        <w:jc w:val="both"/>
        <w:rPr>
          <w:rFonts w:ascii="Times New Roman" w:hAnsi="Times New Roman" w:cs="Times New Roman"/>
          <w:sz w:val="27"/>
          <w:szCs w:val="27"/>
        </w:rPr>
      </w:pPr>
    </w:p>
    <w:p w:rsidR="00F27EED" w:rsidRPr="00474E50" w:rsidRDefault="00F27EED" w:rsidP="00474E50">
      <w:pPr>
        <w:pStyle w:val="ConsPlusNormal"/>
        <w:ind w:left="-142"/>
        <w:jc w:val="both"/>
        <w:rPr>
          <w:rFonts w:ascii="Times New Roman" w:hAnsi="Times New Roman" w:cs="Times New Roman"/>
          <w:sz w:val="27"/>
          <w:szCs w:val="27"/>
        </w:rPr>
      </w:pPr>
    </w:p>
    <w:p w:rsidR="00F27EED" w:rsidRPr="00474E50" w:rsidRDefault="00F27EED" w:rsidP="00474E50">
      <w:pPr>
        <w:pStyle w:val="ConsPlusNormal"/>
        <w:jc w:val="both"/>
        <w:rPr>
          <w:rFonts w:ascii="Times New Roman" w:hAnsi="Times New Roman" w:cs="Times New Roman"/>
          <w:sz w:val="27"/>
          <w:szCs w:val="27"/>
        </w:rPr>
      </w:pPr>
      <w:r w:rsidRPr="00474E50">
        <w:rPr>
          <w:rFonts w:ascii="Times New Roman" w:hAnsi="Times New Roman" w:cs="Times New Roman"/>
          <w:sz w:val="27"/>
          <w:szCs w:val="27"/>
        </w:rPr>
        <w:t xml:space="preserve">Председатель                                 </w:t>
      </w:r>
      <w:bookmarkStart w:id="1" w:name="_GoBack"/>
      <w:bookmarkEnd w:id="1"/>
      <w:r w:rsidRPr="00474E50">
        <w:rPr>
          <w:rFonts w:ascii="Times New Roman" w:hAnsi="Times New Roman" w:cs="Times New Roman"/>
          <w:sz w:val="27"/>
          <w:szCs w:val="27"/>
        </w:rPr>
        <w:t xml:space="preserve">                                                       </w:t>
      </w:r>
      <w:r w:rsidR="00D27E50" w:rsidRPr="00474E50">
        <w:rPr>
          <w:rFonts w:ascii="Times New Roman" w:hAnsi="Times New Roman" w:cs="Times New Roman"/>
          <w:sz w:val="27"/>
          <w:szCs w:val="27"/>
        </w:rPr>
        <w:t>А</w:t>
      </w:r>
      <w:r w:rsidRPr="00474E50">
        <w:rPr>
          <w:rFonts w:ascii="Times New Roman" w:hAnsi="Times New Roman" w:cs="Times New Roman"/>
          <w:sz w:val="27"/>
          <w:szCs w:val="27"/>
        </w:rPr>
        <w:t>.</w:t>
      </w:r>
      <w:r w:rsidR="00D27E50" w:rsidRPr="00474E50">
        <w:rPr>
          <w:rFonts w:ascii="Times New Roman" w:hAnsi="Times New Roman" w:cs="Times New Roman"/>
          <w:sz w:val="27"/>
          <w:szCs w:val="27"/>
        </w:rPr>
        <w:t>Л</w:t>
      </w:r>
      <w:r w:rsidRPr="00474E50">
        <w:rPr>
          <w:rFonts w:ascii="Times New Roman" w:hAnsi="Times New Roman" w:cs="Times New Roman"/>
          <w:sz w:val="27"/>
          <w:szCs w:val="27"/>
        </w:rPr>
        <w:t>.</w:t>
      </w:r>
      <w:r w:rsidR="00D27E50" w:rsidRPr="00474E50">
        <w:rPr>
          <w:rFonts w:ascii="Times New Roman" w:hAnsi="Times New Roman" w:cs="Times New Roman"/>
          <w:sz w:val="27"/>
          <w:szCs w:val="27"/>
        </w:rPr>
        <w:t xml:space="preserve"> Севостьянов</w:t>
      </w:r>
    </w:p>
    <w:sectPr w:rsidR="00F27EED" w:rsidRPr="00474E50" w:rsidSect="002529F1">
      <w:footerReference w:type="default" r:id="rId7"/>
      <w:type w:val="continuous"/>
      <w:pgSz w:w="11905" w:h="16838"/>
      <w:pgMar w:top="680" w:right="706" w:bottom="680" w:left="1247" w:header="454"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5F7" w:rsidRDefault="00EF55F7" w:rsidP="00BC300C">
      <w:r>
        <w:separator/>
      </w:r>
    </w:p>
  </w:endnote>
  <w:endnote w:type="continuationSeparator" w:id="0">
    <w:p w:rsidR="00EF55F7" w:rsidRDefault="00EF55F7" w:rsidP="00BC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9" w:rsidRDefault="00AB7979">
    <w:pPr>
      <w:pStyle w:val="a8"/>
      <w:jc w:val="right"/>
    </w:pPr>
  </w:p>
  <w:p w:rsidR="00AB7979" w:rsidRDefault="00AB797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5F7" w:rsidRDefault="00EF55F7" w:rsidP="00BC300C">
      <w:r>
        <w:separator/>
      </w:r>
    </w:p>
  </w:footnote>
  <w:footnote w:type="continuationSeparator" w:id="0">
    <w:p w:rsidR="00EF55F7" w:rsidRDefault="00EF55F7" w:rsidP="00BC3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b w:val="0"/>
        <w:bCs w:val="0"/>
        <w:i w:val="0"/>
        <w:iCs w:val="0"/>
        <w:smallCaps w:val="0"/>
        <w:strike w:val="0"/>
        <w:color w:val="000000"/>
        <w:spacing w:val="0"/>
        <w:w w:val="100"/>
        <w:position w:val="0"/>
        <w:sz w:val="28"/>
        <w:szCs w:val="28"/>
        <w:u w:val="none"/>
      </w:rPr>
    </w:lvl>
  </w:abstractNum>
  <w:abstractNum w:abstractNumId="1" w15:restartNumberingAfterBreak="0">
    <w:nsid w:val="085A2073"/>
    <w:multiLevelType w:val="hybridMultilevel"/>
    <w:tmpl w:val="F98056FA"/>
    <w:lvl w:ilvl="0" w:tplc="19483034">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3AAB6A49"/>
    <w:multiLevelType w:val="multilevel"/>
    <w:tmpl w:val="61E64E9C"/>
    <w:lvl w:ilvl="0">
      <w:start w:val="1"/>
      <w:numFmt w:val="bullet"/>
      <w:lvlText w:val="-"/>
      <w:lvlJc w:val="left"/>
      <w:rPr>
        <w:rFonts w:ascii="Lucida Sans Unicode" w:eastAsia="Times New Roman" w:hAnsi="Lucida Sans Unicode"/>
        <w:b w:val="0"/>
        <w:bCs w:val="0"/>
        <w:i w:val="0"/>
        <w:iCs w:val="0"/>
        <w:smallCaps w:val="0"/>
        <w:strike w:val="0"/>
        <w:color w:val="000000"/>
        <w:spacing w:val="-1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3A74592"/>
    <w:multiLevelType w:val="multilevel"/>
    <w:tmpl w:val="672A42E0"/>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D51"/>
    <w:rsid w:val="00006535"/>
    <w:rsid w:val="00012D62"/>
    <w:rsid w:val="000144A1"/>
    <w:rsid w:val="00027A49"/>
    <w:rsid w:val="0003395B"/>
    <w:rsid w:val="00033B14"/>
    <w:rsid w:val="00034A58"/>
    <w:rsid w:val="00036358"/>
    <w:rsid w:val="00055893"/>
    <w:rsid w:val="000620E3"/>
    <w:rsid w:val="00075409"/>
    <w:rsid w:val="00081CCE"/>
    <w:rsid w:val="00086BDE"/>
    <w:rsid w:val="00090484"/>
    <w:rsid w:val="00096AA3"/>
    <w:rsid w:val="000A23EE"/>
    <w:rsid w:val="000B006D"/>
    <w:rsid w:val="000B0725"/>
    <w:rsid w:val="000B0C44"/>
    <w:rsid w:val="000D44E3"/>
    <w:rsid w:val="000D590C"/>
    <w:rsid w:val="000D61EA"/>
    <w:rsid w:val="000E0605"/>
    <w:rsid w:val="000E2139"/>
    <w:rsid w:val="000E3EBA"/>
    <w:rsid w:val="000F4EF7"/>
    <w:rsid w:val="000F690B"/>
    <w:rsid w:val="000F6EAD"/>
    <w:rsid w:val="000F7D5A"/>
    <w:rsid w:val="00100EC6"/>
    <w:rsid w:val="00102EDE"/>
    <w:rsid w:val="00103B3E"/>
    <w:rsid w:val="00104092"/>
    <w:rsid w:val="001042DE"/>
    <w:rsid w:val="00105DB0"/>
    <w:rsid w:val="0011638D"/>
    <w:rsid w:val="00123B65"/>
    <w:rsid w:val="00125F74"/>
    <w:rsid w:val="00126D9F"/>
    <w:rsid w:val="00135658"/>
    <w:rsid w:val="001443AF"/>
    <w:rsid w:val="001462F7"/>
    <w:rsid w:val="00150E5F"/>
    <w:rsid w:val="00151EEC"/>
    <w:rsid w:val="00152BD4"/>
    <w:rsid w:val="001530E2"/>
    <w:rsid w:val="00154BBA"/>
    <w:rsid w:val="00154C78"/>
    <w:rsid w:val="0015500E"/>
    <w:rsid w:val="001569D0"/>
    <w:rsid w:val="00157FCB"/>
    <w:rsid w:val="00163D64"/>
    <w:rsid w:val="00170B45"/>
    <w:rsid w:val="00171EF8"/>
    <w:rsid w:val="00176407"/>
    <w:rsid w:val="001851FF"/>
    <w:rsid w:val="00195B25"/>
    <w:rsid w:val="001A2E04"/>
    <w:rsid w:val="001A3C24"/>
    <w:rsid w:val="001A78EF"/>
    <w:rsid w:val="001B1362"/>
    <w:rsid w:val="001B1F20"/>
    <w:rsid w:val="001B2C58"/>
    <w:rsid w:val="001B5294"/>
    <w:rsid w:val="001B666E"/>
    <w:rsid w:val="001B6ED1"/>
    <w:rsid w:val="001C11D9"/>
    <w:rsid w:val="001C2E61"/>
    <w:rsid w:val="001D4290"/>
    <w:rsid w:val="001D6E5B"/>
    <w:rsid w:val="001F53D0"/>
    <w:rsid w:val="001F561C"/>
    <w:rsid w:val="001F7ECF"/>
    <w:rsid w:val="00214374"/>
    <w:rsid w:val="00214ABF"/>
    <w:rsid w:val="00215610"/>
    <w:rsid w:val="00217CBA"/>
    <w:rsid w:val="002232AF"/>
    <w:rsid w:val="002257F5"/>
    <w:rsid w:val="00232FB1"/>
    <w:rsid w:val="00243878"/>
    <w:rsid w:val="002529F1"/>
    <w:rsid w:val="00253B52"/>
    <w:rsid w:val="00254ABA"/>
    <w:rsid w:val="002573C5"/>
    <w:rsid w:val="0026094C"/>
    <w:rsid w:val="00264A80"/>
    <w:rsid w:val="002678E1"/>
    <w:rsid w:val="00274A34"/>
    <w:rsid w:val="00275488"/>
    <w:rsid w:val="00276517"/>
    <w:rsid w:val="00281C45"/>
    <w:rsid w:val="0028594E"/>
    <w:rsid w:val="002A0535"/>
    <w:rsid w:val="002A141C"/>
    <w:rsid w:val="002A26DF"/>
    <w:rsid w:val="002A64B7"/>
    <w:rsid w:val="002B1AA6"/>
    <w:rsid w:val="002B2406"/>
    <w:rsid w:val="002B4300"/>
    <w:rsid w:val="002C33E7"/>
    <w:rsid w:val="002C3A76"/>
    <w:rsid w:val="002C6D7E"/>
    <w:rsid w:val="002D05C6"/>
    <w:rsid w:val="002D1D3A"/>
    <w:rsid w:val="002E0EB1"/>
    <w:rsid w:val="002E247C"/>
    <w:rsid w:val="002E265E"/>
    <w:rsid w:val="002E47C1"/>
    <w:rsid w:val="002F1362"/>
    <w:rsid w:val="002F171F"/>
    <w:rsid w:val="002F207B"/>
    <w:rsid w:val="002F697F"/>
    <w:rsid w:val="002F7FBC"/>
    <w:rsid w:val="003032A1"/>
    <w:rsid w:val="00304B33"/>
    <w:rsid w:val="00306604"/>
    <w:rsid w:val="00313BEC"/>
    <w:rsid w:val="00314FB8"/>
    <w:rsid w:val="00320028"/>
    <w:rsid w:val="00320928"/>
    <w:rsid w:val="003211F8"/>
    <w:rsid w:val="00323582"/>
    <w:rsid w:val="00332031"/>
    <w:rsid w:val="00337091"/>
    <w:rsid w:val="00337B67"/>
    <w:rsid w:val="003476D9"/>
    <w:rsid w:val="00361609"/>
    <w:rsid w:val="00361922"/>
    <w:rsid w:val="00366445"/>
    <w:rsid w:val="003726F0"/>
    <w:rsid w:val="00372AA4"/>
    <w:rsid w:val="003777B9"/>
    <w:rsid w:val="0038012E"/>
    <w:rsid w:val="00381FE1"/>
    <w:rsid w:val="00386D13"/>
    <w:rsid w:val="00387BAF"/>
    <w:rsid w:val="003965DE"/>
    <w:rsid w:val="003A55E4"/>
    <w:rsid w:val="003A6690"/>
    <w:rsid w:val="003A713B"/>
    <w:rsid w:val="003B75B5"/>
    <w:rsid w:val="003C3A06"/>
    <w:rsid w:val="003C54BC"/>
    <w:rsid w:val="003D63C6"/>
    <w:rsid w:val="003D72A0"/>
    <w:rsid w:val="003D7B02"/>
    <w:rsid w:val="003E5E7E"/>
    <w:rsid w:val="003F0E8F"/>
    <w:rsid w:val="003F32EE"/>
    <w:rsid w:val="003F765A"/>
    <w:rsid w:val="004010E4"/>
    <w:rsid w:val="00412CFE"/>
    <w:rsid w:val="00422FC2"/>
    <w:rsid w:val="00423E01"/>
    <w:rsid w:val="004242FF"/>
    <w:rsid w:val="00424D51"/>
    <w:rsid w:val="00427043"/>
    <w:rsid w:val="004272EF"/>
    <w:rsid w:val="00430A17"/>
    <w:rsid w:val="004323B7"/>
    <w:rsid w:val="00432DBE"/>
    <w:rsid w:val="00437459"/>
    <w:rsid w:val="00441AE9"/>
    <w:rsid w:val="00443106"/>
    <w:rsid w:val="00446735"/>
    <w:rsid w:val="004501B4"/>
    <w:rsid w:val="00455D30"/>
    <w:rsid w:val="004630A5"/>
    <w:rsid w:val="00463C8E"/>
    <w:rsid w:val="0046511C"/>
    <w:rsid w:val="00470FF1"/>
    <w:rsid w:val="00471B86"/>
    <w:rsid w:val="00474E50"/>
    <w:rsid w:val="00475C34"/>
    <w:rsid w:val="00477183"/>
    <w:rsid w:val="00481EB6"/>
    <w:rsid w:val="00487BE3"/>
    <w:rsid w:val="004912C5"/>
    <w:rsid w:val="00496D5A"/>
    <w:rsid w:val="004A09FF"/>
    <w:rsid w:val="004A2B41"/>
    <w:rsid w:val="004A2F74"/>
    <w:rsid w:val="004A772B"/>
    <w:rsid w:val="004B4F85"/>
    <w:rsid w:val="004C088C"/>
    <w:rsid w:val="004C3118"/>
    <w:rsid w:val="004C3BCA"/>
    <w:rsid w:val="004C4D6F"/>
    <w:rsid w:val="004C665F"/>
    <w:rsid w:val="004D43A4"/>
    <w:rsid w:val="004E03C3"/>
    <w:rsid w:val="004E3CF1"/>
    <w:rsid w:val="004E4497"/>
    <w:rsid w:val="004F0160"/>
    <w:rsid w:val="004F35D6"/>
    <w:rsid w:val="004F49B3"/>
    <w:rsid w:val="004F5632"/>
    <w:rsid w:val="00500C25"/>
    <w:rsid w:val="00506D12"/>
    <w:rsid w:val="005104C5"/>
    <w:rsid w:val="005153AB"/>
    <w:rsid w:val="00517CA0"/>
    <w:rsid w:val="00521218"/>
    <w:rsid w:val="005249B5"/>
    <w:rsid w:val="005262D4"/>
    <w:rsid w:val="00541F07"/>
    <w:rsid w:val="00545439"/>
    <w:rsid w:val="0054610E"/>
    <w:rsid w:val="00547342"/>
    <w:rsid w:val="00561B49"/>
    <w:rsid w:val="00562B12"/>
    <w:rsid w:val="005654A6"/>
    <w:rsid w:val="00566B63"/>
    <w:rsid w:val="00574F57"/>
    <w:rsid w:val="00591A6B"/>
    <w:rsid w:val="00595106"/>
    <w:rsid w:val="005958C6"/>
    <w:rsid w:val="005A069F"/>
    <w:rsid w:val="005A1B35"/>
    <w:rsid w:val="005A26BE"/>
    <w:rsid w:val="005A3BB4"/>
    <w:rsid w:val="005A582B"/>
    <w:rsid w:val="005B2B6D"/>
    <w:rsid w:val="005B716A"/>
    <w:rsid w:val="005C4F08"/>
    <w:rsid w:val="005C5F85"/>
    <w:rsid w:val="005C72C2"/>
    <w:rsid w:val="005D0D41"/>
    <w:rsid w:val="005D1CBD"/>
    <w:rsid w:val="005D3184"/>
    <w:rsid w:val="005D7CBC"/>
    <w:rsid w:val="005E219A"/>
    <w:rsid w:val="005F07FF"/>
    <w:rsid w:val="005F1267"/>
    <w:rsid w:val="005F1BEA"/>
    <w:rsid w:val="006009E6"/>
    <w:rsid w:val="00600C38"/>
    <w:rsid w:val="0060460D"/>
    <w:rsid w:val="00607EF6"/>
    <w:rsid w:val="00611DC2"/>
    <w:rsid w:val="00614059"/>
    <w:rsid w:val="00616816"/>
    <w:rsid w:val="00621F4F"/>
    <w:rsid w:val="006241C0"/>
    <w:rsid w:val="006265FF"/>
    <w:rsid w:val="006276E4"/>
    <w:rsid w:val="006363D9"/>
    <w:rsid w:val="006413D8"/>
    <w:rsid w:val="00641DA4"/>
    <w:rsid w:val="00645271"/>
    <w:rsid w:val="00646976"/>
    <w:rsid w:val="006475B5"/>
    <w:rsid w:val="00655601"/>
    <w:rsid w:val="006664E3"/>
    <w:rsid w:val="00674FB5"/>
    <w:rsid w:val="00677AEA"/>
    <w:rsid w:val="00680823"/>
    <w:rsid w:val="006810FE"/>
    <w:rsid w:val="00682611"/>
    <w:rsid w:val="0068570E"/>
    <w:rsid w:val="006864BC"/>
    <w:rsid w:val="006A4D57"/>
    <w:rsid w:val="006A5C66"/>
    <w:rsid w:val="006B362D"/>
    <w:rsid w:val="006C1FB3"/>
    <w:rsid w:val="006C61F7"/>
    <w:rsid w:val="006D3ED0"/>
    <w:rsid w:val="006D4C5A"/>
    <w:rsid w:val="006E0806"/>
    <w:rsid w:val="006E0CBB"/>
    <w:rsid w:val="006E20A4"/>
    <w:rsid w:val="006E2F50"/>
    <w:rsid w:val="006E32BB"/>
    <w:rsid w:val="006E5CAC"/>
    <w:rsid w:val="006E6BA7"/>
    <w:rsid w:val="006F176D"/>
    <w:rsid w:val="006F1F70"/>
    <w:rsid w:val="006F56A6"/>
    <w:rsid w:val="00704FCA"/>
    <w:rsid w:val="007134C7"/>
    <w:rsid w:val="00713A1A"/>
    <w:rsid w:val="00714528"/>
    <w:rsid w:val="00714FB9"/>
    <w:rsid w:val="007228E6"/>
    <w:rsid w:val="00731AE2"/>
    <w:rsid w:val="0073299E"/>
    <w:rsid w:val="007339CD"/>
    <w:rsid w:val="00745C01"/>
    <w:rsid w:val="00752EA2"/>
    <w:rsid w:val="007559E6"/>
    <w:rsid w:val="00755FCC"/>
    <w:rsid w:val="00763E53"/>
    <w:rsid w:val="007769F9"/>
    <w:rsid w:val="00776FE9"/>
    <w:rsid w:val="00780F07"/>
    <w:rsid w:val="0078206B"/>
    <w:rsid w:val="007839C6"/>
    <w:rsid w:val="0079085A"/>
    <w:rsid w:val="0079163C"/>
    <w:rsid w:val="007949A3"/>
    <w:rsid w:val="00794BD2"/>
    <w:rsid w:val="00797A5C"/>
    <w:rsid w:val="00797EF0"/>
    <w:rsid w:val="007A094F"/>
    <w:rsid w:val="007A3876"/>
    <w:rsid w:val="007B3517"/>
    <w:rsid w:val="007B5419"/>
    <w:rsid w:val="007C3773"/>
    <w:rsid w:val="007C77A2"/>
    <w:rsid w:val="007C7994"/>
    <w:rsid w:val="007D02A3"/>
    <w:rsid w:val="007D0621"/>
    <w:rsid w:val="007D5DF2"/>
    <w:rsid w:val="007D63B3"/>
    <w:rsid w:val="007E147B"/>
    <w:rsid w:val="007E3565"/>
    <w:rsid w:val="007F1F3A"/>
    <w:rsid w:val="007F2028"/>
    <w:rsid w:val="007F213B"/>
    <w:rsid w:val="007F7877"/>
    <w:rsid w:val="007F7DD2"/>
    <w:rsid w:val="00803421"/>
    <w:rsid w:val="00811DE2"/>
    <w:rsid w:val="00811E87"/>
    <w:rsid w:val="00817546"/>
    <w:rsid w:val="008217D6"/>
    <w:rsid w:val="00830FE8"/>
    <w:rsid w:val="008320F3"/>
    <w:rsid w:val="00854B41"/>
    <w:rsid w:val="00855515"/>
    <w:rsid w:val="0085733C"/>
    <w:rsid w:val="008579BF"/>
    <w:rsid w:val="00860CD8"/>
    <w:rsid w:val="00861055"/>
    <w:rsid w:val="008635CC"/>
    <w:rsid w:val="00863734"/>
    <w:rsid w:val="0086784C"/>
    <w:rsid w:val="00871445"/>
    <w:rsid w:val="0087202F"/>
    <w:rsid w:val="00875213"/>
    <w:rsid w:val="00875DF0"/>
    <w:rsid w:val="0087779B"/>
    <w:rsid w:val="008904F8"/>
    <w:rsid w:val="008924D0"/>
    <w:rsid w:val="00893474"/>
    <w:rsid w:val="00897036"/>
    <w:rsid w:val="008A4483"/>
    <w:rsid w:val="008B0850"/>
    <w:rsid w:val="008B61C4"/>
    <w:rsid w:val="008B7392"/>
    <w:rsid w:val="008C79B1"/>
    <w:rsid w:val="008D60BC"/>
    <w:rsid w:val="008F2053"/>
    <w:rsid w:val="009018CD"/>
    <w:rsid w:val="009075C2"/>
    <w:rsid w:val="00922A84"/>
    <w:rsid w:val="00936BE2"/>
    <w:rsid w:val="009374AC"/>
    <w:rsid w:val="00940870"/>
    <w:rsid w:val="00945109"/>
    <w:rsid w:val="00951DF2"/>
    <w:rsid w:val="00952642"/>
    <w:rsid w:val="00974D3E"/>
    <w:rsid w:val="00977C12"/>
    <w:rsid w:val="00977FBA"/>
    <w:rsid w:val="009813D4"/>
    <w:rsid w:val="00990E70"/>
    <w:rsid w:val="009A1DC5"/>
    <w:rsid w:val="009A206E"/>
    <w:rsid w:val="009A26AE"/>
    <w:rsid w:val="009C3495"/>
    <w:rsid w:val="009C7747"/>
    <w:rsid w:val="009D2CAB"/>
    <w:rsid w:val="009D6F4D"/>
    <w:rsid w:val="009D7CEE"/>
    <w:rsid w:val="009F2179"/>
    <w:rsid w:val="009F48EE"/>
    <w:rsid w:val="009F6CFF"/>
    <w:rsid w:val="00A00363"/>
    <w:rsid w:val="00A00E5B"/>
    <w:rsid w:val="00A070AB"/>
    <w:rsid w:val="00A078D4"/>
    <w:rsid w:val="00A14274"/>
    <w:rsid w:val="00A16797"/>
    <w:rsid w:val="00A3626F"/>
    <w:rsid w:val="00A575F3"/>
    <w:rsid w:val="00A6244D"/>
    <w:rsid w:val="00A64E74"/>
    <w:rsid w:val="00A72429"/>
    <w:rsid w:val="00A7355B"/>
    <w:rsid w:val="00A81DD2"/>
    <w:rsid w:val="00A87CF3"/>
    <w:rsid w:val="00AA3BF9"/>
    <w:rsid w:val="00AA4472"/>
    <w:rsid w:val="00AA4A6D"/>
    <w:rsid w:val="00AA552B"/>
    <w:rsid w:val="00AA6431"/>
    <w:rsid w:val="00AB492B"/>
    <w:rsid w:val="00AB7979"/>
    <w:rsid w:val="00AC37B8"/>
    <w:rsid w:val="00AC63FA"/>
    <w:rsid w:val="00AC677A"/>
    <w:rsid w:val="00AE03AD"/>
    <w:rsid w:val="00AE0AC4"/>
    <w:rsid w:val="00AE253F"/>
    <w:rsid w:val="00AE31FB"/>
    <w:rsid w:val="00AE32CF"/>
    <w:rsid w:val="00AE602B"/>
    <w:rsid w:val="00AF1D6D"/>
    <w:rsid w:val="00B07889"/>
    <w:rsid w:val="00B12FAF"/>
    <w:rsid w:val="00B14A71"/>
    <w:rsid w:val="00B201AA"/>
    <w:rsid w:val="00B266F9"/>
    <w:rsid w:val="00B37194"/>
    <w:rsid w:val="00B37234"/>
    <w:rsid w:val="00B45CBE"/>
    <w:rsid w:val="00B47D9E"/>
    <w:rsid w:val="00B522D9"/>
    <w:rsid w:val="00B534FB"/>
    <w:rsid w:val="00B539B2"/>
    <w:rsid w:val="00B55F37"/>
    <w:rsid w:val="00B566B3"/>
    <w:rsid w:val="00B63E8E"/>
    <w:rsid w:val="00B74DA3"/>
    <w:rsid w:val="00B84676"/>
    <w:rsid w:val="00B96267"/>
    <w:rsid w:val="00B9649A"/>
    <w:rsid w:val="00BA2EB0"/>
    <w:rsid w:val="00BA310C"/>
    <w:rsid w:val="00BA3EBC"/>
    <w:rsid w:val="00BA443B"/>
    <w:rsid w:val="00BA4953"/>
    <w:rsid w:val="00BC131A"/>
    <w:rsid w:val="00BC300C"/>
    <w:rsid w:val="00BC305B"/>
    <w:rsid w:val="00BD03E2"/>
    <w:rsid w:val="00BD2660"/>
    <w:rsid w:val="00BD5C4C"/>
    <w:rsid w:val="00BE24C8"/>
    <w:rsid w:val="00BE44E5"/>
    <w:rsid w:val="00BF0947"/>
    <w:rsid w:val="00BF2D68"/>
    <w:rsid w:val="00BF31A9"/>
    <w:rsid w:val="00C17321"/>
    <w:rsid w:val="00C215DB"/>
    <w:rsid w:val="00C2573C"/>
    <w:rsid w:val="00C30C49"/>
    <w:rsid w:val="00C40DD8"/>
    <w:rsid w:val="00C447F7"/>
    <w:rsid w:val="00C51690"/>
    <w:rsid w:val="00C52047"/>
    <w:rsid w:val="00C65016"/>
    <w:rsid w:val="00C71FB0"/>
    <w:rsid w:val="00C749B6"/>
    <w:rsid w:val="00C80D88"/>
    <w:rsid w:val="00C8167C"/>
    <w:rsid w:val="00C81795"/>
    <w:rsid w:val="00C942FE"/>
    <w:rsid w:val="00CA4945"/>
    <w:rsid w:val="00CB0AD9"/>
    <w:rsid w:val="00CB1152"/>
    <w:rsid w:val="00CB292D"/>
    <w:rsid w:val="00CB6BC3"/>
    <w:rsid w:val="00CB7801"/>
    <w:rsid w:val="00CB7E4C"/>
    <w:rsid w:val="00CC2274"/>
    <w:rsid w:val="00CC446E"/>
    <w:rsid w:val="00CC4D2D"/>
    <w:rsid w:val="00CC6CD8"/>
    <w:rsid w:val="00CC72C5"/>
    <w:rsid w:val="00CD1994"/>
    <w:rsid w:val="00CD20A4"/>
    <w:rsid w:val="00CD3AD7"/>
    <w:rsid w:val="00CD776D"/>
    <w:rsid w:val="00CE1ADB"/>
    <w:rsid w:val="00CE27BB"/>
    <w:rsid w:val="00CE6989"/>
    <w:rsid w:val="00CF3100"/>
    <w:rsid w:val="00D007D1"/>
    <w:rsid w:val="00D01DB6"/>
    <w:rsid w:val="00D030DF"/>
    <w:rsid w:val="00D14BE1"/>
    <w:rsid w:val="00D23FFD"/>
    <w:rsid w:val="00D242C8"/>
    <w:rsid w:val="00D2517A"/>
    <w:rsid w:val="00D27E50"/>
    <w:rsid w:val="00D316C4"/>
    <w:rsid w:val="00D35009"/>
    <w:rsid w:val="00D47441"/>
    <w:rsid w:val="00D50A5E"/>
    <w:rsid w:val="00D52186"/>
    <w:rsid w:val="00D529DB"/>
    <w:rsid w:val="00D543FF"/>
    <w:rsid w:val="00D54D2E"/>
    <w:rsid w:val="00D554F2"/>
    <w:rsid w:val="00D70763"/>
    <w:rsid w:val="00D717F1"/>
    <w:rsid w:val="00D73A98"/>
    <w:rsid w:val="00D77305"/>
    <w:rsid w:val="00D85BA0"/>
    <w:rsid w:val="00D86712"/>
    <w:rsid w:val="00D8731D"/>
    <w:rsid w:val="00D90B68"/>
    <w:rsid w:val="00D96091"/>
    <w:rsid w:val="00DA2B9D"/>
    <w:rsid w:val="00DB00F7"/>
    <w:rsid w:val="00DB2193"/>
    <w:rsid w:val="00DB2444"/>
    <w:rsid w:val="00DB4B4A"/>
    <w:rsid w:val="00DB5899"/>
    <w:rsid w:val="00DC00D8"/>
    <w:rsid w:val="00DC148D"/>
    <w:rsid w:val="00DC6631"/>
    <w:rsid w:val="00DD1D8B"/>
    <w:rsid w:val="00DD393D"/>
    <w:rsid w:val="00DD52D4"/>
    <w:rsid w:val="00DD7A79"/>
    <w:rsid w:val="00DF10AF"/>
    <w:rsid w:val="00E00B5D"/>
    <w:rsid w:val="00E0374E"/>
    <w:rsid w:val="00E045F2"/>
    <w:rsid w:val="00E204E4"/>
    <w:rsid w:val="00E23514"/>
    <w:rsid w:val="00E2698D"/>
    <w:rsid w:val="00E343C5"/>
    <w:rsid w:val="00E40297"/>
    <w:rsid w:val="00E40B7D"/>
    <w:rsid w:val="00E43CF3"/>
    <w:rsid w:val="00E44D14"/>
    <w:rsid w:val="00E551E3"/>
    <w:rsid w:val="00E605D0"/>
    <w:rsid w:val="00E60D0D"/>
    <w:rsid w:val="00E61502"/>
    <w:rsid w:val="00E660AC"/>
    <w:rsid w:val="00E71EE6"/>
    <w:rsid w:val="00E72E6D"/>
    <w:rsid w:val="00E73C08"/>
    <w:rsid w:val="00E75097"/>
    <w:rsid w:val="00E808ED"/>
    <w:rsid w:val="00E8345C"/>
    <w:rsid w:val="00E87B2E"/>
    <w:rsid w:val="00E92970"/>
    <w:rsid w:val="00E93C9B"/>
    <w:rsid w:val="00E93F0B"/>
    <w:rsid w:val="00EA229D"/>
    <w:rsid w:val="00EA391F"/>
    <w:rsid w:val="00EA4692"/>
    <w:rsid w:val="00EA50BF"/>
    <w:rsid w:val="00EB5F67"/>
    <w:rsid w:val="00EB7D54"/>
    <w:rsid w:val="00ED07E3"/>
    <w:rsid w:val="00ED2E07"/>
    <w:rsid w:val="00ED73DF"/>
    <w:rsid w:val="00EE406E"/>
    <w:rsid w:val="00EE4DCD"/>
    <w:rsid w:val="00EE54A5"/>
    <w:rsid w:val="00EE55AF"/>
    <w:rsid w:val="00EF4C89"/>
    <w:rsid w:val="00EF55F7"/>
    <w:rsid w:val="00EF666B"/>
    <w:rsid w:val="00F04380"/>
    <w:rsid w:val="00F20FC2"/>
    <w:rsid w:val="00F219C2"/>
    <w:rsid w:val="00F22294"/>
    <w:rsid w:val="00F2258A"/>
    <w:rsid w:val="00F27EED"/>
    <w:rsid w:val="00F30766"/>
    <w:rsid w:val="00F30F22"/>
    <w:rsid w:val="00F32185"/>
    <w:rsid w:val="00F35E9F"/>
    <w:rsid w:val="00F44E71"/>
    <w:rsid w:val="00F453AB"/>
    <w:rsid w:val="00F45D57"/>
    <w:rsid w:val="00F46683"/>
    <w:rsid w:val="00F53989"/>
    <w:rsid w:val="00F54C7D"/>
    <w:rsid w:val="00F608BB"/>
    <w:rsid w:val="00F6227A"/>
    <w:rsid w:val="00F642CA"/>
    <w:rsid w:val="00F729EE"/>
    <w:rsid w:val="00F73A98"/>
    <w:rsid w:val="00F74BE5"/>
    <w:rsid w:val="00F7758F"/>
    <w:rsid w:val="00F8117B"/>
    <w:rsid w:val="00F818F8"/>
    <w:rsid w:val="00F926F9"/>
    <w:rsid w:val="00FA47DF"/>
    <w:rsid w:val="00FA61C1"/>
    <w:rsid w:val="00FB037F"/>
    <w:rsid w:val="00FB2396"/>
    <w:rsid w:val="00FB66BC"/>
    <w:rsid w:val="00FB6F34"/>
    <w:rsid w:val="00FB72E8"/>
    <w:rsid w:val="00FB7759"/>
    <w:rsid w:val="00FC03E0"/>
    <w:rsid w:val="00FC7D54"/>
    <w:rsid w:val="00FD1B26"/>
    <w:rsid w:val="00FD55D1"/>
    <w:rsid w:val="00FD7FBC"/>
    <w:rsid w:val="00FE1A3F"/>
    <w:rsid w:val="00FE4D94"/>
    <w:rsid w:val="00FE6129"/>
    <w:rsid w:val="00FE7C93"/>
    <w:rsid w:val="00FF3860"/>
    <w:rsid w:val="00FF3FB3"/>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0063B89-A09B-4968-B1F2-CA1087DF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CF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24D51"/>
    <w:pPr>
      <w:widowControl w:val="0"/>
      <w:autoSpaceDE w:val="0"/>
      <w:autoSpaceDN w:val="0"/>
    </w:pPr>
    <w:rPr>
      <w:rFonts w:eastAsia="Times New Roman" w:cs="Calibri"/>
      <w:sz w:val="22"/>
      <w:szCs w:val="22"/>
    </w:rPr>
  </w:style>
  <w:style w:type="paragraph" w:customStyle="1" w:styleId="ConsPlusNonformat">
    <w:name w:val="ConsPlusNonformat"/>
    <w:uiPriority w:val="99"/>
    <w:rsid w:val="00424D5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424D51"/>
    <w:pPr>
      <w:widowControl w:val="0"/>
      <w:autoSpaceDE w:val="0"/>
      <w:autoSpaceDN w:val="0"/>
    </w:pPr>
    <w:rPr>
      <w:rFonts w:eastAsia="Times New Roman" w:cs="Calibri"/>
      <w:b/>
      <w:bCs/>
      <w:sz w:val="22"/>
      <w:szCs w:val="22"/>
    </w:rPr>
  </w:style>
  <w:style w:type="paragraph" w:customStyle="1" w:styleId="ConsPlusCell">
    <w:name w:val="ConsPlusCell"/>
    <w:uiPriority w:val="99"/>
    <w:rsid w:val="00424D51"/>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424D51"/>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424D51"/>
    <w:pPr>
      <w:widowControl w:val="0"/>
      <w:autoSpaceDE w:val="0"/>
      <w:autoSpaceDN w:val="0"/>
    </w:pPr>
    <w:rPr>
      <w:rFonts w:ascii="Tahoma" w:eastAsia="Times New Roman" w:hAnsi="Tahoma" w:cs="Tahoma"/>
    </w:rPr>
  </w:style>
  <w:style w:type="paragraph" w:customStyle="1" w:styleId="ConsPlusJurTerm">
    <w:name w:val="ConsPlusJurTerm"/>
    <w:uiPriority w:val="99"/>
    <w:rsid w:val="00424D51"/>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424D51"/>
    <w:pPr>
      <w:widowControl w:val="0"/>
      <w:autoSpaceDE w:val="0"/>
      <w:autoSpaceDN w:val="0"/>
    </w:pPr>
    <w:rPr>
      <w:rFonts w:ascii="Arial" w:eastAsia="Times New Roman" w:hAnsi="Arial" w:cs="Arial"/>
    </w:rPr>
  </w:style>
  <w:style w:type="character" w:styleId="a3">
    <w:name w:val="Hyperlink"/>
    <w:uiPriority w:val="99"/>
    <w:rsid w:val="00F30F22"/>
    <w:rPr>
      <w:color w:val="0000FF"/>
      <w:u w:val="single"/>
    </w:rPr>
  </w:style>
  <w:style w:type="paragraph" w:styleId="a4">
    <w:name w:val="Balloon Text"/>
    <w:basedOn w:val="a"/>
    <w:link w:val="a5"/>
    <w:uiPriority w:val="99"/>
    <w:semiHidden/>
    <w:rsid w:val="006E2F50"/>
    <w:rPr>
      <w:rFonts w:ascii="Tahoma" w:eastAsia="Calibri" w:hAnsi="Tahoma"/>
      <w:sz w:val="16"/>
      <w:szCs w:val="16"/>
    </w:rPr>
  </w:style>
  <w:style w:type="character" w:customStyle="1" w:styleId="a5">
    <w:name w:val="Текст выноски Знак"/>
    <w:link w:val="a4"/>
    <w:uiPriority w:val="99"/>
    <w:semiHidden/>
    <w:locked/>
    <w:rsid w:val="006E2F50"/>
    <w:rPr>
      <w:rFonts w:ascii="Tahoma" w:hAnsi="Tahoma" w:cs="Tahoma"/>
      <w:sz w:val="16"/>
      <w:szCs w:val="16"/>
      <w:lang w:eastAsia="ru-RU"/>
    </w:rPr>
  </w:style>
  <w:style w:type="paragraph" w:styleId="a6">
    <w:name w:val="header"/>
    <w:basedOn w:val="a"/>
    <w:link w:val="a7"/>
    <w:uiPriority w:val="99"/>
    <w:rsid w:val="00BC300C"/>
    <w:pPr>
      <w:tabs>
        <w:tab w:val="center" w:pos="4677"/>
        <w:tab w:val="right" w:pos="9355"/>
      </w:tabs>
    </w:pPr>
    <w:rPr>
      <w:rFonts w:eastAsia="Calibri"/>
    </w:rPr>
  </w:style>
  <w:style w:type="character" w:customStyle="1" w:styleId="a7">
    <w:name w:val="Верхний колонтитул Знак"/>
    <w:link w:val="a6"/>
    <w:uiPriority w:val="99"/>
    <w:locked/>
    <w:rsid w:val="00BC300C"/>
    <w:rPr>
      <w:rFonts w:ascii="Times New Roman" w:hAnsi="Times New Roman" w:cs="Times New Roman"/>
      <w:sz w:val="24"/>
      <w:szCs w:val="24"/>
      <w:lang w:eastAsia="ru-RU"/>
    </w:rPr>
  </w:style>
  <w:style w:type="paragraph" w:styleId="a8">
    <w:name w:val="footer"/>
    <w:basedOn w:val="a"/>
    <w:link w:val="a9"/>
    <w:uiPriority w:val="99"/>
    <w:rsid w:val="00BC300C"/>
    <w:pPr>
      <w:tabs>
        <w:tab w:val="center" w:pos="4677"/>
        <w:tab w:val="right" w:pos="9355"/>
      </w:tabs>
    </w:pPr>
    <w:rPr>
      <w:rFonts w:eastAsia="Calibri"/>
    </w:rPr>
  </w:style>
  <w:style w:type="character" w:customStyle="1" w:styleId="a9">
    <w:name w:val="Нижний колонтитул Знак"/>
    <w:link w:val="a8"/>
    <w:uiPriority w:val="99"/>
    <w:locked/>
    <w:rsid w:val="00BC300C"/>
    <w:rPr>
      <w:rFonts w:ascii="Times New Roman" w:hAnsi="Times New Roman" w:cs="Times New Roman"/>
      <w:sz w:val="24"/>
      <w:szCs w:val="24"/>
      <w:lang w:eastAsia="ru-RU"/>
    </w:rPr>
  </w:style>
  <w:style w:type="paragraph" w:styleId="2">
    <w:name w:val="Body Text Indent 2"/>
    <w:basedOn w:val="a"/>
    <w:link w:val="20"/>
    <w:uiPriority w:val="99"/>
    <w:rsid w:val="00595106"/>
    <w:pPr>
      <w:spacing w:line="360" w:lineRule="auto"/>
      <w:ind w:firstLine="540"/>
      <w:jc w:val="both"/>
    </w:pPr>
    <w:rPr>
      <w:rFonts w:eastAsia="Calibri"/>
    </w:rPr>
  </w:style>
  <w:style w:type="character" w:customStyle="1" w:styleId="20">
    <w:name w:val="Основной текст с отступом 2 Знак"/>
    <w:link w:val="2"/>
    <w:uiPriority w:val="99"/>
    <w:locked/>
    <w:rsid w:val="00595106"/>
    <w:rPr>
      <w:rFonts w:ascii="Times New Roman" w:hAnsi="Times New Roman" w:cs="Times New Roman"/>
      <w:sz w:val="24"/>
      <w:szCs w:val="24"/>
    </w:rPr>
  </w:style>
  <w:style w:type="paragraph" w:styleId="aa">
    <w:name w:val="List Paragraph"/>
    <w:basedOn w:val="a"/>
    <w:uiPriority w:val="99"/>
    <w:qFormat/>
    <w:rsid w:val="00C51690"/>
    <w:pPr>
      <w:ind w:left="720"/>
    </w:pPr>
  </w:style>
  <w:style w:type="table" w:styleId="ab">
    <w:name w:val="Table Grid"/>
    <w:basedOn w:val="a1"/>
    <w:locked/>
    <w:rsid w:val="00A7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603773">
      <w:marLeft w:val="0"/>
      <w:marRight w:val="0"/>
      <w:marTop w:val="0"/>
      <w:marBottom w:val="0"/>
      <w:divBdr>
        <w:top w:val="none" w:sz="0" w:space="0" w:color="auto"/>
        <w:left w:val="none" w:sz="0" w:space="0" w:color="auto"/>
        <w:bottom w:val="none" w:sz="0" w:space="0" w:color="auto"/>
        <w:right w:val="none" w:sz="0" w:space="0" w:color="auto"/>
      </w:divBdr>
    </w:div>
    <w:div w:id="1978603774">
      <w:marLeft w:val="0"/>
      <w:marRight w:val="0"/>
      <w:marTop w:val="0"/>
      <w:marBottom w:val="0"/>
      <w:divBdr>
        <w:top w:val="none" w:sz="0" w:space="0" w:color="auto"/>
        <w:left w:val="none" w:sz="0" w:space="0" w:color="auto"/>
        <w:bottom w:val="none" w:sz="0" w:space="0" w:color="auto"/>
        <w:right w:val="none" w:sz="0" w:space="0" w:color="auto"/>
      </w:divBdr>
    </w:div>
    <w:div w:id="19786037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1826</TotalTime>
  <Pages>3</Pages>
  <Words>1160</Words>
  <Characters>6615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ОАО "Татнефть"</Company>
  <LinksUpToDate>false</LinksUpToDate>
  <CharactersWithSpaces>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Пользователь Windows</cp:lastModifiedBy>
  <cp:revision>295</cp:revision>
  <cp:lastPrinted>2022-09-29T07:25:00Z</cp:lastPrinted>
  <dcterms:created xsi:type="dcterms:W3CDTF">2018-03-28T07:35:00Z</dcterms:created>
  <dcterms:modified xsi:type="dcterms:W3CDTF">2022-10-14T11:10:00Z</dcterms:modified>
</cp:coreProperties>
</file>