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79" w:rsidRDefault="007B6DB4">
      <w:pPr>
        <w:pStyle w:val="a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«УТВЕРЖДАЮ»</w:t>
      </w:r>
    </w:p>
    <w:p w:rsidR="00A76CBC" w:rsidRDefault="00A76CBC">
      <w:pPr>
        <w:pStyle w:val="a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Директор МБУ «Молодежный центр» </w:t>
      </w:r>
    </w:p>
    <w:p w:rsidR="00A76CBC" w:rsidRDefault="00A76CBC">
      <w:pPr>
        <w:pStyle w:val="af"/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Азнаккаевского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района РТ</w:t>
      </w:r>
    </w:p>
    <w:p w:rsidR="00B25D79" w:rsidRDefault="00A76CBC">
      <w:pPr>
        <w:pStyle w:val="a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____________________       </w:t>
      </w:r>
      <w:proofErr w:type="spellStart"/>
      <w:r>
        <w:rPr>
          <w:bCs/>
          <w:color w:val="000000"/>
          <w:sz w:val="28"/>
          <w:szCs w:val="28"/>
        </w:rPr>
        <w:t>М.Р.Мингазова</w:t>
      </w:r>
      <w:proofErr w:type="spellEnd"/>
      <w:r w:rsidR="007B6DB4">
        <w:rPr>
          <w:bCs/>
          <w:color w:val="000000"/>
          <w:sz w:val="28"/>
          <w:szCs w:val="28"/>
        </w:rPr>
        <w:t>.</w:t>
      </w:r>
    </w:p>
    <w:p w:rsidR="00B25D79" w:rsidRDefault="007B6DB4">
      <w:pPr>
        <w:pStyle w:val="a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«___» ______________ 2022 год</w:t>
      </w: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B25D79" w:rsidRDefault="00B25D79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B25D79" w:rsidRDefault="007B6DB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B25D79" w:rsidRDefault="00A76CB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ОДУ (лагерь)</w:t>
      </w:r>
      <w:r w:rsidR="007B6DB4">
        <w:rPr>
          <w:rFonts w:cs="Times New Roman"/>
          <w:b/>
          <w:bCs/>
          <w:sz w:val="28"/>
          <w:szCs w:val="28"/>
        </w:rPr>
        <w:t xml:space="preserve"> «Солнышко» </w:t>
      </w:r>
    </w:p>
    <w:p w:rsidR="00B25D79" w:rsidRDefault="00A76CBC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Азнакаевского</w:t>
      </w:r>
      <w:r w:rsidR="007B6DB4">
        <w:rPr>
          <w:rFonts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B25D79" w:rsidRDefault="007B6DB4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>Направленность: творчество</w:t>
      </w:r>
    </w:p>
    <w:p w:rsidR="00B25D79" w:rsidRDefault="00B25D79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B25D79" w:rsidRDefault="00B25D79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B25D79" w:rsidRDefault="00B25D79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B25D79" w:rsidRDefault="007B6DB4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2022 год</w:t>
      </w:r>
      <w:r>
        <w:br w:type="page"/>
      </w:r>
    </w:p>
    <w:p w:rsidR="00B25D79" w:rsidRDefault="007B6DB4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B25D79" w:rsidRDefault="00B25D79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25D7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25D7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B25D79">
        <w:trPr>
          <w:trHeight w:val="322"/>
        </w:trPr>
        <w:tc>
          <w:tcPr>
            <w:tcW w:w="8553" w:type="dxa"/>
            <w:shd w:val="clear" w:color="auto" w:fill="FFFFFF"/>
          </w:tcPr>
          <w:p w:rsidR="00B25D79" w:rsidRDefault="007B6DB4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B25D7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25D79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</w:t>
            </w:r>
            <w:proofErr w:type="gramStart"/>
            <w:r>
              <w:rPr>
                <w:rFonts w:cs="Times New Roman"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B25D79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B25D79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</w:pPr>
            <w:r>
              <w:t>29</w:t>
            </w:r>
          </w:p>
        </w:tc>
      </w:tr>
      <w:tr w:rsidR="00B25D79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B25D7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B25D79" w:rsidRDefault="007B6DB4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B25D79">
        <w:tc>
          <w:tcPr>
            <w:tcW w:w="8553" w:type="dxa"/>
            <w:shd w:val="clear" w:color="auto" w:fill="auto"/>
          </w:tcPr>
          <w:p w:rsidR="00B25D79" w:rsidRDefault="007B6DB4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B25D79" w:rsidRDefault="007B6DB4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33</w:t>
            </w:r>
          </w:p>
        </w:tc>
      </w:tr>
      <w:bookmarkEnd w:id="2"/>
    </w:tbl>
    <w:p w:rsidR="00B25D79" w:rsidRDefault="007B6DB4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B25D79" w:rsidRDefault="007B6DB4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Рабочая программа воспитания для организаций отдыха детей и их оздоровления (далее – Программа воспи</w:t>
      </w:r>
      <w:r w:rsidR="00A76CBC">
        <w:rPr>
          <w:rFonts w:eastAsia="Times New Roman" w:cs="Times New Roman"/>
          <w:color w:val="000000"/>
          <w:sz w:val="28"/>
          <w:szCs w:val="28"/>
        </w:rPr>
        <w:t>тания, Программа) подготовлена ОДУ лагерь</w:t>
      </w:r>
      <w:r>
        <w:rPr>
          <w:rFonts w:eastAsia="Times New Roman" w:cs="Times New Roman"/>
          <w:color w:val="000000"/>
          <w:sz w:val="28"/>
          <w:szCs w:val="28"/>
        </w:rPr>
        <w:t xml:space="preserve"> «Солнышко» </w:t>
      </w:r>
      <w:r w:rsidR="00A76CBC">
        <w:rPr>
          <w:rFonts w:eastAsia="Times New Roman" w:cs="Times New Roman"/>
          <w:color w:val="000000"/>
          <w:sz w:val="28"/>
          <w:szCs w:val="28"/>
        </w:rPr>
        <w:t>Азнакаевского</w:t>
      </w:r>
      <w:r>
        <w:rPr>
          <w:rFonts w:eastAsia="Times New Roman" w:cs="Times New Roman"/>
          <w:color w:val="000000"/>
          <w:sz w:val="28"/>
          <w:szCs w:val="28"/>
        </w:rPr>
        <w:t xml:space="preserve"> муниципального района Республики Татарстан на основе </w:t>
      </w:r>
      <w:r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  <w:proofErr w:type="gramEnd"/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</w:rPr>
      </w:pPr>
      <w:proofErr w:type="gramStart"/>
      <w:r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sz w:val="28"/>
          <w:highlight w:val="white"/>
        </w:rPr>
        <w:t xml:space="preserve"> (далее</w:t>
      </w:r>
      <w:r>
        <w:rPr>
          <w:rFonts w:eastAsia="Times New Roman" w:cs="Times New Roman"/>
          <w:sz w:val="28"/>
          <w:szCs w:val="28"/>
        </w:rPr>
        <w:t xml:space="preserve"> – </w:t>
      </w:r>
      <w:r>
        <w:rPr>
          <w:rFonts w:eastAsia="Times New Roman" w:cs="Times New Roman"/>
          <w:sz w:val="28"/>
        </w:rPr>
        <w:t xml:space="preserve">детский лагерь) </w:t>
      </w:r>
      <w:r>
        <w:rPr>
          <w:rFonts w:eastAsia="Times New Roman" w:cs="Times New Roman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>
        <w:rPr>
          <w:rFonts w:eastAsia="Times New Roman" w:cs="Times New Roman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>
        <w:rPr>
          <w:rFonts w:eastAsia="Times New Roman" w:cs="Times New Roman"/>
          <w:sz w:val="28"/>
          <w:highlight w:val="white"/>
        </w:rPr>
        <w:t>оздоровления</w:t>
      </w:r>
      <w:proofErr w:type="gramEnd"/>
      <w:r>
        <w:rPr>
          <w:rFonts w:eastAsia="Times New Roman" w:cs="Times New Roman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sz w:val="28"/>
          <w:szCs w:val="28"/>
        </w:rPr>
        <w:t>Родины</w:t>
      </w:r>
      <w:r w:rsidR="00934DDC">
        <w:rPr>
          <w:rFonts w:eastAsia="Times New Roman" w:cs="Times New Roman"/>
          <w:b/>
          <w:sz w:val="28"/>
          <w:szCs w:val="28"/>
        </w:rPr>
        <w:t>, родного края</w:t>
      </w:r>
      <w:r>
        <w:rPr>
          <w:rFonts w:eastAsia="Times New Roman" w:cs="Times New Roman"/>
          <w:b/>
          <w:sz w:val="28"/>
          <w:szCs w:val="28"/>
        </w:rPr>
        <w:t xml:space="preserve"> и природы</w:t>
      </w:r>
      <w:r>
        <w:rPr>
          <w:rFonts w:eastAsia="Times New Roman" w:cs="Times New Roman"/>
          <w:sz w:val="28"/>
          <w:szCs w:val="28"/>
        </w:rPr>
        <w:t xml:space="preserve"> лежат в основе патриотического направления воспитания.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sz w:val="28"/>
          <w:szCs w:val="28"/>
        </w:rPr>
        <w:t>человека, дружбы, семьи</w:t>
      </w:r>
      <w:r>
        <w:rPr>
          <w:rFonts w:eastAsia="Times New Roman" w:cs="Times New Roman"/>
          <w:sz w:val="28"/>
          <w:szCs w:val="28"/>
        </w:rPr>
        <w:t>,</w:t>
      </w:r>
      <w:r w:rsidR="00934DDC">
        <w:rPr>
          <w:rFonts w:eastAsia="Times New Roman" w:cs="Times New Roman"/>
          <w:sz w:val="28"/>
          <w:szCs w:val="28"/>
        </w:rPr>
        <w:t xml:space="preserve"> </w:t>
      </w:r>
      <w:r w:rsidR="00934DDC" w:rsidRPr="00934DDC">
        <w:rPr>
          <w:rFonts w:eastAsia="Times New Roman" w:cs="Times New Roman"/>
          <w:b/>
          <w:sz w:val="28"/>
          <w:szCs w:val="28"/>
        </w:rPr>
        <w:t>общества</w:t>
      </w:r>
      <w:r>
        <w:rPr>
          <w:rFonts w:eastAsia="Times New Roman" w:cs="Times New Roman"/>
          <w:sz w:val="28"/>
          <w:szCs w:val="28"/>
        </w:rPr>
        <w:t xml:space="preserve"> сотрудничества лежат в основе духовно-нравственного и социального направлений воспитания.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sz w:val="28"/>
          <w:szCs w:val="28"/>
        </w:rPr>
        <w:t>знания</w:t>
      </w:r>
      <w:r>
        <w:rPr>
          <w:rFonts w:eastAsia="Times New Roman" w:cs="Times New Roman"/>
          <w:sz w:val="28"/>
          <w:szCs w:val="28"/>
        </w:rPr>
        <w:t xml:space="preserve"> лежит в основе познавательного направления воспитания.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sz w:val="28"/>
          <w:szCs w:val="28"/>
        </w:rPr>
        <w:t>здоровья</w:t>
      </w:r>
      <w:r>
        <w:rPr>
          <w:rFonts w:eastAsia="Times New Roman" w:cs="Times New Roman"/>
          <w:sz w:val="28"/>
          <w:szCs w:val="28"/>
        </w:rPr>
        <w:t xml:space="preserve"> лежит в основе направления физического воспитания.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sz w:val="28"/>
          <w:szCs w:val="28"/>
        </w:rPr>
        <w:t>труда</w:t>
      </w:r>
      <w:r>
        <w:rPr>
          <w:rFonts w:eastAsia="Times New Roman" w:cs="Times New Roman"/>
          <w:sz w:val="28"/>
          <w:szCs w:val="28"/>
        </w:rPr>
        <w:t xml:space="preserve"> лежит в основе трудового направления воспитания.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sz w:val="28"/>
          <w:szCs w:val="28"/>
        </w:rPr>
        <w:t>культуры и красоты</w:t>
      </w:r>
      <w:r>
        <w:rPr>
          <w:rFonts w:eastAsia="Times New Roman" w:cs="Times New Roman"/>
          <w:sz w:val="28"/>
          <w:szCs w:val="28"/>
        </w:rPr>
        <w:t xml:space="preserve"> лежат в основе эстетического направления воспитания.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  <w:lang w:eastAsia="en-US"/>
        </w:rPr>
      </w:pPr>
      <w:r>
        <w:rPr>
          <w:rFonts w:cs="Times New Roman"/>
          <w:b/>
          <w:bCs/>
          <w:sz w:val="28"/>
          <w:szCs w:val="28"/>
        </w:rPr>
        <w:t>«Люблю Родину».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>
        <w:rPr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>
        <w:rPr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</w:t>
      </w:r>
      <w:proofErr w:type="gramEnd"/>
      <w:r>
        <w:rPr>
          <w:sz w:val="28"/>
          <w:szCs w:val="28"/>
          <w:lang w:eastAsia="en-US"/>
        </w:rPr>
        <w:t>, гимн Российской Федерации, к историческим символам и памятникам Отечества.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«Как нам вместе хорошо»</w:t>
      </w:r>
      <w:r>
        <w:rPr>
          <w:sz w:val="28"/>
          <w:szCs w:val="28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B25D79" w:rsidRDefault="007B6DB4">
      <w:pPr>
        <w:spacing w:line="360" w:lineRule="auto"/>
        <w:ind w:firstLine="709"/>
        <w:jc w:val="both"/>
        <w:rPr>
          <w:w w:val="0"/>
          <w:sz w:val="28"/>
          <w:szCs w:val="28"/>
        </w:rPr>
      </w:pPr>
      <w:r>
        <w:rPr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B25D79" w:rsidRDefault="007B6DB4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Принимая участие в мероприятиях движений и организаций, ребята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Приложение: примерный календарный план воспитательной работы.</w:t>
      </w:r>
    </w:p>
    <w:p w:rsidR="00B25D79" w:rsidRDefault="00B25D79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B25D79" w:rsidRDefault="007B6DB4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B25D79" w:rsidRDefault="00B25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</w:p>
    <w:p w:rsidR="00B25D79" w:rsidRDefault="007B6DB4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I. ЦЕННОСТНО-ЦЕЛЕВЫЕ ОСНОВЫ ВОСПИТАНИЯ</w:t>
      </w:r>
    </w:p>
    <w:p w:rsidR="00B25D79" w:rsidRDefault="00B25D79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B25D79" w:rsidRDefault="007B6DB4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</w:t>
      </w:r>
      <w:r w:rsidR="00934DDC">
        <w:rPr>
          <w:rFonts w:eastAsia="Times New Roman" w:cs="Times New Roman"/>
          <w:color w:val="000000"/>
          <w:sz w:val="28"/>
        </w:rPr>
        <w:t xml:space="preserve">, </w:t>
      </w:r>
      <w:r w:rsidR="00934DDC" w:rsidRPr="00934DDC">
        <w:rPr>
          <w:rFonts w:eastAsia="Times New Roman" w:cs="Times New Roman"/>
          <w:color w:val="000000"/>
          <w:sz w:val="28"/>
        </w:rPr>
        <w:t xml:space="preserve">этническими, конфессиональными </w:t>
      </w:r>
      <w:r>
        <w:rPr>
          <w:rFonts w:eastAsia="Times New Roman" w:cs="Times New Roman"/>
          <w:color w:val="000000"/>
          <w:sz w:val="28"/>
        </w:rPr>
        <w:t xml:space="preserve"> и культурными особенностями и потребностями родителей (законных представителей) несовершеннолетних детей. </w:t>
      </w:r>
    </w:p>
    <w:p w:rsidR="00B25D79" w:rsidRDefault="007B6DB4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</w:t>
      </w:r>
      <w:r w:rsidR="00FC48D6">
        <w:rPr>
          <w:rFonts w:eastAsia="Times New Roman" w:cs="Times New Roman"/>
          <w:color w:val="000000"/>
          <w:sz w:val="28"/>
        </w:rPr>
        <w:t xml:space="preserve">еспублики Татарстан </w:t>
      </w:r>
      <w:r>
        <w:rPr>
          <w:rFonts w:eastAsia="Times New Roman" w:cs="Times New Roman"/>
          <w:color w:val="000000"/>
          <w:sz w:val="28"/>
        </w:rPr>
        <w:t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25D79" w:rsidRDefault="00B25D79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</w:p>
    <w:p w:rsidR="00B25D79" w:rsidRDefault="007B6DB4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B25D79" w:rsidRDefault="007B6DB4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</w:t>
      </w:r>
      <w:r w:rsidR="00FC48D6" w:rsidRPr="00FC48D6">
        <w:rPr>
          <w:rFonts w:eastAsia="Times New Roman" w:cs="Times New Roman"/>
          <w:color w:val="000000"/>
          <w:sz w:val="28"/>
        </w:rPr>
        <w:t>Республики Татарстан</w:t>
      </w:r>
      <w:r>
        <w:rPr>
          <w:rFonts w:eastAsia="Times New Roman" w:cs="Times New Roman"/>
          <w:color w:val="000000"/>
          <w:sz w:val="28"/>
        </w:rPr>
        <w:t xml:space="preserve">. В </w:t>
      </w:r>
      <w:r>
        <w:rPr>
          <w:rFonts w:eastAsia="Times New Roman" w:cs="Times New Roman"/>
          <w:color w:val="000000"/>
          <w:sz w:val="28"/>
        </w:rPr>
        <w:lastRenderedPageBreak/>
        <w:t xml:space="preserve">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программы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>
        <w:rPr>
          <w:rFonts w:eastAsia="Times New Roman" w:cs="Times New Roman"/>
          <w:color w:val="000000"/>
          <w:sz w:val="28"/>
        </w:rPr>
        <w:t>социализации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популяризация и активизация детского технического творчества. (Федеральный закон от 29 декабря 2012 г. № 273-ФЗ «Об образовании в Российской Федерации, ст. 2, п. 2).</w:t>
      </w:r>
    </w:p>
    <w:p w:rsidR="00B25D79" w:rsidRDefault="007B6DB4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личности: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proofErr w:type="gramStart"/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  <w:proofErr w:type="gramEnd"/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ценностям;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приобщать ребят к творческим видам деятельности технической направленности;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формировать культурное поведение, санитарно-гигиеническую культуру;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развивать потребности и способности ребенка проявлять свое творчество;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пропагандировать здоровый образ жизни.</w:t>
      </w:r>
    </w:p>
    <w:p w:rsidR="00B25D79" w:rsidRDefault="00B25D79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B25D79" w:rsidRDefault="007B6DB4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1.2. Методологические основы и принципы воспитательной деятельности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 xml:space="preserve">. Организация воспитательного процесса, при котором все дети, независимо от их физических, психических, </w:t>
      </w:r>
      <w:r>
        <w:rPr>
          <w:rFonts w:eastAsia="Times New Roman"/>
          <w:color w:val="000000"/>
          <w:sz w:val="28"/>
        </w:rPr>
        <w:lastRenderedPageBreak/>
        <w:t>интеллектуальных, культурно-этнических, языковых и иных особенностей, включены в общую систему образования.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</w:t>
      </w:r>
      <w:r w:rsidR="00FC48D6">
        <w:rPr>
          <w:rFonts w:eastAsia="Times New Roman"/>
          <w:color w:val="000000"/>
          <w:sz w:val="28"/>
        </w:rPr>
        <w:t xml:space="preserve"> нормами,</w:t>
      </w:r>
      <w:r>
        <w:rPr>
          <w:rFonts w:eastAsia="Times New Roman"/>
          <w:color w:val="000000"/>
          <w:sz w:val="28"/>
        </w:rPr>
        <w:t xml:space="preserve"> образцами и практиками. Основными характеристиками воспитывающей среды являются ее насыщенность и структурированность.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gramEnd"/>
      <w:r>
        <w:rPr>
          <w:rFonts w:eastAsia="Times New Roman"/>
          <w:color w:val="000000"/>
          <w:sz w:val="28"/>
        </w:rPr>
        <w:t>».</w:t>
      </w:r>
    </w:p>
    <w:p w:rsidR="00B25D79" w:rsidRDefault="00B25D79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B25D79" w:rsidRDefault="007B6DB4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 xml:space="preserve">, формирование российской гражданской </w:t>
      </w:r>
      <w:r>
        <w:rPr>
          <w:color w:val="000000"/>
          <w:sz w:val="28"/>
        </w:rPr>
        <w:lastRenderedPageBreak/>
        <w:t>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  <w:proofErr w:type="gramEnd"/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B25D79" w:rsidRDefault="007B6DB4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B25D79" w:rsidRDefault="00B25D79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B25D79" w:rsidRDefault="007B6DB4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lastRenderedPageBreak/>
        <w:t xml:space="preserve">1.4. Основные традиции и уникальность воспитательной деятельности </w:t>
      </w:r>
    </w:p>
    <w:p w:rsidR="00B25D79" w:rsidRDefault="007B6DB4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B25D79" w:rsidRDefault="007B6DB4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B25D79" w:rsidRDefault="007B6DB4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B25D79" w:rsidRDefault="007B6DB4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B25D79" w:rsidRDefault="007B6DB4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B25D79" w:rsidRDefault="007B6DB4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B25D79" w:rsidRDefault="007B6DB4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B25D79" w:rsidRDefault="007B6DB4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gramStart"/>
      <w:r>
        <w:rPr>
          <w:color w:val="000000"/>
          <w:sz w:val="28"/>
          <w:szCs w:val="28"/>
        </w:rPr>
        <w:t>дети-детям</w:t>
      </w:r>
      <w:proofErr w:type="gramEnd"/>
      <w:r>
        <w:rPr>
          <w:color w:val="000000"/>
          <w:sz w:val="28"/>
          <w:szCs w:val="28"/>
        </w:rPr>
        <w:t>»;</w:t>
      </w:r>
    </w:p>
    <w:p w:rsidR="00B25D79" w:rsidRDefault="007B6DB4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B25D79" w:rsidRDefault="007B6DB4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B25D79" w:rsidRDefault="007B6DB4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Кратковременность – короткий период лагерной смены, характеризующийся динамикой общения, деятельности, в процессе которой </w:t>
      </w:r>
      <w:r w:rsidR="00FC0032">
        <w:rPr>
          <w:rFonts w:eastAsia="Times New Roman" w:cs="Times New Roman"/>
          <w:color w:val="000000"/>
          <w:sz w:val="28"/>
        </w:rPr>
        <w:t>проявляются</w:t>
      </w:r>
      <w:r>
        <w:rPr>
          <w:rFonts w:eastAsia="Times New Roman" w:cs="Times New Roman"/>
          <w:color w:val="000000"/>
          <w:sz w:val="28"/>
        </w:rPr>
        <w:t xml:space="preserve"> личностные качества.</w:t>
      </w:r>
    </w:p>
    <w:p w:rsidR="00B25D79" w:rsidRDefault="007B6DB4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B25D79" w:rsidRDefault="007B6DB4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B25D79" w:rsidRDefault="007B6D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B25D79" w:rsidRDefault="007B6DB4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B25D79" w:rsidRDefault="007B6DB4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B25D79" w:rsidRDefault="007B6DB4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B25D79" w:rsidRDefault="007B6DB4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B25D79" w:rsidRDefault="00B25D79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B25D79" w:rsidRDefault="007B6DB4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B25D79" w:rsidRDefault="007B6DB4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B25D79" w:rsidRDefault="007B6DB4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3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B25D79" w:rsidRDefault="007B6DB4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B25D79" w:rsidRDefault="007B6DB4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1 июня - День защиты детей;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6 июня - День русского языка;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9 июня - 350 лет со дня рождения Петра I;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12 июня - День России;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22 июня - День памяти и скорби;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 xml:space="preserve">27 июня </w:t>
      </w:r>
      <w:proofErr w:type="gramStart"/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-Д</w:t>
      </w:r>
      <w:proofErr w:type="gramEnd"/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ень молодежи;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8 июля - День семьи, любви и верности;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14 августа - День физкультурника;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27 августа - День российского кино;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30 августа – День Республики;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lastRenderedPageBreak/>
        <w:t xml:space="preserve">Ежегодно объявляемые даты праздников: Ураза-байрам (21 апреля 2023 г.); </w:t>
      </w:r>
    </w:p>
    <w:p w:rsidR="00BE6631" w:rsidRP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Курбан-байрам (28 июня 2023 г.);</w:t>
      </w:r>
    </w:p>
    <w:p w:rsidR="00BE6631" w:rsidRDefault="00BE6631" w:rsidP="00BE6631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 w:rsidRPr="00BE6631">
        <w:rPr>
          <w:rStyle w:val="CharAttribute501"/>
          <w:rFonts w:eastAsia="№Е"/>
          <w:i w:val="0"/>
          <w:color w:val="000000"/>
          <w:szCs w:val="28"/>
          <w:u w:val="none"/>
        </w:rPr>
        <w:t>Сабантуй (в момент определения даты).</w:t>
      </w:r>
    </w:p>
    <w:p w:rsidR="00B25D79" w:rsidRDefault="007B6DB4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B25D79" w:rsidRDefault="007B6DB4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B25D79" w:rsidRDefault="007B6DB4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B25D79" w:rsidRDefault="007B6DB4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B25D79" w:rsidRDefault="00B25D79">
      <w:pPr>
        <w:spacing w:line="360" w:lineRule="auto"/>
        <w:rPr>
          <w:color w:val="000000"/>
          <w:sz w:val="28"/>
          <w:szCs w:val="28"/>
        </w:rPr>
      </w:pPr>
    </w:p>
    <w:p w:rsidR="00B25D79" w:rsidRDefault="007B6DB4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B25D79" w:rsidRDefault="007B6DB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B25D79" w:rsidRDefault="007B6DB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B25D79" w:rsidRDefault="007B6DB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B25D79" w:rsidRDefault="007B6DB4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B25D79" w:rsidRDefault="007B6DB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B25D79" w:rsidRDefault="007B6DB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B25D79" w:rsidRDefault="007B6DB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B25D79" w:rsidRDefault="00B25D79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B25D79" w:rsidRDefault="007B6DB4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</w:t>
      </w:r>
      <w:r>
        <w:rPr>
          <w:sz w:val="28"/>
          <w:szCs w:val="28"/>
        </w:rPr>
        <w:lastRenderedPageBreak/>
        <w:t>объединенных в целях организации их жизнедеятельности в условиях детского лагеря.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21 день.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B25D79" w:rsidRDefault="007B6DB4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</w:t>
      </w:r>
      <w:r>
        <w:rPr>
          <w:sz w:val="28"/>
          <w:szCs w:val="28"/>
        </w:rPr>
        <w:lastRenderedPageBreak/>
        <w:t xml:space="preserve">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B25D79" w:rsidRDefault="007B6DB4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B25D79" w:rsidRDefault="007B6DB4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B25D79" w:rsidRDefault="007B6DB4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B25D79" w:rsidRDefault="007B6DB4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B25D79" w:rsidRDefault="00B25D79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B25D79" w:rsidRDefault="007B6DB4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lastRenderedPageBreak/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</w:t>
      </w:r>
      <w:r w:rsidR="00E74B9B">
        <w:rPr>
          <w:sz w:val="28"/>
          <w:szCs w:val="28"/>
        </w:rPr>
        <w:t>кая деятельность, которая предполагает</w:t>
      </w:r>
      <w:r>
        <w:rPr>
          <w:sz w:val="28"/>
          <w:szCs w:val="28"/>
        </w:rPr>
        <w:t xml:space="preserve"> участие каждого члена коллектива во всех этапах организации деятельности от планирования до анализа.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</w:t>
      </w:r>
      <w:r w:rsidR="00E74B9B">
        <w:rPr>
          <w:sz w:val="28"/>
          <w:szCs w:val="28"/>
        </w:rPr>
        <w:t>конкретным</w:t>
      </w:r>
      <w:r>
        <w:rPr>
          <w:sz w:val="28"/>
          <w:szCs w:val="28"/>
        </w:rPr>
        <w:t xml:space="preserve"> видом общественного ценного опыта.</w:t>
      </w:r>
    </w:p>
    <w:p w:rsidR="00B25D79" w:rsidRDefault="007B6DB4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B25D79" w:rsidRDefault="007B6DB4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</w:t>
      </w:r>
      <w:r w:rsidR="00E74B9B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B25D79" w:rsidRDefault="007B6DB4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</w:t>
      </w:r>
      <w:r>
        <w:rPr>
          <w:sz w:val="28"/>
          <w:szCs w:val="28"/>
        </w:rPr>
        <w:lastRenderedPageBreak/>
        <w:t>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B25D79" w:rsidRDefault="007B6DB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E74B9B" w:rsidRPr="00E74B9B" w:rsidRDefault="00E74B9B" w:rsidP="00E74B9B">
      <w:pPr>
        <w:spacing w:line="360" w:lineRule="auto"/>
        <w:ind w:firstLine="520"/>
        <w:rPr>
          <w:sz w:val="28"/>
        </w:rPr>
      </w:pPr>
      <w:r w:rsidRPr="00E74B9B">
        <w:rPr>
          <w:sz w:val="28"/>
        </w:rPr>
        <w:t>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E74B9B" w:rsidRDefault="00E74B9B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</w:p>
    <w:p w:rsidR="00B25D79" w:rsidRDefault="007B6DB4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B25D79" w:rsidRDefault="007B6DB4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B25D79" w:rsidRDefault="007B6DB4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B25D79" w:rsidRDefault="007B6DB4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: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социально-гуманитарная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; художественная; естественнонаучная; техническая; туристско-краеведческая; физкультурно-спортивная.</w:t>
      </w:r>
    </w:p>
    <w:p w:rsidR="00B25D79" w:rsidRDefault="007B6DB4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B25D79" w:rsidRDefault="007B6DB4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B25D79" w:rsidRDefault="007B6DB4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B25D79" w:rsidRDefault="007B6DB4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25D79" w:rsidRDefault="007B6DB4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B25D79" w:rsidRDefault="00B25D79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B25D79" w:rsidRDefault="007B6DB4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2.7. Модуль «Здоровый образ жизни»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</w:t>
      </w:r>
      <w:r w:rsidR="00E74B9B">
        <w:rPr>
          <w:rFonts w:eastAsia="Arial" w:cs="Times New Roman"/>
          <w:sz w:val="28"/>
          <w:szCs w:val="28"/>
          <w:shd w:val="clear" w:color="auto" w:fill="FBFBFB"/>
          <w:lang w:bidi="ar"/>
        </w:rPr>
        <w:t>ает восстановление физического,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психического </w:t>
      </w:r>
      <w:r w:rsidR="00E74B9B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и </w:t>
      </w:r>
      <w:r w:rsidR="00E74B9B" w:rsidRPr="00E74B9B">
        <w:rPr>
          <w:rFonts w:eastAsia="Arial"/>
          <w:sz w:val="28"/>
          <w:szCs w:val="28"/>
          <w:shd w:val="clear" w:color="auto" w:fill="FBFBFB"/>
        </w:rPr>
        <w:t>социального</w:t>
      </w:r>
      <w:r w:rsidR="00E74B9B">
        <w:rPr>
          <w:rFonts w:eastAsia="Arial"/>
          <w:sz w:val="28"/>
          <w:szCs w:val="28"/>
          <w:shd w:val="clear" w:color="auto" w:fill="FBFBFB"/>
        </w:rPr>
        <w:t xml:space="preserve">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мероприятия: зарядка, спортивные соревнования, эстафеты, спортивные часы;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B25D79" w:rsidRDefault="00B25D79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B25D79" w:rsidRDefault="007B6DB4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B25D79" w:rsidRDefault="007B6DB4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лагеря и использование его воспитательного потенциала; 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регулярная организация и проведение с детьми акций и проектов по благоустройству участков территории детского лагеря (например, высадка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растений, закладка аллей, создание инсталляций и иного декоративного оформления отведенных для детских проектов мест);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B25D79" w:rsidRDefault="007B6DB4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B25D79" w:rsidRDefault="007B6DB4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B25D79" w:rsidRDefault="007B6DB4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целенаправленную работу всего педагогического коллектива по созданию в детском лагере эффективной профилактической среды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обеспечения безопасности жизнедеятельности как условия успешной воспитательной деятельности;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безопасность и т.д.;</w:t>
      </w:r>
      <w:proofErr w:type="gramEnd"/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, самоконтроля, устойчивости к негативному воздействию, групповому давлению;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B25D79" w:rsidRDefault="00B25D79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B25D79" w:rsidRDefault="007B6DB4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 xml:space="preserve">2.10. Модуль </w:t>
      </w:r>
      <w:r w:rsidR="00171F73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«Работа с вожатыми</w:t>
      </w: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»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</w:t>
      </w:r>
      <w:r w:rsidR="00171F73">
        <w:rPr>
          <w:rFonts w:eastAsia="Arial" w:cs="Times New Roman"/>
          <w:sz w:val="28"/>
          <w:szCs w:val="28"/>
          <w:shd w:val="clear" w:color="auto" w:fill="FBFBFB"/>
          <w:lang w:bidi="ar"/>
        </w:rPr>
        <w:t>ере являются вожатые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, а также они являются важным участником системы детско-взрослой воспитывающей </w:t>
      </w:r>
      <w:r w:rsidR="00171F73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общности. От их компетентности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</w:t>
      </w:r>
      <w:r w:rsidR="00171F73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, </w:t>
      </w:r>
      <w:r w:rsidR="00171F73" w:rsidRPr="00171F73">
        <w:rPr>
          <w:rFonts w:eastAsia="Arial"/>
          <w:sz w:val="28"/>
          <w:szCs w:val="28"/>
          <w:shd w:val="clear" w:color="auto" w:fill="FBFBFB"/>
        </w:rPr>
        <w:t>ассоциируется с вожатым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. Все нормы и ценности актуализируются ребенком, в том</w:t>
      </w:r>
      <w:r w:rsidR="00171F73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числе через личность вожатого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.</w:t>
      </w:r>
    </w:p>
    <w:p w:rsidR="00B25D79" w:rsidRDefault="00B25D79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B25D79" w:rsidRDefault="007B6DB4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lastRenderedPageBreak/>
        <w:t>ВАРИАТИВНЫЕ МОДУЛИ</w:t>
      </w:r>
    </w:p>
    <w:p w:rsidR="00B25D79" w:rsidRDefault="007B6DB4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</w:t>
      </w:r>
      <w:r w:rsidR="00171F73">
        <w:rPr>
          <w:rFonts w:eastAsia="Arial" w:cs="Times New Roman"/>
          <w:sz w:val="28"/>
          <w:szCs w:val="28"/>
          <w:shd w:val="clear" w:color="auto" w:fill="FBFBFB"/>
          <w:lang w:bidi="ar"/>
        </w:rPr>
        <w:t>онлайн-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гостиные, на которых обсуждаются вопросы возрастных особенностей детей, формы и способы доверительного взаимодействия родителей с детьми, проводятся</w:t>
      </w:r>
      <w:r w:rsidR="00171F73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</w:t>
      </w:r>
      <w:r w:rsidR="00171F73" w:rsidRPr="00171F73">
        <w:rPr>
          <w:rFonts w:eastAsia="Arial"/>
          <w:sz w:val="28"/>
          <w:szCs w:val="28"/>
          <w:shd w:val="clear" w:color="auto" w:fill="FBFBFB"/>
        </w:rPr>
        <w:t xml:space="preserve">онлайн-конференции, </w:t>
      </w:r>
      <w:proofErr w:type="spellStart"/>
      <w:r w:rsidR="00171F73" w:rsidRPr="00171F73">
        <w:rPr>
          <w:rFonts w:eastAsia="Arial"/>
          <w:sz w:val="28"/>
          <w:szCs w:val="28"/>
          <w:shd w:val="clear" w:color="auto" w:fill="FBFBFB"/>
        </w:rPr>
        <w:t>вебинары</w:t>
      </w:r>
      <w:proofErr w:type="spellEnd"/>
      <w:r w:rsidR="00171F73" w:rsidRPr="00171F73">
        <w:rPr>
          <w:rFonts w:eastAsia="Arial"/>
          <w:sz w:val="28"/>
          <w:szCs w:val="28"/>
          <w:shd w:val="clear" w:color="auto" w:fill="FBFBFB"/>
        </w:rPr>
        <w:t xml:space="preserve">,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мастер-классы, семинары, круглые столы с приглашением специалистов;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</w:t>
      </w:r>
      <w:r w:rsidR="00171F73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онлайн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творческий отчетный концерт для родителей;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B25D79" w:rsidRDefault="007B6DB4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B25D79" w:rsidRDefault="00B25D79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B25D79" w:rsidRDefault="007B6DB4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B25D79" w:rsidRDefault="00B25D79">
      <w:pPr>
        <w:spacing w:line="360" w:lineRule="auto"/>
        <w:rPr>
          <w:b/>
          <w:bCs/>
          <w:iCs/>
          <w:sz w:val="28"/>
          <w:szCs w:val="28"/>
        </w:rPr>
      </w:pPr>
    </w:p>
    <w:p w:rsidR="00B25D79" w:rsidRDefault="007B6DB4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2.13. Модуль «Профориентация»</w:t>
      </w:r>
    </w:p>
    <w:p w:rsidR="00B25D79" w:rsidRDefault="007B6DB4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proofErr w:type="gramStart"/>
      <w:r>
        <w:rPr>
          <w:rStyle w:val="CharAttribute512"/>
          <w:rFonts w:eastAsia="№Е" w:cs="Times New Roman"/>
          <w:szCs w:val="28"/>
        </w:rPr>
        <w:t>через</w:t>
      </w:r>
      <w:proofErr w:type="gramEnd"/>
      <w:r>
        <w:rPr>
          <w:rStyle w:val="CharAttribute512"/>
          <w:rFonts w:eastAsia="№Е" w:cs="Times New Roman"/>
          <w:szCs w:val="28"/>
        </w:rPr>
        <w:t>:</w:t>
      </w:r>
    </w:p>
    <w:p w:rsidR="00B25D79" w:rsidRDefault="007B6DB4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B25D79" w:rsidRDefault="007B6DB4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B25D79" w:rsidRDefault="007B6DB4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B25D79" w:rsidRDefault="007B6DB4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</w:t>
      </w:r>
      <w:r>
        <w:rPr>
          <w:rFonts w:eastAsia="Calibri" w:cs="Times New Roman"/>
          <w:sz w:val="28"/>
          <w:szCs w:val="28"/>
          <w:lang w:eastAsia="ko-KR"/>
        </w:rPr>
        <w:lastRenderedPageBreak/>
        <w:t>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cs="Times New Roman"/>
          <w:sz w:val="28"/>
          <w:szCs w:val="28"/>
        </w:rPr>
        <w:t>профориентационных</w:t>
      </w:r>
      <w:proofErr w:type="spellEnd"/>
      <w:r>
        <w:rPr>
          <w:rFonts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мастер</w:t>
      </w:r>
      <w:proofErr w:type="gramEnd"/>
      <w:r>
        <w:rPr>
          <w:rFonts w:cs="Times New Roman"/>
          <w:sz w:val="28"/>
          <w:szCs w:val="28"/>
        </w:rPr>
        <w:t xml:space="preserve"> классах, посещение открытых уроков.</w:t>
      </w:r>
    </w:p>
    <w:p w:rsidR="00B25D79" w:rsidRDefault="00B25D79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B25D79" w:rsidRDefault="007B6DB4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B25D79" w:rsidRDefault="007B6DB4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киностудия, в рамках которой создаются ролики, клипы, осуществляется монтаж познавательных, документальных, анимационных, </w:t>
      </w:r>
      <w:r>
        <w:rPr>
          <w:rFonts w:cs="Times New Roman"/>
          <w:sz w:val="28"/>
          <w:szCs w:val="28"/>
        </w:rPr>
        <w:lastRenderedPageBreak/>
        <w:t>художественных фильмов, с акцентом на этическое, эстетическое, патриотическое просвещение аудитории;</w:t>
      </w:r>
      <w:proofErr w:type="gramEnd"/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B25D79" w:rsidRDefault="007B6DB4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B25D79" w:rsidRDefault="007B6DB4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B25D79" w:rsidRDefault="007B6DB4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B25D79" w:rsidRDefault="007B6DB4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B25D79" w:rsidRDefault="007B6DB4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B25D79" w:rsidRDefault="007B6DB4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B25D79" w:rsidRDefault="007B6DB4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B25D79" w:rsidRDefault="007B6DB4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B25D79" w:rsidRDefault="00B25D79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B25D79" w:rsidRDefault="007B6DB4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B25D79" w:rsidRDefault="007B6D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B25D79" w:rsidRDefault="007B6D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B25D79" w:rsidRDefault="007B6D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 xml:space="preserve">- участие представителей организаций-партнеров, в том числе в </w:t>
      </w:r>
      <w:r>
        <w:rPr>
          <w:rFonts w:eastAsia="Times New Roman" w:cs="Times New Roman"/>
          <w:sz w:val="28"/>
          <w:szCs w:val="28"/>
          <w:lang w:eastAsia="ko-KR" w:bidi="ar-SA"/>
        </w:rPr>
        <w:lastRenderedPageBreak/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B25D79" w:rsidRDefault="007B6D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B25D79" w:rsidRDefault="007B6D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B25D79" w:rsidRDefault="007B6DB4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B25D79" w:rsidRDefault="007B6DB4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B25D79" w:rsidRDefault="00B25D79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B25D79" w:rsidRDefault="007B6DB4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</w:t>
      </w:r>
      <w:r w:rsidR="003F1EE4">
        <w:rPr>
          <w:rFonts w:eastAsia="Times New Roman" w:cs="Times New Roman"/>
          <w:color w:val="000000"/>
          <w:sz w:val="28"/>
        </w:rPr>
        <w:t xml:space="preserve">его готовность всех участников </w:t>
      </w:r>
      <w:proofErr w:type="spellStart"/>
      <w:r w:rsidR="003F1EE4">
        <w:rPr>
          <w:rFonts w:eastAsia="Times New Roman" w:cs="Times New Roman"/>
          <w:color w:val="000000"/>
          <w:sz w:val="28"/>
        </w:rPr>
        <w:t>воспитальных</w:t>
      </w:r>
      <w:proofErr w:type="spellEnd"/>
      <w:r>
        <w:rPr>
          <w:rFonts w:eastAsia="Times New Roman" w:cs="Times New Roman"/>
          <w:color w:val="000000"/>
          <w:sz w:val="28"/>
        </w:rPr>
        <w:t xml:space="preserve"> отношений руководствоваться едиными принципами и регулярно воспроизводить наиболее ценные </w:t>
      </w:r>
      <w:r w:rsidR="003F1EE4">
        <w:rPr>
          <w:rFonts w:eastAsia="Times New Roman" w:cs="Times New Roman"/>
          <w:color w:val="000000"/>
          <w:sz w:val="28"/>
        </w:rPr>
        <w:t>социально</w:t>
      </w:r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Детский лагерь – особое </w:t>
      </w:r>
      <w:r w:rsidR="003F1EE4" w:rsidRPr="003F1EE4">
        <w:rPr>
          <w:rFonts w:eastAsia="Times New Roman" w:cs="Times New Roman"/>
          <w:color w:val="000000"/>
          <w:sz w:val="28"/>
        </w:rPr>
        <w:t>воспитательное</w:t>
      </w:r>
      <w:r>
        <w:rPr>
          <w:rFonts w:eastAsia="Times New Roman" w:cs="Times New Roman"/>
          <w:color w:val="000000"/>
          <w:sz w:val="28"/>
        </w:rPr>
        <w:t xml:space="preserve"> учреждение, в котором создаются условия для обеспечения </w:t>
      </w:r>
      <w:r w:rsidR="003F1EE4" w:rsidRPr="003F1EE4">
        <w:rPr>
          <w:rFonts w:eastAsia="Times New Roman" w:cs="Times New Roman"/>
          <w:color w:val="000000"/>
          <w:sz w:val="28"/>
        </w:rPr>
        <w:t>развивающей</w:t>
      </w:r>
      <w:r w:rsidR="003F1EE4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</w:t>
      </w:r>
      <w:r w:rsidR="003F1EE4">
        <w:rPr>
          <w:rFonts w:eastAsia="Times New Roman" w:cs="Times New Roman"/>
          <w:color w:val="000000"/>
          <w:sz w:val="28"/>
        </w:rPr>
        <w:t xml:space="preserve">временный </w:t>
      </w:r>
      <w:r>
        <w:rPr>
          <w:rFonts w:eastAsia="Times New Roman" w:cs="Times New Roman"/>
          <w:color w:val="000000"/>
          <w:sz w:val="28"/>
        </w:rPr>
        <w:t xml:space="preserve">разрыв прежних связей, позитивная окраска совместной деятельности со сверстниками, постоянное (круглосуточное) </w:t>
      </w:r>
      <w:r w:rsidR="003F1EE4">
        <w:rPr>
          <w:rFonts w:eastAsia="Times New Roman" w:cs="Times New Roman"/>
          <w:color w:val="000000"/>
          <w:sz w:val="28"/>
        </w:rPr>
        <w:t>поддержка</w:t>
      </w:r>
      <w:r>
        <w:rPr>
          <w:rFonts w:eastAsia="Times New Roman" w:cs="Times New Roman"/>
          <w:color w:val="000000"/>
          <w:sz w:val="28"/>
        </w:rPr>
        <w:t xml:space="preserve">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r w:rsidR="003F1EE4">
        <w:rPr>
          <w:rFonts w:eastAsia="Times New Roman" w:cs="Times New Roman"/>
          <w:color w:val="000000"/>
          <w:sz w:val="28"/>
        </w:rPr>
        <w:t xml:space="preserve">новый </w:t>
      </w:r>
      <w:r>
        <w:rPr>
          <w:rFonts w:eastAsia="Times New Roman" w:cs="Times New Roman"/>
          <w:color w:val="000000"/>
          <w:sz w:val="28"/>
        </w:rPr>
        <w:t xml:space="preserve">опыт неформального сотрудничества с детьми и взрослыми; опыт жизнедеятельности и общения в </w:t>
      </w:r>
      <w:r w:rsidR="003F1EE4">
        <w:rPr>
          <w:rFonts w:eastAsia="Times New Roman" w:cs="Times New Roman"/>
          <w:color w:val="000000"/>
          <w:sz w:val="28"/>
        </w:rPr>
        <w:t xml:space="preserve">формируемых </w:t>
      </w:r>
      <w:r>
        <w:rPr>
          <w:rFonts w:eastAsia="Times New Roman" w:cs="Times New Roman"/>
          <w:color w:val="000000"/>
          <w:sz w:val="28"/>
        </w:rPr>
        <w:t xml:space="preserve">коллективах, где </w:t>
      </w:r>
      <w:r w:rsidR="003F1EE4">
        <w:rPr>
          <w:rFonts w:eastAsia="Times New Roman" w:cs="Times New Roman"/>
          <w:color w:val="000000"/>
          <w:sz w:val="28"/>
        </w:rPr>
        <w:t xml:space="preserve">может </w:t>
      </w:r>
      <w:r>
        <w:rPr>
          <w:rFonts w:eastAsia="Times New Roman" w:cs="Times New Roman"/>
          <w:color w:val="000000"/>
          <w:sz w:val="28"/>
        </w:rPr>
        <w:t>у</w:t>
      </w:r>
      <w:r w:rsidR="00B174A8">
        <w:rPr>
          <w:rFonts w:eastAsia="Times New Roman" w:cs="Times New Roman"/>
          <w:color w:val="000000"/>
          <w:sz w:val="28"/>
        </w:rPr>
        <w:t>спешно проходит самореализации</w:t>
      </w:r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</w:t>
      </w:r>
      <w:r w:rsidR="00B174A8">
        <w:rPr>
          <w:rFonts w:eastAsia="Times New Roman" w:cs="Times New Roman"/>
          <w:color w:val="000000"/>
          <w:sz w:val="28"/>
        </w:rPr>
        <w:t>проектирование</w:t>
      </w:r>
      <w:r>
        <w:rPr>
          <w:rFonts w:eastAsia="Times New Roman" w:cs="Times New Roman"/>
          <w:color w:val="000000"/>
          <w:sz w:val="28"/>
        </w:rPr>
        <w:t xml:space="preserve">, конструирование особой </w:t>
      </w:r>
      <w:r w:rsidR="00B174A8">
        <w:rPr>
          <w:rFonts w:eastAsia="Times New Roman" w:cs="Times New Roman"/>
          <w:color w:val="000000"/>
          <w:sz w:val="28"/>
        </w:rPr>
        <w:t xml:space="preserve">индивидуальной </w:t>
      </w:r>
      <w:r>
        <w:rPr>
          <w:rFonts w:eastAsia="Times New Roman" w:cs="Times New Roman"/>
          <w:color w:val="000000"/>
          <w:sz w:val="28"/>
        </w:rPr>
        <w:t xml:space="preserve">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Основные характеристики уклада детского лагеря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B25D79" w:rsidRDefault="00B25D79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B25D79" w:rsidRDefault="007B6DB4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  <w:lang w:bidi="ar"/>
        </w:rPr>
      </w:pPr>
      <w:r>
        <w:rPr>
          <w:rFonts w:eastAsia="Times New Roman"/>
          <w:sz w:val="28"/>
        </w:rP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</w:t>
      </w:r>
      <w:r>
        <w:rPr>
          <w:rFonts w:eastAsia="Ubuntu"/>
          <w:sz w:val="28"/>
          <w:szCs w:val="28"/>
          <w:shd w:val="clear" w:color="auto" w:fill="FFFFFF"/>
          <w:lang w:bidi="ar"/>
        </w:rPr>
        <w:t xml:space="preserve">Поэтому результаты воспитания представлены в виде целевых ориентиров: 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Style w:val="CharAttribute484"/>
          <w:rFonts w:eastAsia="№Е"/>
          <w:i w:val="0"/>
          <w:szCs w:val="28"/>
        </w:rPr>
        <w:t xml:space="preserve"> </w:t>
      </w:r>
      <w:r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B25D79" w:rsidRDefault="007B6DB4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</w:t>
      </w:r>
      <w:r w:rsidR="00B174A8">
        <w:rPr>
          <w:sz w:val="28"/>
          <w:szCs w:val="28"/>
        </w:rPr>
        <w:t>числе в педагогическом дневнике</w:t>
      </w:r>
      <w:r w:rsidR="00B174A8" w:rsidRPr="00B174A8">
        <w:t xml:space="preserve"> </w:t>
      </w:r>
      <w:r w:rsidR="00B174A8" w:rsidRPr="00B174A8">
        <w:rPr>
          <w:sz w:val="28"/>
          <w:szCs w:val="28"/>
        </w:rPr>
        <w:t>(рефлексия).</w:t>
      </w:r>
    </w:p>
    <w:p w:rsidR="00B25D79" w:rsidRDefault="007B6DB4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  <w:bookmarkStart w:id="4" w:name="_GoBack"/>
      <w:bookmarkEnd w:id="4"/>
    </w:p>
    <w:p w:rsidR="00B25D79" w:rsidRDefault="007B6DB4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cs="Times New Roman"/>
          <w:iCs/>
          <w:sz w:val="28"/>
          <w:szCs w:val="28"/>
        </w:rPr>
        <w:lastRenderedPageBreak/>
        <w:t xml:space="preserve">Показателем эффективности воспитательной работы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Внимание сосредотачивается на вопросах, связанных с качеством </w:t>
      </w:r>
    </w:p>
    <w:p w:rsidR="00B25D79" w:rsidRDefault="007B6DB4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B25D79" w:rsidRDefault="007B6DB4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B25D79" w:rsidRDefault="007B6DB4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B25D79" w:rsidRDefault="007B6DB4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B25D79" w:rsidRDefault="00B25D79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B25D79">
          <w:headerReference w:type="default" r:id="rId10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B25D79" w:rsidRDefault="007B6DB4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B25D79" w:rsidRDefault="00B25D79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B25D79" w:rsidRDefault="007B6DB4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B25D79" w:rsidRDefault="007B6DB4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B25D79" w:rsidRDefault="007B6DB4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 год</w:t>
      </w:r>
    </w:p>
    <w:p w:rsidR="00B25D79" w:rsidRDefault="00B25D79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B25D79" w:rsidRDefault="007B6DB4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B25D79" w:rsidRDefault="007B6DB4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воспитания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:rsidR="00B25D79" w:rsidRDefault="007B6DB4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Год посвящен народному искусству и нематериальному культурному наследию народов России.</w:t>
      </w:r>
    </w:p>
    <w:tbl>
      <w:tblPr>
        <w:tblW w:w="10112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685"/>
        <w:gridCol w:w="1417"/>
        <w:gridCol w:w="1701"/>
        <w:gridCol w:w="1417"/>
        <w:gridCol w:w="994"/>
      </w:tblGrid>
      <w:tr w:rsidR="00B25D79">
        <w:trPr>
          <w:trHeight w:val="310"/>
        </w:trPr>
        <w:tc>
          <w:tcPr>
            <w:tcW w:w="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B25D79">
        <w:trPr>
          <w:trHeight w:val="623"/>
        </w:trPr>
        <w:tc>
          <w:tcPr>
            <w:tcW w:w="8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B25D79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B25D79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B25D79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B25D79" w:rsidRDefault="007B6DB4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5D79" w:rsidRDefault="007B6DB4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B25D79">
        <w:trPr>
          <w:trHeight w:val="310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«Будущее России»</w:t>
            </w:r>
          </w:p>
        </w:tc>
      </w:tr>
      <w:tr w:rsidR="00B25D79">
        <w:trPr>
          <w:trHeight w:val="310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jc w:val="both"/>
            </w:pPr>
            <w:r>
              <w:t xml:space="preserve">Мероприятие, посвященное 350 лет со дня рождения Петра </w:t>
            </w:r>
            <w:r>
              <w:rPr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jc w:val="center"/>
            </w:pPr>
            <w:r>
              <w:t>09.06.2022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«Свеча памяти»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22.06.2022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22 июня - как это было…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22.06.2022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Подведение итогов конкурса рисунков «Родина моя - Россия»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ind w:left="426" w:right="-56" w:hanging="284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Открытие лагерной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День вежливости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ind w:left="426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День наоборот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Концерт, посвященный родительскому дню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20.06.2022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Подъем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«Отрядная работа»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Утренняя линейка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 xml:space="preserve">Вечерняя линейка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Отрядный огонек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Отрядные сборы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03.06.2022</w:t>
            </w:r>
          </w:p>
          <w:p w:rsidR="00B25D79" w:rsidRDefault="007B6DB4">
            <w:pPr>
              <w:jc w:val="center"/>
            </w:pPr>
            <w:r>
              <w:t>05.06.2022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Вечер друзей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21.06.2022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iCs/>
                <w:sz w:val="28"/>
                <w:szCs w:val="28"/>
              </w:rPr>
              <w:t>Модуль «Коллективно-творческое дело (КТД)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Уборка территорий дежурными отрядами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Алло, мы ищем таланты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04.06.2022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Театральный фестиваль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05.06.2022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Точь в точь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Стиляги-шоу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Конкурс рисунков «Вместе против коррупции»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Давай, танцуй!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15.06.2022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По дорогам сказок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Сабантуй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proofErr w:type="spellStart"/>
            <w:r>
              <w:t>Квест</w:t>
            </w:r>
            <w:proofErr w:type="spellEnd"/>
            <w:r>
              <w:t>-игра «Логика»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16.06.2022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Модуль «Самоуправление»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День самоуправления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bCs/>
                <w:iCs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Занятия в объединениях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По будням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«Здоровый образ жизни»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Утренняя 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 xml:space="preserve">Футбол между отрядами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04.06.2022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Волейбол между отрядами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07.06.2022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Футбол между девочками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13.06.2022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«Организация предметно-эстетической среды»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Размещение отрядного уголка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04.06.2022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Стенд из работ победителей конкурса рисунков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spacing w:line="360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«Профилактика и безопасность»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 xml:space="preserve">Беседы по технике безопасности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03.06.2022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П</w:t>
            </w:r>
            <w:r>
              <w:rPr>
                <w:lang w:val="tt-RU"/>
              </w:rPr>
              <w:t xml:space="preserve">рофилактическая беседа на тему по противодействию </w:t>
            </w:r>
            <w:r>
              <w:rPr>
                <w:lang w:val="tt-RU"/>
              </w:rPr>
              <w:lastRenderedPageBreak/>
              <w:t>диструктивным группам и профилактика правонарушений и преступлений среди несовершеннолетних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lastRenderedPageBreak/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lastRenderedPageBreak/>
              <w:t>Модуль «Работа с вожатыми/воспитателями»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 xml:space="preserve">Вечерняя (ночная) планерка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«Работа с родителями»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Родительский день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20.06.2022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Поездка в ледовый дворец «</w:t>
            </w:r>
            <w:proofErr w:type="spellStart"/>
            <w:r>
              <w:t>Нарат</w:t>
            </w:r>
            <w:proofErr w:type="spellEnd"/>
            <w: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14.06.2022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Поездка в КСК «Сабантуй»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15.06.2022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bCs/>
                <w:iCs/>
                <w:sz w:val="28"/>
                <w:szCs w:val="28"/>
              </w:rPr>
              <w:t>Модуль «Профориентация»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Каждая профессия хороша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19.06.2022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Модуль «</w:t>
            </w:r>
            <w:proofErr w:type="gramStart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медиапространство</w:t>
            </w:r>
            <w:proofErr w:type="spellEnd"/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Конкурс видеороликов «Жизнь по совести»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18.06.2022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t>Конкурс видеороликов «Стоп-кадр»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22.06.2022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  <w:tr w:rsidR="00B25D79">
        <w:trPr>
          <w:trHeight w:val="322"/>
        </w:trPr>
        <w:tc>
          <w:tcPr>
            <w:tcW w:w="101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 xml:space="preserve">Модуль </w:t>
            </w:r>
            <w:r>
              <w:rPr>
                <w:b/>
                <w:sz w:val="28"/>
                <w:szCs w:val="28"/>
              </w:rPr>
              <w:t>«Цифровая среда воспитания»</w:t>
            </w:r>
          </w:p>
        </w:tc>
      </w:tr>
      <w:tr w:rsidR="00B25D79">
        <w:trPr>
          <w:trHeight w:val="322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pStyle w:val="affd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both"/>
            </w:pPr>
            <w:r>
              <w:rPr>
                <w:szCs w:val="28"/>
              </w:rPr>
              <w:t>освещение деятельности детского лагеря в официальных группах в социальных сетях и на официальном сайте детского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25D79" w:rsidRDefault="007B6DB4">
            <w:pPr>
              <w:jc w:val="center"/>
            </w:pPr>
            <w:r>
              <w:t>+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D79" w:rsidRDefault="00B25D79">
            <w:pPr>
              <w:jc w:val="center"/>
            </w:pPr>
          </w:p>
        </w:tc>
      </w:tr>
    </w:tbl>
    <w:p w:rsidR="00B25D79" w:rsidRDefault="00B25D79">
      <w:pPr>
        <w:spacing w:line="360" w:lineRule="auto"/>
        <w:ind w:firstLine="709"/>
        <w:jc w:val="both"/>
        <w:rPr>
          <w:sz w:val="28"/>
          <w:szCs w:val="28"/>
        </w:rPr>
      </w:pPr>
    </w:p>
    <w:p w:rsidR="00B25D79" w:rsidRDefault="00B25D79"/>
    <w:p w:rsidR="00B25D79" w:rsidRDefault="00B25D79"/>
    <w:sectPr w:rsidR="00B25D79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B9" w:rsidRDefault="00A543B9">
      <w:r>
        <w:separator/>
      </w:r>
    </w:p>
  </w:endnote>
  <w:endnote w:type="continuationSeparator" w:id="0">
    <w:p w:rsidR="00A543B9" w:rsidRDefault="00A5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B9" w:rsidRDefault="00A543B9">
      <w:r>
        <w:separator/>
      </w:r>
    </w:p>
  </w:footnote>
  <w:footnote w:type="continuationSeparator" w:id="0">
    <w:p w:rsidR="00A543B9" w:rsidRDefault="00A5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DC" w:rsidRDefault="00934DDC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B174A8">
      <w:rPr>
        <w:rFonts w:cs="Times New Roman"/>
        <w:noProof/>
      </w:rPr>
      <w:t>33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DC" w:rsidRDefault="00934DDC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B174A8">
      <w:rPr>
        <w:rFonts w:cs="Times New Roman"/>
        <w:noProof/>
        <w:sz w:val="28"/>
        <w:szCs w:val="28"/>
      </w:rPr>
      <w:t>36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3196"/>
    <w:multiLevelType w:val="hybridMultilevel"/>
    <w:tmpl w:val="5A12B7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79"/>
    <w:rsid w:val="00171F73"/>
    <w:rsid w:val="00283E5C"/>
    <w:rsid w:val="003F1EE4"/>
    <w:rsid w:val="007B6DB4"/>
    <w:rsid w:val="00934DDC"/>
    <w:rsid w:val="00A543B9"/>
    <w:rsid w:val="00A76CBC"/>
    <w:rsid w:val="00B174A8"/>
    <w:rsid w:val="00B25D79"/>
    <w:rsid w:val="00BE6631"/>
    <w:rsid w:val="00E74B9B"/>
    <w:rsid w:val="00FC0032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90C88-D552-42DD-88F4-C3F3AD32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36</Pages>
  <Words>7616</Words>
  <Characters>43413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3</cp:revision>
  <cp:lastPrinted>2022-12-27T05:55:00Z</cp:lastPrinted>
  <dcterms:created xsi:type="dcterms:W3CDTF">2022-06-15T12:00:00Z</dcterms:created>
  <dcterms:modified xsi:type="dcterms:W3CDTF">2022-12-27T07:19:00Z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