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9C" w:rsidRDefault="0045259C" w:rsidP="0045259C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0</wp:posOffset>
            </wp:positionV>
            <wp:extent cx="695325" cy="685800"/>
            <wp:effectExtent l="19050" t="0" r="9525" b="0"/>
            <wp:wrapTight wrapText="bothSides">
              <wp:wrapPolygon edited="0">
                <wp:start x="-592" y="0"/>
                <wp:lineTo x="-592" y="21000"/>
                <wp:lineTo x="21896" y="21000"/>
                <wp:lineTo x="21896" y="0"/>
                <wp:lineTo x="-592" y="0"/>
              </wp:wrapPolygon>
            </wp:wrapTight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59C" w:rsidRDefault="0045259C" w:rsidP="0045259C">
      <w:pPr>
        <w:jc w:val="both"/>
        <w:rPr>
          <w:sz w:val="16"/>
          <w:szCs w:val="16"/>
        </w:rPr>
      </w:pPr>
    </w:p>
    <w:p w:rsidR="0045259C" w:rsidRDefault="0045259C" w:rsidP="0045259C">
      <w:pPr>
        <w:jc w:val="both"/>
        <w:rPr>
          <w:sz w:val="16"/>
          <w:szCs w:val="16"/>
        </w:rPr>
      </w:pPr>
    </w:p>
    <w:p w:rsidR="0045259C" w:rsidRDefault="0045259C" w:rsidP="0045259C">
      <w:pPr>
        <w:jc w:val="both"/>
        <w:rPr>
          <w:sz w:val="16"/>
          <w:szCs w:val="16"/>
        </w:rPr>
      </w:pPr>
    </w:p>
    <w:p w:rsidR="0045259C" w:rsidRDefault="0045259C" w:rsidP="0045259C">
      <w:pPr>
        <w:rPr>
          <w:sz w:val="4"/>
          <w:szCs w:val="4"/>
          <w:lang w:val="en-US"/>
        </w:rPr>
      </w:pPr>
    </w:p>
    <w:p w:rsidR="0045259C" w:rsidRDefault="0045259C" w:rsidP="0045259C">
      <w:pPr>
        <w:rPr>
          <w:sz w:val="4"/>
          <w:szCs w:val="4"/>
        </w:rPr>
      </w:pPr>
    </w:p>
    <w:p w:rsidR="0045259C" w:rsidRPr="00E62247" w:rsidRDefault="0045259C" w:rsidP="0045259C">
      <w:pPr>
        <w:rPr>
          <w:sz w:val="4"/>
          <w:szCs w:val="4"/>
        </w:rPr>
      </w:pPr>
    </w:p>
    <w:p w:rsidR="0045259C" w:rsidRDefault="0045259C" w:rsidP="0045259C">
      <w:pPr>
        <w:rPr>
          <w:sz w:val="4"/>
          <w:szCs w:val="4"/>
        </w:rPr>
      </w:pPr>
    </w:p>
    <w:p w:rsidR="0045259C" w:rsidRDefault="0045259C" w:rsidP="0045259C">
      <w:pPr>
        <w:rPr>
          <w:sz w:val="4"/>
          <w:szCs w:val="4"/>
        </w:rPr>
      </w:pPr>
    </w:p>
    <w:p w:rsidR="0045259C" w:rsidRPr="00E62247" w:rsidRDefault="0045259C" w:rsidP="0045259C">
      <w:pPr>
        <w:rPr>
          <w:sz w:val="4"/>
          <w:szCs w:val="4"/>
        </w:rPr>
      </w:pPr>
    </w:p>
    <w:p w:rsidR="0045259C" w:rsidRDefault="0045259C" w:rsidP="0045259C">
      <w:pPr>
        <w:rPr>
          <w:sz w:val="4"/>
          <w:szCs w:val="4"/>
          <w:lang w:val="en-US"/>
        </w:rPr>
      </w:pPr>
    </w:p>
    <w:p w:rsidR="0045259C" w:rsidRPr="00DA1F1D" w:rsidRDefault="0045259C" w:rsidP="0045259C">
      <w:pPr>
        <w:rPr>
          <w:sz w:val="4"/>
          <w:szCs w:val="4"/>
          <w:lang w:val="en-US"/>
        </w:rPr>
      </w:pPr>
    </w:p>
    <w:p w:rsidR="004143DF" w:rsidRPr="004143DF" w:rsidRDefault="004143DF" w:rsidP="004143DF">
      <w:pPr>
        <w:rPr>
          <w:sz w:val="28"/>
          <w:szCs w:val="28"/>
        </w:rPr>
      </w:pPr>
    </w:p>
    <w:p w:rsidR="004143DF" w:rsidRDefault="004143DF" w:rsidP="004143DF">
      <w:pPr>
        <w:jc w:val="both"/>
        <w:rPr>
          <w:sz w:val="28"/>
          <w:szCs w:val="28"/>
        </w:rPr>
      </w:pPr>
    </w:p>
    <w:p w:rsidR="004143DF" w:rsidRPr="004143DF" w:rsidRDefault="004143DF" w:rsidP="004143DF">
      <w:pPr>
        <w:jc w:val="both"/>
        <w:rPr>
          <w:b/>
          <w:sz w:val="28"/>
          <w:szCs w:val="28"/>
        </w:rPr>
      </w:pPr>
      <w:r w:rsidRPr="004143DF">
        <w:rPr>
          <w:b/>
          <w:sz w:val="28"/>
          <w:szCs w:val="28"/>
        </w:rPr>
        <w:t xml:space="preserve">С нового года Кадастровая палата по РТ не будет осуществлять учет недвижимости в случае, если адрес земельного участка не соответствует адресу объекта, расположенного на нем. </w:t>
      </w:r>
    </w:p>
    <w:p w:rsidR="004143DF" w:rsidRDefault="004143DF" w:rsidP="004143DF">
      <w:pPr>
        <w:jc w:val="both"/>
        <w:rPr>
          <w:sz w:val="28"/>
          <w:szCs w:val="28"/>
        </w:rPr>
      </w:pPr>
    </w:p>
    <w:p w:rsidR="004143DF" w:rsidRPr="004143DF" w:rsidRDefault="004143DF" w:rsidP="004143DF">
      <w:pPr>
        <w:jc w:val="both"/>
        <w:rPr>
          <w:sz w:val="28"/>
          <w:szCs w:val="28"/>
        </w:rPr>
      </w:pPr>
      <w:r w:rsidRPr="004143DF">
        <w:rPr>
          <w:sz w:val="28"/>
          <w:szCs w:val="28"/>
        </w:rPr>
        <w:t xml:space="preserve">Современный принцип  </w:t>
      </w:r>
      <w:proofErr w:type="spellStart"/>
      <w:r w:rsidRPr="004143DF">
        <w:rPr>
          <w:sz w:val="28"/>
          <w:szCs w:val="28"/>
        </w:rPr>
        <w:t>госучета</w:t>
      </w:r>
      <w:proofErr w:type="spellEnd"/>
      <w:r w:rsidRPr="004143DF">
        <w:rPr>
          <w:sz w:val="28"/>
          <w:szCs w:val="28"/>
        </w:rPr>
        <w:t xml:space="preserve"> недвижимости  законодательно заложен в трех фундаментальных положениях - создании единой услуги регистрации и учета, единства земли и объекта капитального строительства, единого налога на недвижимость. Поэтому приоритетным направлением деятельности в сфере регистрации и учета</w:t>
      </w:r>
      <w:r>
        <w:rPr>
          <w:sz w:val="28"/>
          <w:szCs w:val="28"/>
        </w:rPr>
        <w:t>,</w:t>
      </w:r>
      <w:r w:rsidRPr="004143DF">
        <w:rPr>
          <w:sz w:val="28"/>
          <w:szCs w:val="28"/>
        </w:rPr>
        <w:t xml:space="preserve"> сегодня является «привязка» объектов капитального строительства к земле. Сведения об единых адресах – норма сегодняшних реалий. Несоответствие адреса дома, здания, сооружения адресу земельного участка приведет к приостановке кадастрового учета объекта капитального строительства.</w:t>
      </w:r>
    </w:p>
    <w:p w:rsidR="004143DF" w:rsidRDefault="004143DF" w:rsidP="004143DF">
      <w:pPr>
        <w:jc w:val="both"/>
        <w:rPr>
          <w:sz w:val="28"/>
          <w:szCs w:val="28"/>
        </w:rPr>
      </w:pPr>
    </w:p>
    <w:p w:rsidR="004143DF" w:rsidRPr="004143DF" w:rsidRDefault="004143DF" w:rsidP="004143DF">
      <w:pPr>
        <w:jc w:val="both"/>
        <w:rPr>
          <w:sz w:val="28"/>
          <w:szCs w:val="28"/>
        </w:rPr>
      </w:pPr>
      <w:r w:rsidRPr="004143DF">
        <w:rPr>
          <w:sz w:val="28"/>
          <w:szCs w:val="28"/>
        </w:rPr>
        <w:t>Специалисты Кадастровой палаты по РТ также напоминают, что теперь органы местного самоуправления уполномочены самостоятельно, без заявления заинтересованного лица, принимать решение о присвоении адреса. Оно направляется в орган учета в рамках информационного взаимодействия в течение пяти рабочих дней с момента принятия решения. Фактически же решения поступают в када</w:t>
      </w:r>
      <w:r w:rsidR="00B66CC5">
        <w:rPr>
          <w:sz w:val="28"/>
          <w:szCs w:val="28"/>
        </w:rPr>
        <w:t xml:space="preserve">стровую палату в сроки от двух недель </w:t>
      </w:r>
      <w:r w:rsidRPr="004143DF">
        <w:rPr>
          <w:sz w:val="28"/>
          <w:szCs w:val="28"/>
        </w:rPr>
        <w:t xml:space="preserve">до полугода. Несвоевременное предоставление сведений о присвоении или изменении адреса становится  препятствием для кадастрового учета и, к  неудовольствию правообладателей недвижимости, причиной для увеличения сроков его осуществления. </w:t>
      </w:r>
    </w:p>
    <w:p w:rsidR="004143DF" w:rsidRDefault="004143DF" w:rsidP="004143DF">
      <w:pPr>
        <w:jc w:val="both"/>
        <w:rPr>
          <w:sz w:val="28"/>
          <w:szCs w:val="28"/>
        </w:rPr>
      </w:pPr>
    </w:p>
    <w:p w:rsidR="004143DF" w:rsidRPr="004143DF" w:rsidRDefault="004143DF" w:rsidP="004143DF">
      <w:pPr>
        <w:jc w:val="both"/>
        <w:rPr>
          <w:sz w:val="28"/>
          <w:szCs w:val="28"/>
        </w:rPr>
      </w:pPr>
      <w:r w:rsidRPr="004143DF">
        <w:rPr>
          <w:sz w:val="28"/>
          <w:szCs w:val="28"/>
        </w:rPr>
        <w:t>Немаловажен еще один момент. Год назад Правительство России постановило, что одновременно с присвоением адреса многоквартирному дому, присваиваются и адреса всем помещениям, расположенным в нем. Сейчас ситуация такова, что зачастую нежилые помещения остаются «безымянными». В результате либо сами заявители, либо сотрудники органа учета вынуждены тратить время, запрашивая необходимые сведения.</w:t>
      </w:r>
    </w:p>
    <w:p w:rsidR="004143DF" w:rsidRPr="004143DF" w:rsidRDefault="004143DF" w:rsidP="004143DF">
      <w:pPr>
        <w:jc w:val="both"/>
        <w:rPr>
          <w:sz w:val="28"/>
          <w:szCs w:val="28"/>
        </w:rPr>
      </w:pPr>
      <w:r w:rsidRPr="004143DF">
        <w:rPr>
          <w:sz w:val="28"/>
          <w:szCs w:val="28"/>
        </w:rPr>
        <w:br/>
      </w:r>
    </w:p>
    <w:p w:rsidR="004143DF" w:rsidRPr="004143DF" w:rsidRDefault="004143DF" w:rsidP="004143DF">
      <w:pPr>
        <w:rPr>
          <w:sz w:val="28"/>
          <w:szCs w:val="28"/>
        </w:rPr>
      </w:pPr>
    </w:p>
    <w:p w:rsidR="004143DF" w:rsidRPr="004143DF" w:rsidRDefault="004143DF" w:rsidP="004143DF">
      <w:pPr>
        <w:rPr>
          <w:sz w:val="28"/>
          <w:szCs w:val="28"/>
        </w:rPr>
      </w:pPr>
    </w:p>
    <w:p w:rsidR="0045259C" w:rsidRPr="004143DF" w:rsidRDefault="0045259C" w:rsidP="0045259C">
      <w:pPr>
        <w:jc w:val="both"/>
        <w:rPr>
          <w:sz w:val="28"/>
          <w:szCs w:val="28"/>
        </w:rPr>
      </w:pPr>
    </w:p>
    <w:sectPr w:rsidR="0045259C" w:rsidRPr="004143DF" w:rsidSect="00E62247">
      <w:pgSz w:w="11906" w:h="16838"/>
      <w:pgMar w:top="36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59C"/>
    <w:rsid w:val="000B2596"/>
    <w:rsid w:val="00123264"/>
    <w:rsid w:val="002225C7"/>
    <w:rsid w:val="002C4A9B"/>
    <w:rsid w:val="003064F9"/>
    <w:rsid w:val="003A4CCE"/>
    <w:rsid w:val="004143DF"/>
    <w:rsid w:val="0045259C"/>
    <w:rsid w:val="005A63D3"/>
    <w:rsid w:val="005E5F14"/>
    <w:rsid w:val="006F0AD8"/>
    <w:rsid w:val="008725A7"/>
    <w:rsid w:val="008A5ECC"/>
    <w:rsid w:val="008C0A4A"/>
    <w:rsid w:val="009C07C0"/>
    <w:rsid w:val="00B66CC5"/>
    <w:rsid w:val="00F300AE"/>
    <w:rsid w:val="00FA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525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45259C"/>
    <w:pPr>
      <w:keepNext/>
      <w:framePr w:hSpace="180" w:wrap="around" w:vAnchor="text" w:hAnchor="text" w:y="1"/>
      <w:spacing w:line="240" w:lineRule="atLeast"/>
      <w:suppressOverlap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5259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rsid w:val="0045259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5259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vms</dc:creator>
  <cp:lastModifiedBy>Sarly</cp:lastModifiedBy>
  <cp:revision>2</cp:revision>
  <dcterms:created xsi:type="dcterms:W3CDTF">2015-12-01T10:06:00Z</dcterms:created>
  <dcterms:modified xsi:type="dcterms:W3CDTF">2015-12-01T10:06:00Z</dcterms:modified>
</cp:coreProperties>
</file>