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1A" w:rsidRDefault="006E5B1A" w:rsidP="006E5B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6E5B1A">
        <w:rPr>
          <w:rFonts w:ascii="Times New Roman" w:hAnsi="Times New Roman" w:cs="Times New Roman"/>
          <w:b/>
          <w:sz w:val="28"/>
          <w:szCs w:val="24"/>
        </w:rPr>
        <w:t>Азбука витаминов: витамин РР</w:t>
      </w:r>
    </w:p>
    <w:bookmarkEnd w:id="0"/>
    <w:p w:rsidR="006E5B1A" w:rsidRPr="006E5B1A" w:rsidRDefault="006E5B1A" w:rsidP="006E5B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5B1A">
        <w:rPr>
          <w:rFonts w:ascii="Times New Roman" w:hAnsi="Times New Roman" w:cs="Times New Roman"/>
          <w:sz w:val="28"/>
          <w:szCs w:val="24"/>
        </w:rPr>
        <w:t>Всем нам прекрасно известно, что недостаток витаминов ведет к авитаминозу. Многие в курсе, что и переизбыток не несет в себе ничего хорошего. Однако мало кто в совершенстве знаком со всем спектром необходимых человеку витаминов и микроэлементов, особенно редко упоминаемых. Сегодня знакомим Вас с витамином РР: он очень важен, особенно для женского организма!</w:t>
      </w: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5B1A">
        <w:rPr>
          <w:rFonts w:ascii="Times New Roman" w:hAnsi="Times New Roman" w:cs="Times New Roman"/>
          <w:sz w:val="28"/>
          <w:szCs w:val="24"/>
        </w:rPr>
        <w:t>Какими полезными свойствами обладает витамин РР</w:t>
      </w: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5B1A">
        <w:rPr>
          <w:rFonts w:ascii="Times New Roman" w:hAnsi="Times New Roman" w:cs="Times New Roman"/>
          <w:sz w:val="28"/>
          <w:szCs w:val="24"/>
        </w:rPr>
        <w:t xml:space="preserve">В наши дни витамин РР (никотиновая кислота) по своей значимости и эффективности равноценен лекарственным средствам и считается элементом, без которого невозможно нормальное протекание </w:t>
      </w:r>
      <w:proofErr w:type="spellStart"/>
      <w:r w:rsidRPr="006E5B1A">
        <w:rPr>
          <w:rFonts w:ascii="Times New Roman" w:hAnsi="Times New Roman" w:cs="Times New Roman"/>
          <w:sz w:val="28"/>
          <w:szCs w:val="24"/>
        </w:rPr>
        <w:t>окислительно</w:t>
      </w:r>
      <w:proofErr w:type="spellEnd"/>
      <w:r w:rsidRPr="006E5B1A">
        <w:rPr>
          <w:rFonts w:ascii="Times New Roman" w:hAnsi="Times New Roman" w:cs="Times New Roman"/>
          <w:sz w:val="28"/>
          <w:szCs w:val="24"/>
        </w:rPr>
        <w:t>-восстановительных процессов в организме.</w:t>
      </w: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5B1A">
        <w:rPr>
          <w:rFonts w:ascii="Times New Roman" w:hAnsi="Times New Roman" w:cs="Times New Roman"/>
          <w:sz w:val="28"/>
          <w:szCs w:val="24"/>
        </w:rPr>
        <w:t xml:space="preserve">Помимо этого, витамин РР: регулирует деятельность высшей нервной системы; благотворно влияет на процессы пищеварения; защищает </w:t>
      </w:r>
      <w:proofErr w:type="gramStart"/>
      <w:r w:rsidRPr="006E5B1A">
        <w:rPr>
          <w:rFonts w:ascii="Times New Roman" w:hAnsi="Times New Roman" w:cs="Times New Roman"/>
          <w:sz w:val="28"/>
          <w:szCs w:val="24"/>
        </w:rPr>
        <w:t>сердечно-сосудистую</w:t>
      </w:r>
      <w:proofErr w:type="gramEnd"/>
      <w:r w:rsidRPr="006E5B1A">
        <w:rPr>
          <w:rFonts w:ascii="Times New Roman" w:hAnsi="Times New Roman" w:cs="Times New Roman"/>
          <w:sz w:val="28"/>
          <w:szCs w:val="24"/>
        </w:rPr>
        <w:t xml:space="preserve"> систему; расширяет сосуды; предупреждает развитие тромбозов и гипертонической болезни; нормализует уровень холестерина;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E5B1A">
        <w:rPr>
          <w:rFonts w:ascii="Times New Roman" w:hAnsi="Times New Roman" w:cs="Times New Roman"/>
          <w:sz w:val="28"/>
          <w:szCs w:val="24"/>
        </w:rPr>
        <w:t xml:space="preserve">способствует процессам </w:t>
      </w:r>
      <w:proofErr w:type="spellStart"/>
      <w:r w:rsidRPr="006E5B1A">
        <w:rPr>
          <w:rFonts w:ascii="Times New Roman" w:hAnsi="Times New Roman" w:cs="Times New Roman"/>
          <w:sz w:val="28"/>
          <w:szCs w:val="24"/>
        </w:rPr>
        <w:t>детоксикации</w:t>
      </w:r>
      <w:proofErr w:type="spellEnd"/>
      <w:r w:rsidRPr="006E5B1A">
        <w:rPr>
          <w:rFonts w:ascii="Times New Roman" w:hAnsi="Times New Roman" w:cs="Times New Roman"/>
          <w:sz w:val="28"/>
          <w:szCs w:val="24"/>
        </w:rPr>
        <w:t xml:space="preserve"> организма.</w:t>
      </w: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5B1A">
        <w:rPr>
          <w:rFonts w:ascii="Times New Roman" w:hAnsi="Times New Roman" w:cs="Times New Roman"/>
          <w:sz w:val="28"/>
          <w:szCs w:val="24"/>
        </w:rPr>
        <w:t>Что касается гормональной сферы, то витамин РР принимает участие в образовании целого ряда важнейших гормонов: тироксина; кортизола; инсулина; тестостерона; прогестерона; эстрогенов.</w:t>
      </w: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5B1A">
        <w:rPr>
          <w:rFonts w:ascii="Times New Roman" w:hAnsi="Times New Roman" w:cs="Times New Roman"/>
          <w:sz w:val="28"/>
          <w:szCs w:val="24"/>
        </w:rPr>
        <w:t>Витамин РР мы получаем с пищей, он содержится во многих привычных продуктах, и для нормальной жизнедеятельности организма достаточно 20 мг никотиновой кислоты в сутки. Неправильное питание может привести к дисбалансу этого витамина и, как следствие, развивается либо авитаминоз, либо гипервитаминоз, что одинаково вредно для человека.</w:t>
      </w: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5B1A">
        <w:rPr>
          <w:rFonts w:ascii="Times New Roman" w:hAnsi="Times New Roman" w:cs="Times New Roman"/>
          <w:sz w:val="28"/>
          <w:szCs w:val="24"/>
        </w:rPr>
        <w:t xml:space="preserve">Состояние авитаминоза наиболее опасно, потому как приводит к развитию той самой пеллагры. О нехватке витамина может свидетельствовать ряд признаков: болезненность десен; неприятный запах изо рта; изжога; снижение аппетита; тошнота; </w:t>
      </w:r>
      <w:proofErr w:type="spellStart"/>
      <w:r w:rsidRPr="006E5B1A">
        <w:rPr>
          <w:rFonts w:ascii="Times New Roman" w:hAnsi="Times New Roman" w:cs="Times New Roman"/>
          <w:sz w:val="28"/>
          <w:szCs w:val="24"/>
        </w:rPr>
        <w:t>диарея</w:t>
      </w:r>
      <w:proofErr w:type="gramStart"/>
      <w:r w:rsidRPr="006E5B1A">
        <w:rPr>
          <w:rFonts w:ascii="Times New Roman" w:hAnsi="Times New Roman" w:cs="Times New Roman"/>
          <w:sz w:val="28"/>
          <w:szCs w:val="24"/>
        </w:rPr>
        <w:t>.В</w:t>
      </w:r>
      <w:proofErr w:type="spellEnd"/>
      <w:proofErr w:type="gramEnd"/>
      <w:r w:rsidRPr="006E5B1A">
        <w:rPr>
          <w:rFonts w:ascii="Times New Roman" w:hAnsi="Times New Roman" w:cs="Times New Roman"/>
          <w:sz w:val="28"/>
          <w:szCs w:val="24"/>
        </w:rPr>
        <w:t xml:space="preserve"> дальнейшем, при нарастании дефицита никотиновой кислоты, нарушается нормальное течение биохимических процессов в нервных клетках и появляются симптомы, говорящие о поражении нервной системы. Человек становится апатичным, подавленным, его сознание спутано. Раздражительность, бессонница и быстрая утомляемость становятся привычным явлением, и при отсутствии лечения состояние усугубляется вплоть до галлюцинаций и бреда.</w:t>
      </w: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5B1A">
        <w:rPr>
          <w:rFonts w:ascii="Times New Roman" w:hAnsi="Times New Roman" w:cs="Times New Roman"/>
          <w:sz w:val="28"/>
          <w:szCs w:val="24"/>
        </w:rPr>
        <w:t>Симптомы гипервитаминоза встречаются значительно реже и проявляются схожими психоневрологическими явлениями, однако к ним часто присоединяются разнообразные кожные проблемы: сухость; покраснение; шелушение кожи; трещины и длительно незаживающие язвы.</w:t>
      </w: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5B1A">
        <w:rPr>
          <w:rFonts w:ascii="Times New Roman" w:hAnsi="Times New Roman" w:cs="Times New Roman"/>
          <w:sz w:val="28"/>
          <w:szCs w:val="24"/>
        </w:rPr>
        <w:t>Если рацион составлен правильно, питание разнообразно и полноценно, можно не опасаться нехватки никотиновой кислоты. К нашей радости, она содержится в привычных продуктах питания, особенно животного происхождения: в молоке; говяжьей печени; яйцах; сыре; свинине; рыбе.</w:t>
      </w: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5B1A">
        <w:rPr>
          <w:rFonts w:ascii="Times New Roman" w:hAnsi="Times New Roman" w:cs="Times New Roman"/>
          <w:sz w:val="28"/>
          <w:szCs w:val="24"/>
        </w:rPr>
        <w:lastRenderedPageBreak/>
        <w:t>Богаты витамином РР овощи и фрукты: помидоры; картофель; морковь; брокколи;</w:t>
      </w: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6E5B1A">
        <w:rPr>
          <w:rFonts w:ascii="Times New Roman" w:hAnsi="Times New Roman" w:cs="Times New Roman"/>
          <w:sz w:val="28"/>
          <w:szCs w:val="24"/>
        </w:rPr>
        <w:t>финики</w:t>
      </w:r>
      <w:proofErr w:type="gramStart"/>
      <w:r w:rsidRPr="006E5B1A">
        <w:rPr>
          <w:rFonts w:ascii="Times New Roman" w:hAnsi="Times New Roman" w:cs="Times New Roman"/>
          <w:sz w:val="28"/>
          <w:szCs w:val="24"/>
        </w:rPr>
        <w:t>.А</w:t>
      </w:r>
      <w:proofErr w:type="spellEnd"/>
      <w:proofErr w:type="gramEnd"/>
      <w:r w:rsidRPr="006E5B1A">
        <w:rPr>
          <w:rFonts w:ascii="Times New Roman" w:hAnsi="Times New Roman" w:cs="Times New Roman"/>
          <w:sz w:val="28"/>
          <w:szCs w:val="24"/>
        </w:rPr>
        <w:t xml:space="preserve"> такие культуры как кукуруза, греча, пшеница и другие злаковые вообще являются его кладезем.</w:t>
      </w: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5B1A">
        <w:rPr>
          <w:rFonts w:ascii="Times New Roman" w:hAnsi="Times New Roman" w:cs="Times New Roman"/>
          <w:sz w:val="28"/>
          <w:szCs w:val="24"/>
        </w:rPr>
        <w:t>Интересно, что при варке продуктов около 40% витамина РР переходит в воду, поэтому ее можно использовать и позже, например, для соусов.</w:t>
      </w: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5B1A">
        <w:rPr>
          <w:rFonts w:ascii="Times New Roman" w:hAnsi="Times New Roman" w:cs="Times New Roman"/>
          <w:sz w:val="28"/>
          <w:szCs w:val="24"/>
        </w:rPr>
        <w:t>Поскольку витамин РР участвует в процессе преобразования жиров и углеводов в энергию, его нормальное количество в организме человека активно способствует достижению и поддержанию оптимальной массы тела.</w:t>
      </w: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5B1A">
        <w:rPr>
          <w:rFonts w:ascii="Times New Roman" w:hAnsi="Times New Roman" w:cs="Times New Roman"/>
          <w:sz w:val="28"/>
          <w:szCs w:val="24"/>
        </w:rPr>
        <w:t xml:space="preserve">Ускоряя процессы метаболизма, нормализуя уровень холестерина и активируя </w:t>
      </w:r>
      <w:proofErr w:type="spellStart"/>
      <w:r w:rsidRPr="006E5B1A">
        <w:rPr>
          <w:rFonts w:ascii="Times New Roman" w:hAnsi="Times New Roman" w:cs="Times New Roman"/>
          <w:sz w:val="28"/>
          <w:szCs w:val="24"/>
        </w:rPr>
        <w:t>детоксикационную</w:t>
      </w:r>
      <w:proofErr w:type="spellEnd"/>
      <w:r w:rsidRPr="006E5B1A">
        <w:rPr>
          <w:rFonts w:ascii="Times New Roman" w:hAnsi="Times New Roman" w:cs="Times New Roman"/>
          <w:sz w:val="28"/>
          <w:szCs w:val="24"/>
        </w:rPr>
        <w:t xml:space="preserve"> функцию печени, никотиновая кислота помогает выведению шлаков и очищению организма. Кроме того, она стимулирует выработку гормона радости – серотонина, а находясь в хорошем настроении, совершенно нет желания взять и съесть что-нибудь лишнее.</w:t>
      </w: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5B1A">
        <w:rPr>
          <w:rFonts w:ascii="Times New Roman" w:hAnsi="Times New Roman" w:cs="Times New Roman"/>
          <w:sz w:val="28"/>
          <w:szCs w:val="24"/>
        </w:rPr>
        <w:drawing>
          <wp:inline distT="0" distB="0" distL="0" distR="0" wp14:anchorId="2C712CD4" wp14:editId="0CD18D99">
            <wp:extent cx="2619375" cy="1476375"/>
            <wp:effectExtent l="0" t="0" r="9525" b="9525"/>
            <wp:docPr id="1" name="Рисунок 1" descr="https://16.rospotrebnadzor.ru/image/image_gallery?uuid=3e9cce7b-e989-450f-b435-e6a7437f4b8f&amp;groupId=10156&amp;t=1689772374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6.rospotrebnadzor.ru/image/image_gallery?uuid=3e9cce7b-e989-450f-b435-e6a7437f4b8f&amp;groupId=10156&amp;t=16897723747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5B1A">
        <w:rPr>
          <w:rFonts w:ascii="Times New Roman" w:hAnsi="Times New Roman" w:cs="Times New Roman"/>
          <w:sz w:val="28"/>
          <w:szCs w:val="24"/>
        </w:rPr>
        <w:t>Берегите свое здоровье!</w:t>
      </w:r>
    </w:p>
    <w:p w:rsidR="000D487D" w:rsidRDefault="000D487D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5B1A" w:rsidRPr="006E5B1A" w:rsidRDefault="006E5B1A" w:rsidP="006E5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6E5B1A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Источник: Управление </w:t>
      </w:r>
      <w:proofErr w:type="spellStart"/>
      <w:r w:rsidRPr="006E5B1A">
        <w:rPr>
          <w:rFonts w:ascii="Times New Roman" w:hAnsi="Times New Roman" w:cs="Times New Roman"/>
          <w:b/>
          <w:i/>
          <w:sz w:val="28"/>
          <w:szCs w:val="24"/>
          <w:u w:val="single"/>
        </w:rPr>
        <w:t>Роспотребнадзора</w:t>
      </w:r>
      <w:proofErr w:type="spellEnd"/>
      <w:r w:rsidRPr="006E5B1A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по РТ</w:t>
      </w:r>
    </w:p>
    <w:sectPr w:rsidR="006E5B1A" w:rsidRPr="006E5B1A" w:rsidSect="006E5B1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C8"/>
    <w:rsid w:val="000D487D"/>
    <w:rsid w:val="005A22C8"/>
    <w:rsid w:val="006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096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2023-07-20T05:23:00Z</dcterms:created>
  <dcterms:modified xsi:type="dcterms:W3CDTF">2023-07-20T05:25:00Z</dcterms:modified>
</cp:coreProperties>
</file>