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50C" w:rsidRPr="006A150C" w:rsidRDefault="006A150C" w:rsidP="006A150C">
      <w:pPr>
        <w:spacing w:after="0" w:line="240" w:lineRule="auto"/>
        <w:ind w:firstLine="709"/>
        <w:jc w:val="center"/>
        <w:rPr>
          <w:rFonts w:ascii="Times New Roman" w:eastAsia="Times New Roman" w:hAnsi="Times New Roman" w:cs="Times New Roman"/>
          <w:b/>
          <w:color w:val="252525"/>
          <w:sz w:val="24"/>
          <w:szCs w:val="24"/>
          <w:lang w:eastAsia="ru-RU"/>
        </w:rPr>
      </w:pPr>
      <w:bookmarkStart w:id="0" w:name="_GoBack"/>
      <w:r w:rsidRPr="006A150C">
        <w:rPr>
          <w:rFonts w:ascii="Times New Roman" w:eastAsia="Times New Roman" w:hAnsi="Times New Roman" w:cs="Times New Roman"/>
          <w:b/>
          <w:color w:val="252525"/>
          <w:sz w:val="24"/>
          <w:szCs w:val="24"/>
          <w:lang w:eastAsia="ru-RU"/>
        </w:rPr>
        <w:t>Что же делать, когда утерян багаж?</w:t>
      </w:r>
    </w:p>
    <w:bookmarkEnd w:id="0"/>
    <w:p w:rsidR="006A150C" w:rsidRPr="006A150C" w:rsidRDefault="006A150C" w:rsidP="006A150C">
      <w:pPr>
        <w:shd w:val="clear" w:color="auto" w:fill="FFFFFF"/>
        <w:spacing w:after="0" w:line="240" w:lineRule="auto"/>
        <w:ind w:firstLine="709"/>
        <w:jc w:val="center"/>
        <w:rPr>
          <w:rFonts w:ascii="Times New Roman" w:eastAsia="Times New Roman" w:hAnsi="Times New Roman" w:cs="Times New Roman"/>
          <w:color w:val="252525"/>
          <w:sz w:val="24"/>
          <w:szCs w:val="24"/>
          <w:lang w:eastAsia="ru-RU"/>
        </w:rPr>
      </w:pP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Иногда бывают случаи утери багажа. Важно, правильно предъявить претензию перевозчику.</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Авиаперевозки</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 xml:space="preserve">Согласно российскому законодательству, которое применяется к </w:t>
      </w:r>
      <w:proofErr w:type="gramStart"/>
      <w:r w:rsidRPr="006A150C">
        <w:rPr>
          <w:rFonts w:ascii="Times New Roman" w:eastAsia="Times New Roman" w:hAnsi="Times New Roman" w:cs="Times New Roman"/>
          <w:color w:val="252525"/>
          <w:sz w:val="24"/>
          <w:szCs w:val="24"/>
          <w:lang w:eastAsia="ru-RU"/>
        </w:rPr>
        <w:t>внутренним</w:t>
      </w:r>
      <w:proofErr w:type="gramEnd"/>
      <w:r w:rsidRPr="006A150C">
        <w:rPr>
          <w:rFonts w:ascii="Times New Roman" w:eastAsia="Times New Roman" w:hAnsi="Times New Roman" w:cs="Times New Roman"/>
          <w:color w:val="252525"/>
          <w:sz w:val="24"/>
          <w:szCs w:val="24"/>
          <w:lang w:eastAsia="ru-RU"/>
        </w:rPr>
        <w:t xml:space="preserve"> авиаперелетам, в соответствии со статьей 118 Воздушного кодекса Российской Федерации, перевозчик несет ответственность:</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proofErr w:type="gramStart"/>
      <w:r w:rsidRPr="006A150C">
        <w:rPr>
          <w:rFonts w:ascii="Times New Roman" w:eastAsia="Times New Roman" w:hAnsi="Times New Roman" w:cs="Times New Roman"/>
          <w:color w:val="252525"/>
          <w:sz w:val="24"/>
          <w:szCs w:val="24"/>
          <w:lang w:eastAsia="ru-RU"/>
        </w:rPr>
        <w:t>- за утрату, недостачу или повреждение (порчу) багажа или груза после принятия их к воздушной перевозке и до выдачи грузополучателю или до передачи их согласно установленным правилам другому гражданину или юридическому лицу в случае, если не докажет, что им были приняты все необходимые меры по предотвращению причинения вреда или такие меры невозможно было принять.</w:t>
      </w:r>
      <w:proofErr w:type="gramEnd"/>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 xml:space="preserve">- за сохранность ручной клади, если не докажет, что утрата, недостача или повреждение (порча) ручной клади произошли вследствие обстоятельств, которые перевозчик не </w:t>
      </w:r>
      <w:proofErr w:type="gramStart"/>
      <w:r w:rsidRPr="006A150C">
        <w:rPr>
          <w:rFonts w:ascii="Times New Roman" w:eastAsia="Times New Roman" w:hAnsi="Times New Roman" w:cs="Times New Roman"/>
          <w:color w:val="252525"/>
          <w:sz w:val="24"/>
          <w:szCs w:val="24"/>
          <w:lang w:eastAsia="ru-RU"/>
        </w:rPr>
        <w:t>мог предотвратить и устранение которых от него не зависело</w:t>
      </w:r>
      <w:proofErr w:type="gramEnd"/>
      <w:r w:rsidRPr="006A150C">
        <w:rPr>
          <w:rFonts w:ascii="Times New Roman" w:eastAsia="Times New Roman" w:hAnsi="Times New Roman" w:cs="Times New Roman"/>
          <w:color w:val="252525"/>
          <w:sz w:val="24"/>
          <w:szCs w:val="24"/>
          <w:lang w:eastAsia="ru-RU"/>
        </w:rPr>
        <w:t>, либо умысла пассажира.</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Основания ответственности перевозчика за утрату, недостачу или повреждение (порчу) багажа, груза и ручной клади при международных воздушных перевозках определяются в соответствии с международными договорами Российской Федерации.</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Если багаж пассажира утерян, то перевозчик обязан принять меры по розыску зарегистрированного багажа, в том числе направить соответствующие запросы:</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в аэропорт отправления о наличии багажа;</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в аэропорты, в которые багаж мог быть доставлен ошибочно;</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о досылке багажа в случае его обнаружения.</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Пассажир должен написать заявление о неполучении багажа и вручить его перевозчику. Перевозчик обеспечивает розыск багажа немедленно.</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Для оформления документов на утерянный багаж, требуется:</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авиабилет,</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багажная квитанция,</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посадочный талон,</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отрывной талон багажной бирки,</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документ, удостоверяющий личность.</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Если в течение 21 дня со дня предъявления заявления о неполучении багажа, он не найден, пассажир вправе требовать возмещения вреда, причиненного утратой зарегистрированного багажа.</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Для этого необходимо обратиться к авиаперевозчику с письменной претензией, составленной в 2 экземплярах. Один экземпляр претензии передается перевозчику, на втором экземпляре представитель перевозчика ставит отметку о принятии.</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Согласно статье 119 Воздушного кодекса Российской Федерации за утрату, недостачу или повреждение (порчу) багажа, груза, а также вещей, находящихся при пассажире, перевозчик несет ответственность в следующих размерах:</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при перевозке с объявлением ценности, — в размере объявленной ценности;</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при перевозке без объявления ценности, — в размере не более 600 рублей за килограмм веса багажа или груза;</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за утрату, недостачу или повреждение вещей, находящихся при пассажире, в размере их стоимости, а в случае невозможности ее установления — в размере не более чем 11 000 рублей.</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proofErr w:type="gramStart"/>
      <w:r w:rsidRPr="006A150C">
        <w:rPr>
          <w:rFonts w:ascii="Times New Roman" w:eastAsia="Times New Roman" w:hAnsi="Times New Roman" w:cs="Times New Roman"/>
          <w:color w:val="252525"/>
          <w:sz w:val="24"/>
          <w:szCs w:val="24"/>
          <w:lang w:eastAsia="ru-RU"/>
        </w:rPr>
        <w:lastRenderedPageBreak/>
        <w:t>Стоимость багажа, груза, а также вещей, находящихся при пассажире, определяется исходя из цены, указанной в счете продавца или предусмотренной договором,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в день вынесения судебного решения, если требование добровольно удовлетворено не было.</w:t>
      </w:r>
      <w:proofErr w:type="gramEnd"/>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За утрату или повреждение (порчу) специальных сре</w:t>
      </w:r>
      <w:proofErr w:type="gramStart"/>
      <w:r w:rsidRPr="006A150C">
        <w:rPr>
          <w:rFonts w:ascii="Times New Roman" w:eastAsia="Times New Roman" w:hAnsi="Times New Roman" w:cs="Times New Roman"/>
          <w:color w:val="252525"/>
          <w:sz w:val="24"/>
          <w:szCs w:val="24"/>
          <w:lang w:eastAsia="ru-RU"/>
        </w:rPr>
        <w:t>дств дл</w:t>
      </w:r>
      <w:proofErr w:type="gramEnd"/>
      <w:r w:rsidRPr="006A150C">
        <w:rPr>
          <w:rFonts w:ascii="Times New Roman" w:eastAsia="Times New Roman" w:hAnsi="Times New Roman" w:cs="Times New Roman"/>
          <w:color w:val="252525"/>
          <w:sz w:val="24"/>
          <w:szCs w:val="24"/>
          <w:lang w:eastAsia="ru-RU"/>
        </w:rPr>
        <w:t>я передвижения (в том числе кресел-колясок), принадлежащих пассажирам из числа инвалидов и других лиц с ограничениями жизнедеятельности, перевозчик несет ответственность в размере стоимости этих средств.</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Если багаж найден, то перевозчик должен обеспечить его доставку в аэропорт, указанный пассажиром, по указанному им адресу бесплатно.</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Если багаж поврежден, необходимо обратиться к агенту по обслуживанию или представителю авиакомпании и составить претензию, в которой описать, что именно повреждено, и представить стоимость утраченного имущества. В случае неудовлетворения требований в добровольном порядке, необходимо подать исковое заявление в суд.</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Автомобильные перевозки</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 xml:space="preserve">При обнаружении утраты, недостачи мест или повреждения (порчи) багажа перевозчик по требованию лица, указанного в багажной квитанции, или лица, </w:t>
      </w:r>
      <w:proofErr w:type="spellStart"/>
      <w:r w:rsidRPr="006A150C">
        <w:rPr>
          <w:rFonts w:ascii="Times New Roman" w:eastAsia="Times New Roman" w:hAnsi="Times New Roman" w:cs="Times New Roman"/>
          <w:color w:val="252525"/>
          <w:sz w:val="24"/>
          <w:szCs w:val="24"/>
          <w:lang w:eastAsia="ru-RU"/>
        </w:rPr>
        <w:t>управомоченного</w:t>
      </w:r>
      <w:proofErr w:type="spellEnd"/>
      <w:r w:rsidRPr="006A150C">
        <w:rPr>
          <w:rFonts w:ascii="Times New Roman" w:eastAsia="Times New Roman" w:hAnsi="Times New Roman" w:cs="Times New Roman"/>
          <w:color w:val="252525"/>
          <w:sz w:val="24"/>
          <w:szCs w:val="24"/>
          <w:lang w:eastAsia="ru-RU"/>
        </w:rPr>
        <w:t xml:space="preserve"> на получение багажа, при предъявлении багажной квитанции и багажной бирки составляет коммерческий акт в 2 экземплярах, один из которых вручается указанному лицу для предъявления им претензии перевозчику.</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Коммерческий акт должен содержать следующую информацию:</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а) описание состояния багажа и тех обстоятельств, при которых обнаружена его не сохранность;</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б) данные о том, правильно ли был погружен, размещен и закреплен багаж;</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в) описание нарушения требований к погрузке, размещению или креплению багажа.</w:t>
      </w: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Претензии с приложением коммерческого акта предъявляются перевозчикам или фрахтовщикам по месту их нахождения.</w:t>
      </w:r>
    </w:p>
    <w:p w:rsid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r w:rsidRPr="006A150C">
        <w:rPr>
          <w:rFonts w:ascii="Times New Roman" w:eastAsia="Times New Roman" w:hAnsi="Times New Roman" w:cs="Times New Roman"/>
          <w:color w:val="252525"/>
          <w:sz w:val="24"/>
          <w:szCs w:val="24"/>
          <w:lang w:eastAsia="ru-RU"/>
        </w:rPr>
        <w:t>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rsidR="006A150C" w:rsidRDefault="006A150C" w:rsidP="006A150C">
      <w:pPr>
        <w:shd w:val="clear" w:color="auto" w:fill="FFFFFF"/>
        <w:spacing w:after="0" w:line="240" w:lineRule="auto"/>
        <w:ind w:firstLine="709"/>
        <w:jc w:val="both"/>
        <w:rPr>
          <w:rFonts w:ascii="Times New Roman" w:eastAsia="Times New Roman" w:hAnsi="Times New Roman" w:cs="Times New Roman"/>
          <w:color w:val="252525"/>
          <w:sz w:val="24"/>
          <w:szCs w:val="24"/>
          <w:lang w:eastAsia="ru-RU"/>
        </w:rPr>
      </w:pPr>
    </w:p>
    <w:p w:rsidR="006A150C" w:rsidRPr="006A150C" w:rsidRDefault="006A150C" w:rsidP="006A150C">
      <w:pPr>
        <w:shd w:val="clear" w:color="auto" w:fill="FFFFFF"/>
        <w:spacing w:after="0" w:line="240" w:lineRule="auto"/>
        <w:ind w:firstLine="709"/>
        <w:jc w:val="both"/>
        <w:rPr>
          <w:rFonts w:ascii="Times New Roman" w:eastAsia="Times New Roman" w:hAnsi="Times New Roman" w:cs="Times New Roman"/>
          <w:b/>
          <w:i/>
          <w:color w:val="252525"/>
          <w:sz w:val="24"/>
          <w:szCs w:val="24"/>
          <w:u w:val="single"/>
          <w:lang w:eastAsia="ru-RU"/>
        </w:rPr>
      </w:pPr>
      <w:r w:rsidRPr="006A150C">
        <w:rPr>
          <w:rFonts w:ascii="Times New Roman" w:eastAsia="Times New Roman" w:hAnsi="Times New Roman" w:cs="Times New Roman"/>
          <w:b/>
          <w:i/>
          <w:color w:val="252525"/>
          <w:sz w:val="24"/>
          <w:szCs w:val="24"/>
          <w:u w:val="single"/>
          <w:lang w:eastAsia="ru-RU"/>
        </w:rPr>
        <w:t>Источник: Госалкогольинспекция РТ</w:t>
      </w:r>
    </w:p>
    <w:p w:rsidR="00F95EAF" w:rsidRPr="006A150C" w:rsidRDefault="00F95EAF" w:rsidP="006A150C">
      <w:pPr>
        <w:spacing w:after="0" w:line="240" w:lineRule="auto"/>
        <w:ind w:firstLine="709"/>
        <w:rPr>
          <w:rFonts w:ascii="Times New Roman" w:hAnsi="Times New Roman" w:cs="Times New Roman"/>
          <w:sz w:val="24"/>
          <w:szCs w:val="24"/>
        </w:rPr>
      </w:pPr>
    </w:p>
    <w:sectPr w:rsidR="00F95EAF" w:rsidRPr="006A1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FD"/>
    <w:rsid w:val="006A150C"/>
    <w:rsid w:val="00A30FFD"/>
    <w:rsid w:val="00F95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15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15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15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1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458452">
      <w:bodyDiv w:val="1"/>
      <w:marLeft w:val="0"/>
      <w:marRight w:val="0"/>
      <w:marTop w:val="0"/>
      <w:marBottom w:val="0"/>
      <w:divBdr>
        <w:top w:val="none" w:sz="0" w:space="0" w:color="auto"/>
        <w:left w:val="none" w:sz="0" w:space="0" w:color="auto"/>
        <w:bottom w:val="none" w:sz="0" w:space="0" w:color="auto"/>
        <w:right w:val="none" w:sz="0" w:space="0" w:color="auto"/>
      </w:divBdr>
      <w:divsChild>
        <w:div w:id="1435713238">
          <w:marLeft w:val="0"/>
          <w:marRight w:val="0"/>
          <w:marTop w:val="0"/>
          <w:marBottom w:val="450"/>
          <w:divBdr>
            <w:top w:val="none" w:sz="0" w:space="0" w:color="auto"/>
            <w:left w:val="none" w:sz="0" w:space="0" w:color="auto"/>
            <w:bottom w:val="none" w:sz="0" w:space="0" w:color="auto"/>
            <w:right w:val="none" w:sz="0" w:space="0" w:color="auto"/>
          </w:divBdr>
        </w:div>
        <w:div w:id="984242810">
          <w:marLeft w:val="0"/>
          <w:marRight w:val="0"/>
          <w:marTop w:val="0"/>
          <w:marBottom w:val="0"/>
          <w:divBdr>
            <w:top w:val="none" w:sz="0" w:space="0" w:color="auto"/>
            <w:left w:val="none" w:sz="0" w:space="0" w:color="auto"/>
            <w:bottom w:val="none" w:sz="0" w:space="0" w:color="auto"/>
            <w:right w:val="none" w:sz="0" w:space="0" w:color="auto"/>
          </w:divBdr>
          <w:divsChild>
            <w:div w:id="557326528">
              <w:marLeft w:val="0"/>
              <w:marRight w:val="0"/>
              <w:marTop w:val="300"/>
              <w:marBottom w:val="7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2023-09-11T08:37:00Z</dcterms:created>
  <dcterms:modified xsi:type="dcterms:W3CDTF">2023-09-11T08:40:00Z</dcterms:modified>
</cp:coreProperties>
</file>