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50" w:rsidRPr="00F26B9D" w:rsidRDefault="00AF6A8C" w:rsidP="008B21C9">
      <w:pPr>
        <w:keepNext/>
        <w:spacing w:after="0" w:line="240" w:lineRule="auto"/>
        <w:jc w:val="both"/>
        <w:outlineLvl w:val="0"/>
        <w:rPr>
          <w:rFonts w:ascii="Arial" w:hAnsi="Arial" w:cs="Times New Roman"/>
          <w:b/>
          <w:sz w:val="1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98"/>
        <w:gridCol w:w="71"/>
        <w:gridCol w:w="1701"/>
        <w:gridCol w:w="4252"/>
      </w:tblGrid>
      <w:tr w:rsidR="00D96950" w:rsidRPr="00D96950" w:rsidTr="00B83CDC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D96950" w:rsidRPr="00D96950" w:rsidRDefault="00D96950" w:rsidP="00D9695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Arial"/>
                <w:b/>
                <w:sz w:val="26"/>
                <w:szCs w:val="20"/>
                <w:lang w:eastAsia="ru-RU"/>
              </w:rPr>
            </w:pPr>
            <w:r w:rsidRPr="00D96950">
              <w:rPr>
                <w:rFonts w:ascii="Times New Roman" w:hAnsi="Times New Roman" w:cs="Arial"/>
                <w:b/>
                <w:sz w:val="26"/>
                <w:szCs w:val="20"/>
                <w:lang w:eastAsia="ru-RU"/>
              </w:rPr>
              <w:t>РЕСПУБЛИКА ТАТАРСТАН</w:t>
            </w:r>
          </w:p>
          <w:p w:rsidR="00D96950" w:rsidRPr="00D96950" w:rsidRDefault="00D96950" w:rsidP="00D9695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Исполнительного комитета Азнакаевского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0"/>
                <w:lang w:eastAsia="ru-RU"/>
              </w:rPr>
            </w:pPr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муниципального района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950" w:rsidRPr="00D96950" w:rsidRDefault="00D96950" w:rsidP="00D969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D9695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7EB58A5" wp14:editId="7AB48436">
                  <wp:extent cx="10191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950" w:rsidRPr="00D96950" w:rsidRDefault="00D96950" w:rsidP="00D969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96950" w:rsidRPr="00D96950" w:rsidRDefault="00D96950" w:rsidP="00D96950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Arial"/>
                <w:b/>
                <w:sz w:val="26"/>
                <w:szCs w:val="20"/>
                <w:lang w:val="hsb-DE" w:eastAsia="ru-RU"/>
              </w:rPr>
            </w:pPr>
            <w:r w:rsidRPr="00D96950">
              <w:rPr>
                <w:rFonts w:ascii="Times New Roman" w:hAnsi="Times New Roman" w:cs="Arial"/>
                <w:b/>
                <w:sz w:val="26"/>
                <w:szCs w:val="20"/>
                <w:lang w:val="hsb-DE" w:eastAsia="ru-RU"/>
              </w:rPr>
              <w:t xml:space="preserve">ТАТАРСТАН  РЕСПУБЛИКАСЫ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proofErr w:type="spellStart"/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Азнакай</w:t>
            </w:r>
            <w:proofErr w:type="spellEnd"/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муниципаль</w:t>
            </w:r>
            <w:proofErr w:type="spellEnd"/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 районы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  <w:proofErr w:type="spellStart"/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>башкарма</w:t>
            </w:r>
            <w:proofErr w:type="spellEnd"/>
            <w:r w:rsidRPr="00D96950"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  <w:t xml:space="preserve"> комитеты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val="be-BY" w:eastAsia="ru-RU"/>
              </w:rPr>
            </w:pP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  <w:tr w:rsidR="00D96950" w:rsidRPr="00D96950" w:rsidTr="00B83CDC"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Ленина, д..22, г. Азнакаево, 423330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Тел./ факс (885592) 7-24-71, 7-26-97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0" w:name="_Hlt168719258"/>
            <w:r w:rsidRPr="00D969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E-mail: aznakay@tatar.ru </w:t>
            </w:r>
            <w:bookmarkEnd w:id="0"/>
            <w:r w:rsidRPr="00D969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D96950" w:rsidRPr="00D96950" w:rsidRDefault="00FA60AB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6" w:history="1">
              <w:r w:rsidR="00D96950" w:rsidRPr="00D9695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adm-aznakay@mail.ru</w:t>
              </w:r>
            </w:hyperlink>
            <w:r w:rsidR="00D96950" w:rsidRPr="00D969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96950" w:rsidRPr="00D96950" w:rsidRDefault="00D96950" w:rsidP="00D96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Ленин </w:t>
            </w:r>
            <w:proofErr w:type="spellStart"/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22 </w:t>
            </w:r>
            <w:proofErr w:type="spellStart"/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Азнакай</w:t>
            </w:r>
            <w:proofErr w:type="spellEnd"/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950">
              <w:rPr>
                <w:rFonts w:ascii="Times New Roman" w:hAnsi="Times New Roman" w:cs="Times New Roman"/>
                <w:sz w:val="20"/>
                <w:szCs w:val="20"/>
                <w:lang w:val="tt-RU" w:eastAsia="ru-RU"/>
              </w:rPr>
              <w:t>шәһәре</w:t>
            </w:r>
            <w:r w:rsidRPr="00D96950">
              <w:rPr>
                <w:rFonts w:ascii="Times New Roman" w:hAnsi="Times New Roman" w:cs="Times New Roman"/>
                <w:sz w:val="20"/>
                <w:szCs w:val="20"/>
                <w:lang w:val="be-BY" w:eastAsia="ru-RU"/>
              </w:rPr>
              <w:t>,</w:t>
            </w:r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423330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695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Тел./ факс (885592) 7-24-71, 7-26-97 </w:t>
            </w:r>
          </w:p>
          <w:p w:rsidR="00D96950" w:rsidRPr="00D96950" w:rsidRDefault="00D96950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D9695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E-mail: aznakay@tatar.ru  </w:t>
            </w:r>
          </w:p>
          <w:p w:rsidR="00D96950" w:rsidRPr="00D96950" w:rsidRDefault="00FA60AB" w:rsidP="00D9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7" w:history="1">
              <w:r w:rsidR="00D96950" w:rsidRPr="00D9695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adm-aznakay@mail.ru</w:t>
              </w:r>
            </w:hyperlink>
          </w:p>
        </w:tc>
      </w:tr>
    </w:tbl>
    <w:p w:rsidR="00D96950" w:rsidRPr="00D96950" w:rsidRDefault="00D96950" w:rsidP="00D96950">
      <w:pPr>
        <w:spacing w:after="0" w:line="240" w:lineRule="auto"/>
        <w:rPr>
          <w:rFonts w:ascii="Arial" w:hAnsi="Arial" w:cs="Times New Roman"/>
          <w:sz w:val="20"/>
          <w:szCs w:val="20"/>
          <w:lang w:val="en-US" w:eastAsia="ru-RU"/>
        </w:rPr>
      </w:pPr>
    </w:p>
    <w:p w:rsidR="00D96950" w:rsidRPr="00D96950" w:rsidRDefault="00D96950" w:rsidP="00D96950">
      <w:pPr>
        <w:keepNext/>
        <w:spacing w:after="0" w:line="240" w:lineRule="auto"/>
        <w:outlineLvl w:val="2"/>
        <w:rPr>
          <w:rFonts w:ascii="Arial" w:hAnsi="Arial" w:cs="Times New Roman"/>
          <w:b/>
          <w:sz w:val="32"/>
          <w:szCs w:val="20"/>
          <w:lang w:eastAsia="ru-RU"/>
        </w:rPr>
      </w:pPr>
      <w:r w:rsidRPr="00D96950">
        <w:rPr>
          <w:rFonts w:ascii="Arial" w:hAnsi="Arial" w:cs="Times New Roman"/>
          <w:b/>
          <w:sz w:val="32"/>
          <w:szCs w:val="20"/>
          <w:lang w:val="en-US" w:eastAsia="ru-RU"/>
        </w:rPr>
        <w:t xml:space="preserve"> </w:t>
      </w:r>
      <w:r w:rsidRPr="00D96950">
        <w:rPr>
          <w:rFonts w:ascii="Arial" w:hAnsi="Arial" w:cs="Times New Roman"/>
          <w:b/>
          <w:sz w:val="32"/>
          <w:szCs w:val="20"/>
          <w:lang w:eastAsia="ru-RU"/>
        </w:rPr>
        <w:t>РАСПОРЯЖЕНИЕ</w:t>
      </w:r>
      <w:r w:rsidRPr="00D96950">
        <w:rPr>
          <w:rFonts w:ascii="Arial" w:hAnsi="Arial" w:cs="Times New Roman"/>
          <w:b/>
          <w:sz w:val="32"/>
          <w:szCs w:val="20"/>
          <w:lang w:eastAsia="ru-RU"/>
        </w:rPr>
        <w:tab/>
      </w:r>
      <w:r w:rsidRPr="00D96950">
        <w:rPr>
          <w:rFonts w:ascii="Arial" w:hAnsi="Arial" w:cs="Times New Roman"/>
          <w:b/>
          <w:sz w:val="32"/>
          <w:szCs w:val="20"/>
          <w:lang w:eastAsia="ru-RU"/>
        </w:rPr>
        <w:tab/>
      </w:r>
      <w:r w:rsidRPr="00D96950">
        <w:rPr>
          <w:rFonts w:ascii="Arial" w:hAnsi="Arial" w:cs="Times New Roman"/>
          <w:b/>
          <w:sz w:val="32"/>
          <w:szCs w:val="20"/>
          <w:lang w:eastAsia="ru-RU"/>
        </w:rPr>
        <w:tab/>
      </w:r>
      <w:r w:rsidRPr="00D96950">
        <w:rPr>
          <w:rFonts w:ascii="Arial" w:hAnsi="Arial" w:cs="Times New Roman"/>
          <w:b/>
          <w:sz w:val="32"/>
          <w:szCs w:val="20"/>
          <w:lang w:eastAsia="ru-RU"/>
        </w:rPr>
        <w:tab/>
      </w:r>
      <w:r w:rsidRPr="00D96950">
        <w:rPr>
          <w:rFonts w:ascii="Arial" w:hAnsi="Arial" w:cs="Times New Roman"/>
          <w:b/>
          <w:sz w:val="32"/>
          <w:szCs w:val="20"/>
          <w:lang w:eastAsia="ru-RU"/>
        </w:rPr>
        <w:tab/>
        <w:t xml:space="preserve">                БОЕРЫК                                                     </w:t>
      </w:r>
    </w:p>
    <w:p w:rsidR="00D96950" w:rsidRPr="00D96950" w:rsidRDefault="00D96950" w:rsidP="00D96950">
      <w:pPr>
        <w:spacing w:after="0" w:line="240" w:lineRule="auto"/>
        <w:rPr>
          <w:rFonts w:ascii="Arial" w:hAnsi="Arial" w:cs="Times New Roman"/>
          <w:b/>
          <w:szCs w:val="20"/>
          <w:lang w:eastAsia="ru-RU"/>
        </w:rPr>
      </w:pPr>
      <w:r w:rsidRPr="00D96950">
        <w:rPr>
          <w:rFonts w:ascii="Arial" w:hAnsi="Arial" w:cs="Times New Roman"/>
          <w:b/>
          <w:szCs w:val="20"/>
          <w:lang w:eastAsia="ru-RU"/>
        </w:rPr>
        <w:t xml:space="preserve">  </w:t>
      </w:r>
      <w:proofErr w:type="gramStart"/>
      <w:r w:rsidRPr="00D96950">
        <w:rPr>
          <w:rFonts w:ascii="Arial" w:hAnsi="Arial" w:cs="Times New Roman"/>
          <w:b/>
          <w:szCs w:val="20"/>
          <w:lang w:eastAsia="ru-RU"/>
        </w:rPr>
        <w:t>от</w:t>
      </w:r>
      <w:proofErr w:type="gramEnd"/>
      <w:r w:rsidRPr="00D96950">
        <w:rPr>
          <w:rFonts w:ascii="Arial" w:hAnsi="Arial" w:cs="Times New Roman"/>
          <w:b/>
          <w:szCs w:val="20"/>
          <w:lang w:eastAsia="ru-RU"/>
        </w:rPr>
        <w:t xml:space="preserve"> «______» ____________ 20______г</w:t>
      </w:r>
      <w:r w:rsidRPr="00D96950">
        <w:rPr>
          <w:rFonts w:ascii="Times New Roman" w:hAnsi="Times New Roman" w:cs="Times New Roman"/>
          <w:b/>
          <w:szCs w:val="20"/>
          <w:lang w:eastAsia="ru-RU"/>
        </w:rPr>
        <w:t xml:space="preserve">.                                                                    </w:t>
      </w:r>
      <w:r w:rsidRPr="00D96950">
        <w:rPr>
          <w:rFonts w:ascii="Arial" w:hAnsi="Arial" w:cs="Times New Roman"/>
          <w:b/>
          <w:szCs w:val="20"/>
          <w:lang w:eastAsia="ru-RU"/>
        </w:rPr>
        <w:t>№ ________</w:t>
      </w:r>
    </w:p>
    <w:p w:rsidR="00AF6A8C" w:rsidRDefault="00AF6A8C" w:rsidP="008B21C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DE012F" w:rsidRPr="00FA60AB" w:rsidRDefault="008B21C9" w:rsidP="00242F2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>О</w:t>
      </w:r>
      <w:r w:rsidR="00DA7984" w:rsidRPr="00FA60AB">
        <w:rPr>
          <w:rFonts w:ascii="Times New Roman" w:eastAsia="Calibri" w:hAnsi="Times New Roman" w:cs="Times New Roman"/>
          <w:sz w:val="27"/>
          <w:szCs w:val="27"/>
        </w:rPr>
        <w:t xml:space="preserve"> программе </w:t>
      </w:r>
      <w:r w:rsidRPr="00FA60AB">
        <w:rPr>
          <w:rFonts w:ascii="Times New Roman" w:eastAsia="Calibri" w:hAnsi="Times New Roman" w:cs="Times New Roman"/>
          <w:sz w:val="27"/>
          <w:szCs w:val="27"/>
        </w:rPr>
        <w:t xml:space="preserve">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</w:t>
      </w:r>
      <w:r w:rsidR="002F7C13" w:rsidRPr="00FA60AB">
        <w:rPr>
          <w:rFonts w:ascii="Times New Roman" w:eastAsia="Calibri" w:hAnsi="Times New Roman" w:cs="Times New Roman"/>
          <w:sz w:val="27"/>
          <w:szCs w:val="27"/>
        </w:rPr>
        <w:t xml:space="preserve">на территории Азнакаевского муниципального </w:t>
      </w:r>
      <w:proofErr w:type="gramStart"/>
      <w:r w:rsidR="002F7C13" w:rsidRPr="00FA60AB">
        <w:rPr>
          <w:rFonts w:ascii="Times New Roman" w:eastAsia="Calibri" w:hAnsi="Times New Roman" w:cs="Times New Roman"/>
          <w:sz w:val="27"/>
          <w:szCs w:val="27"/>
        </w:rPr>
        <w:t>района  Республики</w:t>
      </w:r>
      <w:proofErr w:type="gramEnd"/>
      <w:r w:rsidR="002F7C13" w:rsidRPr="00FA60AB">
        <w:rPr>
          <w:rFonts w:ascii="Times New Roman" w:eastAsia="Calibri" w:hAnsi="Times New Roman" w:cs="Times New Roman"/>
          <w:sz w:val="27"/>
          <w:szCs w:val="27"/>
        </w:rPr>
        <w:t xml:space="preserve"> Татарстан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 на 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4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905D10" w:rsidRPr="00FA60AB">
        <w:rPr>
          <w:rFonts w:ascii="Times New Roman" w:hAnsi="Times New Roman" w:cs="Times New Roman"/>
          <w:sz w:val="27"/>
          <w:szCs w:val="27"/>
        </w:rPr>
        <w:t xml:space="preserve"> </w:t>
      </w:r>
      <w:r w:rsidR="002F7C13" w:rsidRPr="00FA60AB">
        <w:rPr>
          <w:rFonts w:ascii="Times New Roman" w:eastAsia="Calibri" w:hAnsi="Times New Roman" w:cs="Times New Roman"/>
          <w:sz w:val="27"/>
          <w:szCs w:val="27"/>
        </w:rPr>
        <w:t>и на плановый период 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5</w:t>
      </w:r>
      <w:r w:rsidR="00905D10" w:rsidRPr="00FA60AB">
        <w:rPr>
          <w:rFonts w:ascii="Times New Roman" w:eastAsia="Calibri" w:hAnsi="Times New Roman" w:cs="Times New Roman"/>
          <w:sz w:val="27"/>
          <w:szCs w:val="27"/>
        </w:rPr>
        <w:t>-202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6</w:t>
      </w:r>
      <w:r w:rsidR="002F7C13" w:rsidRPr="00FA60A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05D10" w:rsidRPr="00FA60AB">
        <w:rPr>
          <w:rFonts w:ascii="Times New Roman" w:eastAsia="Calibri" w:hAnsi="Times New Roman" w:cs="Times New Roman"/>
          <w:sz w:val="27"/>
          <w:szCs w:val="27"/>
        </w:rPr>
        <w:t>г</w:t>
      </w:r>
      <w:r w:rsidRPr="00FA60AB">
        <w:rPr>
          <w:rFonts w:ascii="Times New Roman" w:eastAsia="Calibri" w:hAnsi="Times New Roman" w:cs="Times New Roman"/>
          <w:sz w:val="27"/>
          <w:szCs w:val="27"/>
        </w:rPr>
        <w:t>одов</w:t>
      </w:r>
    </w:p>
    <w:p w:rsidR="00DE012F" w:rsidRPr="00FA60AB" w:rsidRDefault="00DE012F" w:rsidP="00DE012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DE012F" w:rsidRPr="00FA60AB" w:rsidRDefault="002F7C13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 xml:space="preserve">В соответствии главой 10 Федерального закона от 31.07.2020 № 248-ФЗ </w:t>
      </w:r>
      <w:r w:rsidR="00F26B9D" w:rsidRPr="00FA60AB">
        <w:rPr>
          <w:rFonts w:ascii="Times New Roman" w:eastAsia="Calibri" w:hAnsi="Times New Roman" w:cs="Times New Roman"/>
          <w:sz w:val="27"/>
          <w:szCs w:val="27"/>
        </w:rPr>
        <w:t>«</w:t>
      </w:r>
      <w:r w:rsidRPr="00FA60AB">
        <w:rPr>
          <w:rFonts w:ascii="Times New Roman" w:eastAsia="Calibri" w:hAnsi="Times New Roman" w:cs="Times New Roman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F26B9D" w:rsidRPr="00FA60AB">
        <w:rPr>
          <w:rFonts w:ascii="Times New Roman" w:eastAsia="Calibri" w:hAnsi="Times New Roman" w:cs="Times New Roman"/>
          <w:sz w:val="27"/>
          <w:szCs w:val="27"/>
        </w:rPr>
        <w:t>»</w:t>
      </w:r>
      <w:r w:rsidRPr="00FA60AB">
        <w:rPr>
          <w:rFonts w:ascii="Times New Roman" w:eastAsia="Calibri" w:hAnsi="Times New Roman" w:cs="Times New Roman"/>
          <w:sz w:val="27"/>
          <w:szCs w:val="27"/>
        </w:rPr>
        <w:t>, Положением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Татарстан, утвержденн</w:t>
      </w:r>
      <w:r w:rsidR="00526FE8" w:rsidRPr="00FA60AB">
        <w:rPr>
          <w:rFonts w:ascii="Times New Roman" w:eastAsia="Calibri" w:hAnsi="Times New Roman" w:cs="Times New Roman"/>
          <w:sz w:val="27"/>
          <w:szCs w:val="27"/>
        </w:rPr>
        <w:t>ого</w:t>
      </w:r>
      <w:r w:rsidRPr="00FA60AB">
        <w:rPr>
          <w:rFonts w:ascii="Times New Roman" w:eastAsia="Calibri" w:hAnsi="Times New Roman" w:cs="Times New Roman"/>
          <w:sz w:val="27"/>
          <w:szCs w:val="27"/>
        </w:rPr>
        <w:t xml:space="preserve"> решением Азнакаевского районного Совета от 29.09.2021 №81-10 «Об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Татарстан»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>:</w:t>
      </w:r>
    </w:p>
    <w:p w:rsidR="00DE012F" w:rsidRPr="00FA60AB" w:rsidRDefault="00DE012F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>1. Утвердить:</w:t>
      </w:r>
    </w:p>
    <w:p w:rsidR="00DE012F" w:rsidRPr="00FA60AB" w:rsidRDefault="00DE012F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 xml:space="preserve">- программу </w:t>
      </w:r>
      <w:r w:rsidR="008B21C9" w:rsidRPr="00FA60AB">
        <w:rPr>
          <w:rFonts w:ascii="Times New Roman" w:eastAsia="Calibri" w:hAnsi="Times New Roman" w:cs="Times New Roman"/>
          <w:sz w:val="27"/>
          <w:szCs w:val="27"/>
        </w:rPr>
        <w:t xml:space="preserve">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</w:t>
      </w:r>
      <w:proofErr w:type="gramStart"/>
      <w:r w:rsidR="008B21C9" w:rsidRPr="00FA60AB">
        <w:rPr>
          <w:rFonts w:ascii="Times New Roman" w:eastAsia="Calibri" w:hAnsi="Times New Roman" w:cs="Times New Roman"/>
          <w:sz w:val="27"/>
          <w:szCs w:val="27"/>
        </w:rPr>
        <w:t>района  Республики</w:t>
      </w:r>
      <w:proofErr w:type="gramEnd"/>
      <w:r w:rsidR="008B21C9" w:rsidRPr="00FA60AB">
        <w:rPr>
          <w:rFonts w:ascii="Times New Roman" w:eastAsia="Calibri" w:hAnsi="Times New Roman" w:cs="Times New Roman"/>
          <w:sz w:val="27"/>
          <w:szCs w:val="27"/>
        </w:rPr>
        <w:t xml:space="preserve"> Татарстан на 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4</w:t>
      </w:r>
      <w:r w:rsidR="008B21C9" w:rsidRPr="00FA60AB">
        <w:rPr>
          <w:rFonts w:ascii="Times New Roman" w:eastAsia="Calibri" w:hAnsi="Times New Roman" w:cs="Times New Roman"/>
          <w:sz w:val="27"/>
          <w:szCs w:val="27"/>
        </w:rPr>
        <w:t xml:space="preserve"> год и на плановый период 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5</w:t>
      </w:r>
      <w:r w:rsidR="008B21C9" w:rsidRPr="00FA60AB">
        <w:rPr>
          <w:rFonts w:ascii="Times New Roman" w:eastAsia="Calibri" w:hAnsi="Times New Roman" w:cs="Times New Roman"/>
          <w:sz w:val="27"/>
          <w:szCs w:val="27"/>
        </w:rPr>
        <w:t>-202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6</w:t>
      </w:r>
      <w:r w:rsidR="008B21C9" w:rsidRPr="00FA60AB">
        <w:rPr>
          <w:rFonts w:ascii="Times New Roman" w:eastAsia="Calibri" w:hAnsi="Times New Roman" w:cs="Times New Roman"/>
          <w:sz w:val="27"/>
          <w:szCs w:val="27"/>
        </w:rPr>
        <w:t xml:space="preserve"> годов</w:t>
      </w:r>
      <w:r w:rsidRPr="00FA60AB">
        <w:rPr>
          <w:rFonts w:ascii="Times New Roman" w:eastAsia="Calibri" w:hAnsi="Times New Roman" w:cs="Times New Roman"/>
          <w:sz w:val="27"/>
          <w:szCs w:val="27"/>
        </w:rPr>
        <w:t>, согласно приложению №1;</w:t>
      </w:r>
    </w:p>
    <w:p w:rsidR="00DE012F" w:rsidRPr="00FA60AB" w:rsidRDefault="00DE012F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="008B21C9" w:rsidRPr="00FA60AB">
        <w:rPr>
          <w:rFonts w:ascii="Times New Roman" w:eastAsia="Calibri" w:hAnsi="Times New Roman" w:cs="Times New Roman"/>
          <w:sz w:val="27"/>
          <w:szCs w:val="27"/>
        </w:rPr>
        <w:t>план - график профилактических мероприятий в области муниципального контроля на автомобильном транспорте, городском наземном электрическом транспорте и в дорожном хозяйстве на 202</w:t>
      </w:r>
      <w:r w:rsidR="00FA60AB" w:rsidRPr="00FA60AB">
        <w:rPr>
          <w:rFonts w:ascii="Times New Roman" w:eastAsia="Calibri" w:hAnsi="Times New Roman" w:cs="Times New Roman"/>
          <w:sz w:val="27"/>
          <w:szCs w:val="27"/>
        </w:rPr>
        <w:t>4</w:t>
      </w:r>
      <w:r w:rsidR="008B21C9" w:rsidRPr="00FA60AB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Pr="00FA60AB">
        <w:rPr>
          <w:rFonts w:ascii="Times New Roman" w:eastAsia="Calibri" w:hAnsi="Times New Roman" w:cs="Times New Roman"/>
          <w:sz w:val="27"/>
          <w:szCs w:val="27"/>
        </w:rPr>
        <w:t>, согласно приложению №2.</w:t>
      </w:r>
    </w:p>
    <w:p w:rsidR="00DE012F" w:rsidRPr="00FA60AB" w:rsidRDefault="002E0140" w:rsidP="00DE0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>2.</w:t>
      </w:r>
      <w:r w:rsidR="00905D10" w:rsidRPr="00FA60A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Опубликовать настоящее </w:t>
      </w:r>
      <w:r w:rsidR="00242F2F" w:rsidRPr="00FA60AB">
        <w:rPr>
          <w:rFonts w:ascii="Times New Roman" w:eastAsia="Calibri" w:hAnsi="Times New Roman" w:cs="Times New Roman"/>
          <w:sz w:val="27"/>
          <w:szCs w:val="27"/>
        </w:rPr>
        <w:t>распоряжение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F26B9D" w:rsidRPr="00FA60AB">
        <w:rPr>
          <w:rFonts w:ascii="Times New Roman" w:eastAsia="Calibri" w:hAnsi="Times New Roman" w:cs="Times New Roman"/>
          <w:sz w:val="27"/>
          <w:szCs w:val="27"/>
        </w:rPr>
        <w:t>о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фициальном портале правовой информации Республики </w:t>
      </w:r>
      <w:proofErr w:type="gramStart"/>
      <w:r w:rsidR="00DE012F" w:rsidRPr="00FA60AB">
        <w:rPr>
          <w:rFonts w:ascii="Times New Roman" w:eastAsia="Calibri" w:hAnsi="Times New Roman" w:cs="Times New Roman"/>
          <w:sz w:val="27"/>
          <w:szCs w:val="27"/>
        </w:rPr>
        <w:t>Татарстан</w:t>
      </w:r>
      <w:r w:rsidR="00F26B9D" w:rsidRPr="00FA60A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 по</w:t>
      </w:r>
      <w:proofErr w:type="gramEnd"/>
      <w:r w:rsidR="00DE012F" w:rsidRPr="00FA60AB">
        <w:rPr>
          <w:rFonts w:ascii="Times New Roman" w:eastAsia="Calibri" w:hAnsi="Times New Roman" w:cs="Times New Roman"/>
          <w:sz w:val="27"/>
          <w:szCs w:val="27"/>
        </w:rPr>
        <w:t xml:space="preserve"> веб-адресу: http://pravo.tatarstan.ru и разместить на официальном сайте Азнакаевского муниципального района в информационно - телекоммуникационной сети Интернет по веб-адресу: http://aznakayevo.tatar.ru.</w:t>
      </w:r>
    </w:p>
    <w:p w:rsidR="00DE012F" w:rsidRPr="00FA60AB" w:rsidRDefault="00FA60AB" w:rsidP="00905D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</w:rPr>
        <w:t>3</w:t>
      </w:r>
      <w:r w:rsidR="00DE012F" w:rsidRPr="00FA60AB">
        <w:rPr>
          <w:rFonts w:ascii="Times New Roman" w:eastAsia="Calibri" w:hAnsi="Times New Roman" w:cs="Times New Roman"/>
          <w:sz w:val="27"/>
          <w:szCs w:val="27"/>
        </w:rPr>
        <w:t>. Контроль за исполнением настоящего распоряжения оставляю за собой.</w:t>
      </w:r>
    </w:p>
    <w:p w:rsidR="00F26B9D" w:rsidRPr="00FA60AB" w:rsidRDefault="00F26B9D" w:rsidP="00DE012F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F26B9D" w:rsidRPr="00FA60AB" w:rsidRDefault="00F26B9D" w:rsidP="00DE012F">
      <w:pPr>
        <w:spacing w:after="0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DE012F" w:rsidRPr="00F26B9D" w:rsidRDefault="00DE012F" w:rsidP="00DE012F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A60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Руководитель                                                                      </w:t>
      </w:r>
      <w:r w:rsidR="00242F2F" w:rsidRPr="00FA60A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         </w:t>
      </w:r>
      <w:proofErr w:type="spellStart"/>
      <w:r w:rsidRPr="00FA60AB">
        <w:rPr>
          <w:rFonts w:ascii="Times New Roman" w:eastAsia="Calibri" w:hAnsi="Times New Roman" w:cs="Times New Roman"/>
          <w:sz w:val="27"/>
          <w:szCs w:val="27"/>
          <w:lang w:eastAsia="ru-RU"/>
        </w:rPr>
        <w:t>А.Х.Шамсутдинов</w:t>
      </w:r>
      <w:proofErr w:type="spellEnd"/>
      <w:r w:rsidR="0071169A" w:rsidRPr="00FA60A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</w:t>
      </w:r>
    </w:p>
    <w:p w:rsidR="00DE012F" w:rsidRPr="00AF6A8C" w:rsidRDefault="0071169A" w:rsidP="003D3CB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DE012F" w:rsidRPr="00AF6A8C">
        <w:rPr>
          <w:rFonts w:ascii="Times New Roman" w:hAnsi="Times New Roman" w:cs="Times New Roman"/>
          <w:sz w:val="26"/>
          <w:szCs w:val="26"/>
        </w:rPr>
        <w:t xml:space="preserve">№1 </w:t>
      </w:r>
      <w:proofErr w:type="gramStart"/>
      <w:r w:rsidRPr="00AF6A8C">
        <w:rPr>
          <w:rFonts w:ascii="Times New Roman" w:hAnsi="Times New Roman" w:cs="Times New Roman"/>
          <w:sz w:val="26"/>
          <w:szCs w:val="26"/>
        </w:rPr>
        <w:t>к  распоряжению</w:t>
      </w:r>
      <w:proofErr w:type="gramEnd"/>
      <w:r w:rsidRPr="00AF6A8C">
        <w:rPr>
          <w:rFonts w:ascii="Times New Roman" w:hAnsi="Times New Roman" w:cs="Times New Roman"/>
          <w:sz w:val="26"/>
          <w:szCs w:val="26"/>
        </w:rPr>
        <w:t xml:space="preserve">  Исполнительного комитета </w:t>
      </w:r>
    </w:p>
    <w:p w:rsidR="00DE012F" w:rsidRPr="00AF6A8C" w:rsidRDefault="0071169A" w:rsidP="003D3CB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Азнакаевского муниципального района  </w:t>
      </w:r>
    </w:p>
    <w:p w:rsidR="0071169A" w:rsidRPr="00AF6A8C" w:rsidRDefault="0071169A" w:rsidP="003D3CB4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AF6A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6A8C">
        <w:rPr>
          <w:rFonts w:ascii="Times New Roman" w:hAnsi="Times New Roman" w:cs="Times New Roman"/>
          <w:sz w:val="26"/>
          <w:szCs w:val="26"/>
        </w:rPr>
        <w:t xml:space="preserve"> «__</w:t>
      </w:r>
      <w:r w:rsidR="00F21A4D" w:rsidRPr="00AF6A8C">
        <w:rPr>
          <w:rFonts w:ascii="Times New Roman" w:hAnsi="Times New Roman" w:cs="Times New Roman"/>
          <w:sz w:val="26"/>
          <w:szCs w:val="26"/>
        </w:rPr>
        <w:t>_</w:t>
      </w:r>
      <w:r w:rsidRPr="00AF6A8C">
        <w:rPr>
          <w:rFonts w:ascii="Times New Roman" w:hAnsi="Times New Roman" w:cs="Times New Roman"/>
          <w:sz w:val="26"/>
          <w:szCs w:val="26"/>
        </w:rPr>
        <w:t>__» ____________</w:t>
      </w:r>
      <w:bookmarkStart w:id="1" w:name="_GoBack"/>
      <w:r w:rsidRPr="00AF6A8C">
        <w:rPr>
          <w:rFonts w:ascii="Times New Roman" w:hAnsi="Times New Roman" w:cs="Times New Roman"/>
          <w:sz w:val="26"/>
          <w:szCs w:val="26"/>
        </w:rPr>
        <w:t>20</w:t>
      </w:r>
      <w:r w:rsidR="00DE012F" w:rsidRPr="00AF6A8C">
        <w:rPr>
          <w:rFonts w:ascii="Times New Roman" w:hAnsi="Times New Roman" w:cs="Times New Roman"/>
          <w:sz w:val="26"/>
          <w:szCs w:val="26"/>
        </w:rPr>
        <w:t>2</w:t>
      </w:r>
      <w:r w:rsidR="00FA60AB">
        <w:rPr>
          <w:rFonts w:ascii="Times New Roman" w:hAnsi="Times New Roman" w:cs="Times New Roman"/>
          <w:sz w:val="26"/>
          <w:szCs w:val="26"/>
        </w:rPr>
        <w:t>3</w:t>
      </w:r>
      <w:bookmarkEnd w:id="1"/>
      <w:r w:rsidR="00DE012F" w:rsidRPr="00AF6A8C">
        <w:rPr>
          <w:rFonts w:ascii="Times New Roman" w:hAnsi="Times New Roman" w:cs="Times New Roman"/>
          <w:sz w:val="26"/>
          <w:szCs w:val="26"/>
        </w:rPr>
        <w:t xml:space="preserve"> </w:t>
      </w:r>
      <w:r w:rsidR="00242F2F" w:rsidRPr="00AF6A8C">
        <w:rPr>
          <w:rFonts w:ascii="Times New Roman" w:hAnsi="Times New Roman" w:cs="Times New Roman"/>
          <w:sz w:val="26"/>
          <w:szCs w:val="26"/>
        </w:rPr>
        <w:t>№______</w:t>
      </w:r>
    </w:p>
    <w:p w:rsidR="0071169A" w:rsidRPr="00AF6A8C" w:rsidRDefault="0071169A" w:rsidP="00D87A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169A" w:rsidRPr="003D3CB4" w:rsidRDefault="0071169A" w:rsidP="00DE012F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Программа</w:t>
      </w:r>
    </w:p>
    <w:p w:rsidR="00AF6A8C" w:rsidRPr="003D3CB4" w:rsidRDefault="008B21C9" w:rsidP="00AF6A8C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D3CB4">
        <w:rPr>
          <w:rFonts w:ascii="Times New Roman" w:hAnsi="Times New Roman" w:cs="Times New Roman"/>
          <w:sz w:val="26"/>
          <w:szCs w:val="26"/>
        </w:rPr>
        <w:t>профилактики</w:t>
      </w:r>
      <w:proofErr w:type="gramEnd"/>
      <w:r w:rsidRPr="003D3CB4">
        <w:rPr>
          <w:rFonts w:ascii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на 202</w:t>
      </w:r>
      <w:r w:rsidR="00FA60AB">
        <w:rPr>
          <w:rFonts w:ascii="Times New Roman" w:hAnsi="Times New Roman" w:cs="Times New Roman"/>
          <w:sz w:val="26"/>
          <w:szCs w:val="26"/>
        </w:rPr>
        <w:t>4</w:t>
      </w:r>
      <w:r w:rsidRPr="003D3CB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A60AB">
        <w:rPr>
          <w:rFonts w:ascii="Times New Roman" w:hAnsi="Times New Roman" w:cs="Times New Roman"/>
          <w:sz w:val="26"/>
          <w:szCs w:val="26"/>
        </w:rPr>
        <w:t>5</w:t>
      </w:r>
      <w:r w:rsidRPr="003D3CB4">
        <w:rPr>
          <w:rFonts w:ascii="Times New Roman" w:hAnsi="Times New Roman" w:cs="Times New Roman"/>
          <w:sz w:val="26"/>
          <w:szCs w:val="26"/>
        </w:rPr>
        <w:t>-202</w:t>
      </w:r>
      <w:r w:rsidR="00FA60AB">
        <w:rPr>
          <w:rFonts w:ascii="Times New Roman" w:hAnsi="Times New Roman" w:cs="Times New Roman"/>
          <w:sz w:val="26"/>
          <w:szCs w:val="26"/>
        </w:rPr>
        <w:t>6</w:t>
      </w:r>
      <w:r w:rsidRPr="003D3CB4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B63B3" w:rsidRDefault="009B63B3" w:rsidP="00D87A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1169A" w:rsidRPr="009B63B3" w:rsidRDefault="0071169A" w:rsidP="00D87A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63B3">
        <w:rPr>
          <w:rFonts w:ascii="Times New Roman" w:hAnsi="Times New Roman" w:cs="Times New Roman"/>
          <w:b/>
          <w:sz w:val="26"/>
          <w:szCs w:val="26"/>
        </w:rPr>
        <w:t>ПАСПОРТ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"/>
        <w:gridCol w:w="6904"/>
      </w:tblGrid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910" w:type="dxa"/>
            <w:gridSpan w:val="2"/>
          </w:tcPr>
          <w:p w:rsidR="0071169A" w:rsidRPr="003D3CB4" w:rsidRDefault="008B21C9" w:rsidP="00FA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</w:t>
            </w:r>
            <w:proofErr w:type="gramStart"/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района  Республики</w:t>
            </w:r>
            <w:proofErr w:type="gramEnd"/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Татарстан на 202</w:t>
            </w:r>
            <w:r w:rsidR="00FA6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FA6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A6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910" w:type="dxa"/>
            <w:gridSpan w:val="2"/>
          </w:tcPr>
          <w:p w:rsidR="00AF6A8C" w:rsidRPr="003D3CB4" w:rsidRDefault="00AF6A8C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31.07.2020 №248-ФЗ (ред. от 11.06.2021) </w:t>
            </w:r>
            <w:r w:rsidR="00F26B9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О государственном контроле (надзоре) и муниципальном контроле в Российской Федерации</w:t>
            </w:r>
            <w:r w:rsidR="00F26B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3D3CB4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Кодекс Российской Федерации об административных правонарушениях от 30.12.2001г. №195-ФЗ;</w:t>
            </w:r>
          </w:p>
          <w:p w:rsidR="0071169A" w:rsidRPr="003D3CB4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:rsidR="0071169A" w:rsidRPr="003D3CB4" w:rsidRDefault="0071169A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Постановление Кабинета Министров РТ от 23.04.2013 №275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 органами местного самоуправления муниципальных образований Республики Татарстан»;</w:t>
            </w:r>
          </w:p>
          <w:p w:rsidR="008D2049" w:rsidRPr="003D3CB4" w:rsidRDefault="00697E5F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Земельный кодекс Российской Федерации,</w:t>
            </w:r>
          </w:p>
          <w:p w:rsidR="0071169A" w:rsidRPr="003D3CB4" w:rsidRDefault="00697E5F" w:rsidP="00697E5F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</w:t>
            </w:r>
            <w:r w:rsidR="00AF6A8C" w:rsidRPr="003D3CB4">
              <w:rPr>
                <w:rFonts w:ascii="Times New Roman" w:hAnsi="Times New Roman" w:cs="Times New Roman"/>
                <w:sz w:val="26"/>
                <w:szCs w:val="26"/>
              </w:rPr>
              <w:t>й Федерации»;</w:t>
            </w:r>
          </w:p>
          <w:p w:rsidR="00AF6A8C" w:rsidRPr="003D3CB4" w:rsidRDefault="00AF6A8C" w:rsidP="00AF6A8C">
            <w:pPr>
              <w:spacing w:after="0" w:line="240" w:lineRule="auto"/>
              <w:ind w:firstLine="3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Решение Азнакаевского районного Совета Республики Татарстан от 29.09.2021 №81-10 «Об утверждении  Положения о муниципальном контроле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Татарстан» 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6910" w:type="dxa"/>
            <w:gridSpan w:val="2"/>
          </w:tcPr>
          <w:p w:rsidR="0071169A" w:rsidRPr="003D3CB4" w:rsidRDefault="00A0052E" w:rsidP="00A005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1169A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697E5F" w:rsidRPr="003D3CB4">
              <w:rPr>
                <w:rFonts w:ascii="Times New Roman" w:hAnsi="Times New Roman" w:cs="Times New Roman"/>
                <w:sz w:val="26"/>
                <w:szCs w:val="26"/>
              </w:rPr>
              <w:t>архитектуры и инфраструктурного развития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Исполнительного комитета Азнакаевского муниципального района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910" w:type="dxa"/>
            <w:gridSpan w:val="2"/>
          </w:tcPr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повышение прозрачности системы контрольно-надзорной деятельности при проведении мероприятий по муниципальному контролю</w:t>
            </w:r>
            <w:r w:rsidR="008D2049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0F4" w:rsidRPr="003D3CB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 предупреждение нарушений юридическими лицами и индивидуальными предпринимателями обязательных требований законодательства в области </w:t>
            </w:r>
            <w:r w:rsidR="007473C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3D3CB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</w:t>
            </w:r>
            <w:r w:rsidR="007473C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3D3CB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увеличение доли законопослушных подконтрольных субъектов.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910" w:type="dxa"/>
            <w:gridSpan w:val="2"/>
          </w:tcPr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организация и проведение мониторинга эффективности </w:t>
            </w:r>
            <w:r w:rsidR="007473C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3D3CB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электронных сервисов, обеспечивающих взаимодействие контрольно-надзорных органов с подконтрольными субъектами, в том, числе проведение 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профилактических мероприятий;</w:t>
            </w:r>
          </w:p>
          <w:p w:rsidR="0071169A" w:rsidRPr="00FA60AB" w:rsidRDefault="0071169A" w:rsidP="00FA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 другие задачи в зависимости от выявленных проблем безопасности регулируемой сферы и текущего состояния профилактической работы. 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Сроки и этапы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6910" w:type="dxa"/>
            <w:gridSpan w:val="2"/>
          </w:tcPr>
          <w:p w:rsidR="0071169A" w:rsidRPr="003D3CB4" w:rsidRDefault="00463924" w:rsidP="00FA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FA60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FA60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A60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90046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910" w:type="dxa"/>
            <w:gridSpan w:val="2"/>
          </w:tcPr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За счет республиканских и местных бюджетных средств </w:t>
            </w:r>
            <w:proofErr w:type="gramStart"/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в  рамках</w:t>
            </w:r>
            <w:proofErr w:type="gramEnd"/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финансирования</w:t>
            </w:r>
          </w:p>
        </w:tc>
      </w:tr>
      <w:tr w:rsidR="0071169A" w:rsidRPr="003D3CB4" w:rsidTr="000D25BE">
        <w:tc>
          <w:tcPr>
            <w:tcW w:w="336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910" w:type="dxa"/>
            <w:gridSpan w:val="2"/>
          </w:tcPr>
          <w:p w:rsidR="000940F4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 профилактика нарушений </w:t>
            </w:r>
            <w:r w:rsidR="007473C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3D3CB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Татарстан;</w:t>
            </w:r>
          </w:p>
          <w:p w:rsidR="0071169A" w:rsidRPr="003D3CB4" w:rsidRDefault="000940F4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1169A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законопослушных подконтрольных субъектов; 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профилактических мероприятий контрольно-надзорного органа;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внедрение различных способов профилактики;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технологий профилактической работы внутри контрольно-надзорного органа;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6392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разработка образцов эффективного, законопослушного поведения подконтрольных субъектов;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повышение прозрачности деятельности контрольно-надзорного органа;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повышение уровня правовой грамотности подконтрольных субъектов;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 мотивация подконтрольных субъектов к добросовестному поведению;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  повышение эффективности профилактической работы, по предупреждению нарушений на территории Азнакаевского муниципального района требований законодательства;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  улучшение информационной обеспеченности Азнакаевского муниципального района по профилактике и предупреждению нарушений законодательства;</w:t>
            </w:r>
          </w:p>
          <w:p w:rsidR="0071169A" w:rsidRPr="003D3CB4" w:rsidRDefault="0071169A" w:rsidP="00C60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-  уменьшение общего числа нарушений требований законодательства, выявленных посредством организации и проведения проверок на территории Азнакаевского муниципального района.</w:t>
            </w:r>
          </w:p>
        </w:tc>
      </w:tr>
      <w:tr w:rsidR="0071169A" w:rsidRPr="003D3CB4" w:rsidTr="000D25BE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3375" w:type="dxa"/>
            <w:gridSpan w:val="2"/>
          </w:tcPr>
          <w:p w:rsidR="0071169A" w:rsidRPr="003D3CB4" w:rsidRDefault="0071169A" w:rsidP="00C603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>Структура программы</w:t>
            </w:r>
          </w:p>
        </w:tc>
        <w:tc>
          <w:tcPr>
            <w:tcW w:w="6904" w:type="dxa"/>
          </w:tcPr>
          <w:p w:rsidR="0071169A" w:rsidRPr="003D3CB4" w:rsidRDefault="0071169A" w:rsidP="00094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функции осуществления </w:t>
            </w:r>
            <w:r w:rsidR="007473C4"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контроля </w:t>
            </w:r>
            <w:r w:rsidR="000940F4" w:rsidRPr="003D3CB4">
              <w:rPr>
                <w:rFonts w:ascii="Times New Roman" w:hAnsi="Times New Roman" w:cs="Times New Roman"/>
                <w:sz w:val="26"/>
                <w:szCs w:val="26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самостоятельные сферы регулирования не выделены, программа не имеет подпрограмм.</w:t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3D3CB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1169A" w:rsidRPr="003D3CB4" w:rsidRDefault="0071169A" w:rsidP="007A13D6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71169A" w:rsidRPr="003D3CB4" w:rsidRDefault="0071169A" w:rsidP="00F21A4D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3D3CB4">
        <w:rPr>
          <w:rFonts w:ascii="Times New Roman" w:hAnsi="Times New Roman" w:cs="Times New Roman"/>
          <w:b/>
          <w:sz w:val="26"/>
          <w:szCs w:val="26"/>
        </w:rPr>
        <w:t xml:space="preserve">            Раздел 1. Анализ и оценка</w:t>
      </w:r>
      <w:r w:rsidR="00A76095" w:rsidRPr="003D3CB4">
        <w:rPr>
          <w:rFonts w:ascii="Times New Roman" w:hAnsi="Times New Roman" w:cs="Times New Roman"/>
          <w:b/>
          <w:sz w:val="26"/>
          <w:szCs w:val="26"/>
        </w:rPr>
        <w:t xml:space="preserve"> состояния подконтрольной сферы</w:t>
      </w:r>
    </w:p>
    <w:p w:rsidR="00F21A4D" w:rsidRPr="003D3CB4" w:rsidRDefault="00F21A4D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0046" w:rsidRPr="003D3CB4" w:rsidRDefault="00590046" w:rsidP="005900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3CB4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3D3CB4">
        <w:rPr>
          <w:rFonts w:ascii="Times New Roman" w:hAnsi="Times New Roman" w:cs="Times New Roman"/>
          <w:sz w:val="26"/>
          <w:szCs w:val="26"/>
        </w:rPr>
        <w:t xml:space="preserve"> осуществляется отделом архитектуры</w:t>
      </w:r>
      <w:r w:rsidRPr="003D3CB4">
        <w:rPr>
          <w:sz w:val="26"/>
          <w:szCs w:val="26"/>
        </w:rPr>
        <w:t xml:space="preserve"> </w:t>
      </w:r>
      <w:r w:rsidRPr="003D3CB4">
        <w:rPr>
          <w:rFonts w:ascii="Times New Roman" w:hAnsi="Times New Roman" w:cs="Times New Roman"/>
          <w:sz w:val="26"/>
          <w:szCs w:val="26"/>
        </w:rPr>
        <w:t xml:space="preserve">и инфраструктурного развития Исполнительного комитета Азнакаевского </w:t>
      </w:r>
      <w:r w:rsidRPr="003D3CB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района Республики Татарстан (далее – Исполнительный комитет) в соответствии со статьей 13 </w:t>
      </w:r>
      <w:r w:rsidRPr="003D3CB4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D3CB4">
        <w:rPr>
          <w:rFonts w:ascii="Times New Roman" w:hAnsi="Times New Roman" w:cs="Times New Roman"/>
          <w:sz w:val="26"/>
          <w:szCs w:val="26"/>
        </w:rPr>
        <w:t>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Предметом настоящей проверки является соблюдение юридическими лицами, индивидуальными предпринимателями и гражданами обязательных требований, установленных в отношении 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</w:t>
      </w:r>
      <w:r w:rsidRPr="003D3CB4">
        <w:rPr>
          <w:rFonts w:ascii="Times New Roman" w:hAnsi="Times New Roman" w:cs="Times New Roman"/>
          <w:sz w:val="26"/>
          <w:szCs w:val="26"/>
        </w:rPr>
        <w:t xml:space="preserve">федеральными законами и законами Республики Татарстан в области </w:t>
      </w:r>
      <w:r w:rsidR="008D2049" w:rsidRPr="003D3CB4">
        <w:rPr>
          <w:rFonts w:ascii="Times New Roman" w:hAnsi="Times New Roman" w:cs="Times New Roman"/>
          <w:sz w:val="26"/>
          <w:szCs w:val="26"/>
        </w:rPr>
        <w:t>дорожной деятельности</w:t>
      </w:r>
      <w:r w:rsidRPr="003D3CB4">
        <w:rPr>
          <w:rFonts w:ascii="Times New Roman" w:hAnsi="Times New Roman" w:cs="Times New Roman"/>
          <w:sz w:val="26"/>
          <w:szCs w:val="26"/>
        </w:rPr>
        <w:t xml:space="preserve">, а также требований, установленных муниципальными правовыми актами. 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В план проведения плановых проверок юридических лиц и индивидуальных предпринимателей по осуществлению 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</w:t>
      </w:r>
      <w:proofErr w:type="gramStart"/>
      <w:r w:rsidR="00871326" w:rsidRPr="003D3CB4">
        <w:rPr>
          <w:rFonts w:ascii="Times New Roman" w:hAnsi="Times New Roman" w:cs="Times New Roman"/>
          <w:sz w:val="26"/>
          <w:szCs w:val="26"/>
        </w:rPr>
        <w:t>района  Республики</w:t>
      </w:r>
      <w:proofErr w:type="gramEnd"/>
      <w:r w:rsidR="00871326" w:rsidRPr="003D3CB4">
        <w:rPr>
          <w:rFonts w:ascii="Times New Roman" w:hAnsi="Times New Roman" w:cs="Times New Roman"/>
          <w:sz w:val="26"/>
          <w:szCs w:val="26"/>
        </w:rPr>
        <w:t xml:space="preserve"> Татарстан </w:t>
      </w:r>
      <w:r w:rsidRPr="003D3CB4">
        <w:rPr>
          <w:rFonts w:ascii="Times New Roman" w:hAnsi="Times New Roman" w:cs="Times New Roman"/>
          <w:sz w:val="26"/>
          <w:szCs w:val="26"/>
        </w:rPr>
        <w:t>на 20</w:t>
      </w:r>
      <w:r w:rsidR="00DE012F" w:rsidRPr="003D3CB4">
        <w:rPr>
          <w:rFonts w:ascii="Times New Roman" w:hAnsi="Times New Roman" w:cs="Times New Roman"/>
          <w:sz w:val="26"/>
          <w:szCs w:val="26"/>
        </w:rPr>
        <w:t>2</w:t>
      </w:r>
      <w:r w:rsidR="00FA60AB">
        <w:rPr>
          <w:rFonts w:ascii="Times New Roman" w:hAnsi="Times New Roman" w:cs="Times New Roman"/>
          <w:sz w:val="26"/>
          <w:szCs w:val="26"/>
        </w:rPr>
        <w:t>4</w:t>
      </w:r>
      <w:r w:rsidRPr="003D3CB4">
        <w:rPr>
          <w:rFonts w:ascii="Times New Roman" w:hAnsi="Times New Roman" w:cs="Times New Roman"/>
          <w:sz w:val="26"/>
          <w:szCs w:val="26"/>
        </w:rPr>
        <w:t xml:space="preserve"> год  организаци</w:t>
      </w:r>
      <w:r w:rsidR="00781CDB" w:rsidRPr="003D3CB4">
        <w:rPr>
          <w:rFonts w:ascii="Times New Roman" w:hAnsi="Times New Roman" w:cs="Times New Roman"/>
          <w:sz w:val="26"/>
          <w:szCs w:val="26"/>
        </w:rPr>
        <w:t>и не включены</w:t>
      </w:r>
      <w:r w:rsidRPr="003D3CB4">
        <w:rPr>
          <w:rFonts w:ascii="Times New Roman" w:hAnsi="Times New Roman" w:cs="Times New Roman"/>
          <w:sz w:val="26"/>
          <w:szCs w:val="26"/>
        </w:rPr>
        <w:t>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На официальном сайте Азнакаевского муниципального района в информационно-телекоммуникационной сети «Интернет» </w:t>
      </w:r>
      <w:r w:rsidRPr="003D3CB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3D3CB4">
        <w:rPr>
          <w:rFonts w:ascii="Times New Roman" w:hAnsi="Times New Roman" w:cs="Times New Roman"/>
          <w:sz w:val="26"/>
          <w:szCs w:val="26"/>
        </w:rPr>
        <w:t>.//</w:t>
      </w:r>
      <w:proofErr w:type="spellStart"/>
      <w:r w:rsidRPr="003D3CB4">
        <w:rPr>
          <w:rFonts w:ascii="Times New Roman" w:hAnsi="Times New Roman" w:cs="Times New Roman"/>
          <w:sz w:val="26"/>
          <w:szCs w:val="26"/>
          <w:lang w:val="en-US"/>
        </w:rPr>
        <w:t>aznakayevo</w:t>
      </w:r>
      <w:proofErr w:type="spellEnd"/>
      <w:r w:rsidRPr="003D3C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3CB4">
        <w:rPr>
          <w:rFonts w:ascii="Times New Roman" w:hAnsi="Times New Roman" w:cs="Times New Roman"/>
          <w:sz w:val="26"/>
          <w:szCs w:val="26"/>
          <w:lang w:val="en-US"/>
        </w:rPr>
        <w:t>tatar</w:t>
      </w:r>
      <w:proofErr w:type="spellEnd"/>
      <w:r w:rsidRPr="003D3C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D3CB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D3CB4">
        <w:rPr>
          <w:rFonts w:ascii="Times New Roman" w:hAnsi="Times New Roman" w:cs="Times New Roman"/>
          <w:sz w:val="26"/>
          <w:szCs w:val="26"/>
        </w:rPr>
        <w:t xml:space="preserve"> в разделе муниципальный контроль размещен 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В данной связи очевидна необходимость комплексной профилактической работы в подконтрольных сферах, в ходе которой будут устраняться ключевые проблемы по соблюдению обязательных требований, что позволит снизить количество нарушений в области осуществления муниципального контроля, в том числе, по соблюдению требований стандартов раскрытия информации, обусловленных недостаточным пониманием обязательных требований.</w:t>
      </w:r>
    </w:p>
    <w:p w:rsidR="003D3CB4" w:rsidRPr="003D3CB4" w:rsidRDefault="003D3CB4" w:rsidP="00A76095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1169A" w:rsidRPr="003D3CB4" w:rsidRDefault="0071169A" w:rsidP="00A76095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3CB4">
        <w:rPr>
          <w:rFonts w:ascii="Times New Roman" w:hAnsi="Times New Roman" w:cs="Times New Roman"/>
          <w:b/>
          <w:bCs/>
          <w:sz w:val="26"/>
          <w:szCs w:val="26"/>
        </w:rPr>
        <w:t>Раздел 2. Цели и задачи проведения профилактической работы, а также целевых индикаторов и показателей качества и результативности программы</w:t>
      </w:r>
    </w:p>
    <w:p w:rsidR="00590046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Срок реализации программы: </w:t>
      </w:r>
      <w:r w:rsidR="00463924" w:rsidRPr="003D3CB4">
        <w:rPr>
          <w:rFonts w:ascii="Times New Roman" w:hAnsi="Times New Roman" w:cs="Times New Roman"/>
          <w:sz w:val="26"/>
          <w:szCs w:val="26"/>
        </w:rPr>
        <w:t>на 202</w:t>
      </w:r>
      <w:r w:rsidR="00FA60AB">
        <w:rPr>
          <w:rFonts w:ascii="Times New Roman" w:hAnsi="Times New Roman" w:cs="Times New Roman"/>
          <w:sz w:val="26"/>
          <w:szCs w:val="26"/>
        </w:rPr>
        <w:t>4</w:t>
      </w:r>
      <w:r w:rsidR="00463924" w:rsidRPr="003D3CB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A60AB">
        <w:rPr>
          <w:rFonts w:ascii="Times New Roman" w:hAnsi="Times New Roman" w:cs="Times New Roman"/>
          <w:sz w:val="26"/>
          <w:szCs w:val="26"/>
        </w:rPr>
        <w:t>5</w:t>
      </w:r>
      <w:r w:rsidR="00463924" w:rsidRPr="003D3CB4">
        <w:rPr>
          <w:rFonts w:ascii="Times New Roman" w:hAnsi="Times New Roman" w:cs="Times New Roman"/>
          <w:sz w:val="26"/>
          <w:szCs w:val="26"/>
        </w:rPr>
        <w:t>-202</w:t>
      </w:r>
      <w:r w:rsidR="00FA60AB">
        <w:rPr>
          <w:rFonts w:ascii="Times New Roman" w:hAnsi="Times New Roman" w:cs="Times New Roman"/>
          <w:sz w:val="26"/>
          <w:szCs w:val="26"/>
        </w:rPr>
        <w:t xml:space="preserve">6 </w:t>
      </w:r>
      <w:r w:rsidR="00590046" w:rsidRPr="003D3CB4">
        <w:rPr>
          <w:rFonts w:ascii="Times New Roman" w:hAnsi="Times New Roman" w:cs="Times New Roman"/>
          <w:sz w:val="26"/>
          <w:szCs w:val="26"/>
        </w:rPr>
        <w:t xml:space="preserve">годы.  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территории Азнакаевского муниципального района  Республики Татарстан </w:t>
      </w:r>
      <w:r w:rsidRPr="003D3CB4">
        <w:rPr>
          <w:rFonts w:ascii="Times New Roman" w:hAnsi="Times New Roman" w:cs="Times New Roman"/>
          <w:sz w:val="26"/>
          <w:szCs w:val="26"/>
        </w:rPr>
        <w:t>является,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</w:t>
      </w:r>
      <w:r w:rsidR="00781CDB" w:rsidRPr="003D3CB4">
        <w:rPr>
          <w:rFonts w:ascii="Times New Roman" w:hAnsi="Times New Roman" w:cs="Times New Roman"/>
          <w:sz w:val="26"/>
          <w:szCs w:val="26"/>
        </w:rPr>
        <w:t>ых дорог вне границ населенных пунктов Азнакаевского муниципального района</w:t>
      </w:r>
      <w:r w:rsidRPr="003D3CB4">
        <w:rPr>
          <w:rFonts w:ascii="Times New Roman" w:hAnsi="Times New Roman" w:cs="Times New Roman"/>
          <w:sz w:val="26"/>
          <w:szCs w:val="26"/>
        </w:rPr>
        <w:t xml:space="preserve"> федеральными законами и законами Республики Татарстан в области </w:t>
      </w:r>
      <w:r w:rsidR="00A65DE7" w:rsidRPr="003D3CB4"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="00F21A4D" w:rsidRPr="003D3CB4">
        <w:rPr>
          <w:rFonts w:ascii="Times New Roman" w:hAnsi="Times New Roman" w:cs="Times New Roman"/>
          <w:sz w:val="26"/>
          <w:szCs w:val="26"/>
        </w:rPr>
        <w:t>хозяйства</w:t>
      </w:r>
      <w:r w:rsidRPr="003D3CB4">
        <w:rPr>
          <w:rFonts w:ascii="Times New Roman" w:hAnsi="Times New Roman" w:cs="Times New Roman"/>
          <w:sz w:val="26"/>
          <w:szCs w:val="26"/>
        </w:rPr>
        <w:t xml:space="preserve">, а также требований, установленных </w:t>
      </w:r>
      <w:r w:rsidR="00781CDB" w:rsidRPr="003D3CB4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="00590046" w:rsidRPr="003D3CB4">
        <w:rPr>
          <w:rFonts w:ascii="Times New Roman" w:hAnsi="Times New Roman" w:cs="Times New Roman"/>
          <w:sz w:val="26"/>
          <w:szCs w:val="26"/>
        </w:rPr>
        <w:t xml:space="preserve"> к</w:t>
      </w:r>
      <w:r w:rsidRPr="003D3CB4">
        <w:rPr>
          <w:rFonts w:ascii="Times New Roman" w:hAnsi="Times New Roman" w:cs="Times New Roman"/>
          <w:sz w:val="26"/>
          <w:szCs w:val="26"/>
        </w:rPr>
        <w:t>:</w:t>
      </w:r>
    </w:p>
    <w:p w:rsidR="0071169A" w:rsidRPr="003D3CB4" w:rsidRDefault="0071169A" w:rsidP="00871326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- использованию, </w:t>
      </w:r>
      <w:r w:rsidR="00871326" w:rsidRPr="003D3CB4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</w:r>
      <w:r w:rsidRPr="003D3CB4">
        <w:rPr>
          <w:rFonts w:ascii="Times New Roman" w:hAnsi="Times New Roman" w:cs="Times New Roman"/>
          <w:sz w:val="26"/>
          <w:szCs w:val="26"/>
        </w:rPr>
        <w:t>, установленным санитарным и техническим правилам и нормам, ин</w:t>
      </w:r>
      <w:r w:rsidR="00871326" w:rsidRPr="003D3CB4">
        <w:rPr>
          <w:rFonts w:ascii="Times New Roman" w:hAnsi="Times New Roman" w:cs="Times New Roman"/>
          <w:sz w:val="26"/>
          <w:szCs w:val="26"/>
        </w:rPr>
        <w:t>ым требованиям законодательства</w:t>
      </w:r>
      <w:r w:rsidRPr="003D3CB4">
        <w:rPr>
          <w:rFonts w:ascii="Times New Roman" w:hAnsi="Times New Roman" w:cs="Times New Roman"/>
          <w:sz w:val="26"/>
          <w:szCs w:val="26"/>
        </w:rPr>
        <w:t>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Профилактика нарушений в области </w:t>
      </w:r>
      <w:r w:rsidR="00590046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Pr="003D3CB4">
        <w:rPr>
          <w:rFonts w:ascii="Times New Roman" w:hAnsi="Times New Roman" w:cs="Times New Roman"/>
          <w:sz w:val="26"/>
          <w:szCs w:val="26"/>
        </w:rPr>
        <w:t xml:space="preserve">– это системно организованная деятельность отдела  </w:t>
      </w:r>
      <w:r w:rsidR="00A65DE7" w:rsidRPr="003D3CB4">
        <w:rPr>
          <w:rFonts w:ascii="Times New Roman" w:hAnsi="Times New Roman" w:cs="Times New Roman"/>
          <w:sz w:val="26"/>
          <w:szCs w:val="26"/>
        </w:rPr>
        <w:t>архитектуры и инфраструктурного развития</w:t>
      </w:r>
      <w:r w:rsidRPr="003D3CB4">
        <w:rPr>
          <w:rFonts w:ascii="Times New Roman" w:hAnsi="Times New Roman" w:cs="Times New Roman"/>
          <w:sz w:val="26"/>
          <w:szCs w:val="26"/>
        </w:rPr>
        <w:t xml:space="preserve"> Исполнительного комитета Азнакаевского муниципального района по комплексной реализации мер организационно, информационного, правового и иного характера, направленных на достижение следующих основных целей: 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lastRenderedPageBreak/>
        <w:t xml:space="preserve">- повышение прозрачности системы контрольно-надзорной деятельности при проведении мероприятий по </w:t>
      </w:r>
      <w:r w:rsidR="00871326" w:rsidRPr="003D3CB4">
        <w:rPr>
          <w:rFonts w:ascii="Times New Roman" w:hAnsi="Times New Roman" w:cs="Times New Roman"/>
          <w:sz w:val="26"/>
          <w:szCs w:val="26"/>
        </w:rPr>
        <w:t>муниципальному контролю 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</w:r>
      <w:r w:rsidRPr="003D3CB4">
        <w:rPr>
          <w:rFonts w:ascii="Times New Roman" w:hAnsi="Times New Roman" w:cs="Times New Roman"/>
          <w:sz w:val="26"/>
          <w:szCs w:val="26"/>
        </w:rPr>
        <w:t>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- предупреждение нарушений юридическими лицами и индивидуальными предпринимателями обязательных требований  законодательства в области </w:t>
      </w:r>
      <w:r w:rsidR="007473C4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3D3CB4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</w:r>
      <w:r w:rsidRPr="003D3CB4">
        <w:rPr>
          <w:rFonts w:ascii="Times New Roman" w:hAnsi="Times New Roman" w:cs="Times New Roman"/>
          <w:sz w:val="26"/>
          <w:szCs w:val="26"/>
        </w:rPr>
        <w:t>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создание инфраструктуры профилактики рисков нарушений;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- устранение существующих и потенциальных условий, причин и факторов, способствующих возможному нарушению обязательных требований законодательства в области </w:t>
      </w:r>
      <w:r w:rsidR="007473C4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3D3CB4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</w:r>
      <w:r w:rsidRPr="003D3CB4">
        <w:rPr>
          <w:rFonts w:ascii="Times New Roman" w:hAnsi="Times New Roman" w:cs="Times New Roman"/>
          <w:sz w:val="26"/>
          <w:szCs w:val="26"/>
        </w:rPr>
        <w:t>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снижение административной нагрузки на подконтрольные субъекты;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формирование социально ответственного, добросовестного, правового поведения  юридических лиц и индивидуальных предпринимателей.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выявление причин, факторов  и условий, способствующих нарушению  обязательных  требований, определение  способов устранения или снижения рисков их возникновения;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 устранение  причин, факторов  и условий, способствующих возможному    нарушению обязательных требований;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  установление   и   оценка   зависимости   видов,   форм   и интенсивности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 </w:t>
      </w:r>
      <w:r w:rsidRPr="003D3CB4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</w:t>
      </w:r>
      <w:r w:rsidRPr="003D3CB4">
        <w:rPr>
          <w:rFonts w:ascii="Times New Roman" w:hAnsi="Times New Roman" w:cs="Times New Roman"/>
          <w:sz w:val="26"/>
          <w:szCs w:val="26"/>
        </w:rPr>
        <w:tab/>
        <w:t>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определение перечня видов и сбор статистических данных, необходимых для организации профилактической работы.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В случае выявления при проведении проверки нарушений обязательных требований должностные лица органа муниципального контроля в пределах полномочий, предусмотренных законодательством, принимают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Первый этап реализации программы (20</w:t>
      </w:r>
      <w:r w:rsidR="00463924" w:rsidRPr="003D3CB4">
        <w:rPr>
          <w:rFonts w:ascii="Times New Roman" w:hAnsi="Times New Roman" w:cs="Times New Roman"/>
          <w:sz w:val="26"/>
          <w:szCs w:val="26"/>
        </w:rPr>
        <w:t>2</w:t>
      </w:r>
      <w:r w:rsidR="00FA60AB">
        <w:rPr>
          <w:rFonts w:ascii="Times New Roman" w:hAnsi="Times New Roman" w:cs="Times New Roman"/>
          <w:sz w:val="26"/>
          <w:szCs w:val="26"/>
        </w:rPr>
        <w:t>4</w:t>
      </w:r>
      <w:r w:rsidRPr="003D3CB4">
        <w:rPr>
          <w:rFonts w:ascii="Times New Roman" w:hAnsi="Times New Roman" w:cs="Times New Roman"/>
          <w:sz w:val="26"/>
          <w:szCs w:val="26"/>
        </w:rPr>
        <w:t xml:space="preserve"> год):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- определение должностного лица, ответственного за организацию и координацию мероприятий, направленных на профилактику нарушений обязательных требований при осуществлении муниципального контроля </w:t>
      </w:r>
      <w:r w:rsidR="00871326" w:rsidRPr="003D3CB4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</w:r>
      <w:r w:rsidRPr="003D3CB4">
        <w:rPr>
          <w:rFonts w:ascii="Times New Roman" w:hAnsi="Times New Roman" w:cs="Times New Roman"/>
          <w:sz w:val="26"/>
          <w:szCs w:val="26"/>
        </w:rPr>
        <w:t>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доработка официального сайта Азнакаевского муниципального района в соответствии со Стандартом комплексной профилактики;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</w:t>
      </w:r>
      <w:r w:rsidR="00F21A4D" w:rsidRPr="003D3CB4">
        <w:rPr>
          <w:rFonts w:ascii="Times New Roman" w:hAnsi="Times New Roman" w:cs="Times New Roman"/>
          <w:sz w:val="26"/>
          <w:szCs w:val="26"/>
        </w:rPr>
        <w:t xml:space="preserve"> </w:t>
      </w:r>
      <w:r w:rsidRPr="003D3CB4">
        <w:rPr>
          <w:rFonts w:ascii="Times New Roman" w:hAnsi="Times New Roman" w:cs="Times New Roman"/>
          <w:sz w:val="26"/>
          <w:szCs w:val="26"/>
        </w:rPr>
        <w:t>актуализация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 же текстов соответствующих нормативных правовых актов или отдельных частей;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информирование физических, юридических лиц и индивидуальных предпринимателей по вопросам соблюдения обязательных требований, установленных стандартам раскрытия информации, утвержденными Правительством Российской Федерации;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lastRenderedPageBreak/>
        <w:t>- размещение на официальном сайте Азнакаевского муниципального района Плана плановых проверок юридических лиц и индивидуальных предпринимателей на 20</w:t>
      </w:r>
      <w:r w:rsidR="00871326" w:rsidRPr="003D3CB4">
        <w:rPr>
          <w:rFonts w:ascii="Times New Roman" w:hAnsi="Times New Roman" w:cs="Times New Roman"/>
          <w:sz w:val="26"/>
          <w:szCs w:val="26"/>
        </w:rPr>
        <w:t>2</w:t>
      </w:r>
      <w:r w:rsidR="00FA60AB">
        <w:rPr>
          <w:rFonts w:ascii="Times New Roman" w:hAnsi="Times New Roman" w:cs="Times New Roman"/>
          <w:sz w:val="26"/>
          <w:szCs w:val="26"/>
        </w:rPr>
        <w:t>4</w:t>
      </w:r>
      <w:r w:rsidRPr="003D3CB4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размещение на официальном сайте Азнакаевского муниципального района информации о результатах проведенных проверок;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- структурирование и размещение на официальном сайте Азнакаевского муниципального района сведений, касающихся осуществления </w:t>
      </w:r>
      <w:r w:rsidR="007473C4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Pr="003D3CB4">
        <w:rPr>
          <w:rFonts w:ascii="Times New Roman" w:hAnsi="Times New Roman" w:cs="Times New Roman"/>
          <w:sz w:val="26"/>
          <w:szCs w:val="26"/>
        </w:rPr>
        <w:t>мер по профилактике нарушений.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 Второй этап реализации программы (202</w:t>
      </w:r>
      <w:r w:rsidR="00E6192A">
        <w:rPr>
          <w:rFonts w:ascii="Times New Roman" w:hAnsi="Times New Roman" w:cs="Times New Roman"/>
          <w:sz w:val="26"/>
          <w:szCs w:val="26"/>
        </w:rPr>
        <w:t>4</w:t>
      </w:r>
      <w:r w:rsidRPr="003D3CB4">
        <w:rPr>
          <w:rFonts w:ascii="Times New Roman" w:hAnsi="Times New Roman" w:cs="Times New Roman"/>
          <w:sz w:val="26"/>
          <w:szCs w:val="26"/>
        </w:rPr>
        <w:t>-202</w:t>
      </w:r>
      <w:r w:rsidR="00E6192A">
        <w:rPr>
          <w:rFonts w:ascii="Times New Roman" w:hAnsi="Times New Roman" w:cs="Times New Roman"/>
          <w:sz w:val="26"/>
          <w:szCs w:val="26"/>
        </w:rPr>
        <w:t>5</w:t>
      </w:r>
      <w:r w:rsidRPr="003D3CB4">
        <w:rPr>
          <w:rFonts w:ascii="Times New Roman" w:hAnsi="Times New Roman" w:cs="Times New Roman"/>
          <w:sz w:val="26"/>
          <w:szCs w:val="26"/>
        </w:rPr>
        <w:t xml:space="preserve"> гг.)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совершенствование механизмов аналитического обеспечения профилактической деятельности с целью качественного улучшения, расширения и диверсификации подходов к осуществлению профилактической деятельности;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использование всех инструментов профилактики, предусмотренных Стандартом комплексной профилактики;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- проведение оценки влияния профилактических мероприятий на результативность и эффективность осуществления контрольно-надзорной деятельности.</w:t>
      </w:r>
    </w:p>
    <w:p w:rsidR="00871326" w:rsidRPr="003D3CB4" w:rsidRDefault="00871326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6095" w:rsidRPr="003D3CB4" w:rsidRDefault="0071169A" w:rsidP="00A7609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CB4">
        <w:rPr>
          <w:rFonts w:ascii="Times New Roman" w:hAnsi="Times New Roman" w:cs="Times New Roman"/>
          <w:b/>
          <w:sz w:val="26"/>
          <w:szCs w:val="26"/>
        </w:rPr>
        <w:t>Раздел 3. Перечень программных мероприятий, связанных с созданием инфраструктуры и проведением профилактической работы</w:t>
      </w:r>
    </w:p>
    <w:p w:rsidR="0071169A" w:rsidRPr="003D3CB4" w:rsidRDefault="0071169A" w:rsidP="00A7609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CB4">
        <w:rPr>
          <w:rFonts w:ascii="Times New Roman" w:hAnsi="Times New Roman" w:cs="Times New Roman"/>
          <w:b/>
          <w:sz w:val="26"/>
          <w:szCs w:val="26"/>
        </w:rPr>
        <w:t>и график из реализации</w:t>
      </w:r>
    </w:p>
    <w:p w:rsidR="00A76095" w:rsidRPr="003D3CB4" w:rsidRDefault="00A76095" w:rsidP="00A76095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71169A" w:rsidRPr="003D3CB4" w:rsidRDefault="0071169A" w:rsidP="00F21A4D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CB4">
        <w:rPr>
          <w:rFonts w:ascii="Times New Roman" w:hAnsi="Times New Roman" w:cs="Times New Roman"/>
          <w:sz w:val="26"/>
          <w:szCs w:val="26"/>
        </w:rPr>
        <w:t xml:space="preserve">Организация и проведение профилактических мероприятий муниципального контроля направленных на предупреждение нарушений в области </w:t>
      </w:r>
      <w:r w:rsidR="007473C4" w:rsidRPr="003D3CB4"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 w:rsidR="00871326" w:rsidRPr="003D3CB4">
        <w:rPr>
          <w:rFonts w:ascii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Pr="003D3CB4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соответствующего плана-графика, ежегодно разрабатываемого и утверждаемого руководителем Исполнительного комитета Азнакаевского муниципального района. </w:t>
      </w:r>
    </w:p>
    <w:p w:rsidR="000D25BE" w:rsidRDefault="000D25BE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D25BE" w:rsidRDefault="000D25BE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D25BE" w:rsidRDefault="000D25BE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D25BE" w:rsidRDefault="000D25BE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D25BE" w:rsidRDefault="000D25BE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0D25BE" w:rsidRDefault="000D25BE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6192A" w:rsidRDefault="00E6192A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DE012F" w:rsidRPr="00AF6A8C" w:rsidRDefault="00DE012F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t xml:space="preserve">Приложение №2 к  распоряжению  Исполнительного комитета </w:t>
      </w:r>
    </w:p>
    <w:p w:rsidR="00DE012F" w:rsidRPr="00AF6A8C" w:rsidRDefault="00DE012F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AF6A8C">
        <w:rPr>
          <w:rFonts w:ascii="Times New Roman" w:hAnsi="Times New Roman" w:cs="Times New Roman"/>
          <w:sz w:val="26"/>
          <w:szCs w:val="26"/>
        </w:rPr>
        <w:lastRenderedPageBreak/>
        <w:t xml:space="preserve">Азнакаевского муниципального района  </w:t>
      </w:r>
    </w:p>
    <w:p w:rsidR="00DE012F" w:rsidRPr="00AF6A8C" w:rsidRDefault="00DE012F" w:rsidP="00832F20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gramStart"/>
      <w:r w:rsidRPr="00AF6A8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F6A8C">
        <w:rPr>
          <w:rFonts w:ascii="Times New Roman" w:hAnsi="Times New Roman" w:cs="Times New Roman"/>
          <w:sz w:val="26"/>
          <w:szCs w:val="26"/>
        </w:rPr>
        <w:t xml:space="preserve"> «____» __________</w:t>
      </w:r>
      <w:r w:rsidR="00871326">
        <w:rPr>
          <w:rFonts w:ascii="Times New Roman" w:hAnsi="Times New Roman" w:cs="Times New Roman"/>
          <w:sz w:val="26"/>
          <w:szCs w:val="26"/>
        </w:rPr>
        <w:t xml:space="preserve"> </w:t>
      </w:r>
      <w:r w:rsidRPr="00AF6A8C">
        <w:rPr>
          <w:rFonts w:ascii="Times New Roman" w:hAnsi="Times New Roman" w:cs="Times New Roman"/>
          <w:sz w:val="26"/>
          <w:szCs w:val="26"/>
        </w:rPr>
        <w:t>202</w:t>
      </w:r>
      <w:r w:rsidR="00FA60AB">
        <w:rPr>
          <w:rFonts w:ascii="Times New Roman" w:hAnsi="Times New Roman" w:cs="Times New Roman"/>
          <w:sz w:val="26"/>
          <w:szCs w:val="26"/>
        </w:rPr>
        <w:t>3</w:t>
      </w:r>
      <w:r w:rsidR="00D96950">
        <w:rPr>
          <w:rFonts w:ascii="Times New Roman" w:hAnsi="Times New Roman" w:cs="Times New Roman"/>
          <w:sz w:val="26"/>
          <w:szCs w:val="26"/>
        </w:rPr>
        <w:t xml:space="preserve"> №_______</w:t>
      </w:r>
    </w:p>
    <w:p w:rsidR="00832F20" w:rsidRDefault="00832F20" w:rsidP="008D7E6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12D" w:rsidRPr="003D3CB4" w:rsidRDefault="0071169A" w:rsidP="00832F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3CB4">
        <w:rPr>
          <w:rFonts w:ascii="Times New Roman" w:hAnsi="Times New Roman" w:cs="Times New Roman"/>
          <w:b/>
          <w:sz w:val="25"/>
          <w:szCs w:val="25"/>
        </w:rPr>
        <w:t>План - график профилактических мероприятий</w:t>
      </w:r>
    </w:p>
    <w:p w:rsidR="0071169A" w:rsidRPr="003D3CB4" w:rsidRDefault="0071169A" w:rsidP="00832F2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3D3CB4">
        <w:rPr>
          <w:rFonts w:ascii="Times New Roman" w:hAnsi="Times New Roman" w:cs="Times New Roman"/>
          <w:b/>
          <w:sz w:val="25"/>
          <w:szCs w:val="25"/>
        </w:rPr>
        <w:t>на</w:t>
      </w:r>
      <w:proofErr w:type="gramEnd"/>
      <w:r w:rsidRPr="003D3CB4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DE012F" w:rsidRPr="003D3CB4">
        <w:rPr>
          <w:rFonts w:ascii="Times New Roman" w:hAnsi="Times New Roman" w:cs="Times New Roman"/>
          <w:b/>
          <w:sz w:val="25"/>
          <w:szCs w:val="25"/>
        </w:rPr>
        <w:t>2</w:t>
      </w:r>
      <w:r w:rsidR="00FA60AB">
        <w:rPr>
          <w:rFonts w:ascii="Times New Roman" w:hAnsi="Times New Roman" w:cs="Times New Roman"/>
          <w:b/>
          <w:sz w:val="25"/>
          <w:szCs w:val="25"/>
        </w:rPr>
        <w:t>4</w:t>
      </w:r>
      <w:r w:rsidRPr="003D3CB4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79"/>
        <w:gridCol w:w="1807"/>
        <w:gridCol w:w="3580"/>
      </w:tblGrid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3679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Профилактическое мероприятие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Срок (периодичность) проведения</w:t>
            </w:r>
          </w:p>
        </w:tc>
        <w:tc>
          <w:tcPr>
            <w:tcW w:w="358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Ожидаемые результаты проведенного мероприятия</w:t>
            </w:r>
          </w:p>
        </w:tc>
      </w:tr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679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Актуализация и размещение на официальном сайте Азнакаевского муниципального района  в информационно-телекоммуникационной сети «Интернет» </w:t>
            </w:r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http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.//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течении года, по мере внесения изменений в нормативные правовые акты</w:t>
            </w:r>
          </w:p>
        </w:tc>
        <w:tc>
          <w:tcPr>
            <w:tcW w:w="3580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Стимулирование добровольного соблюдения обязательных требований. Повышение информированности 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</w:t>
            </w:r>
          </w:p>
        </w:tc>
      </w:tr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679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Информирование  юридических лиц и индивидуальных предпринимателей по вопросам соблюдения обязательных требований, в том числе посредством разработки и размещения на официальном сайте Азнакаевского муниципального района  в информационно-телекоммуникационной сети «Интернет» </w:t>
            </w:r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http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.//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по соблюдению обязательных требований законодательства в области муниципального контроля. В случае изменения обязательных требований подготавливаются и распространяются комментарии о содержании новых нормативных правовых актов, устанавливающих обязательные требования, внесенных изменениях в действующие акты сроках и порядке вступления их в действие. 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Не реже 1 раза в квартал</w:t>
            </w:r>
          </w:p>
        </w:tc>
        <w:tc>
          <w:tcPr>
            <w:tcW w:w="3580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Стимулирование добровольного соблюдения обязательных требований. Повышение информированности юридических лиц и 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3679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разъяснительной работы в СМИ и (или) иными способами по вопросам 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соблюдения обязательных требований законодательства</w:t>
            </w:r>
            <w:r w:rsidR="00A65DE7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в области дорожной деятельности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, оценка соблюдения которых является предметом </w:t>
            </w:r>
            <w:r w:rsidR="007473C4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контроля </w:t>
            </w:r>
            <w:r w:rsidR="00933E2C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Не реже 1 раза в квартал</w:t>
            </w:r>
          </w:p>
        </w:tc>
        <w:tc>
          <w:tcPr>
            <w:tcW w:w="3580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Повышение информированности юридических лиц и 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индивидуальных предпринимателей о соблюдении обязательных требований, установленных нормативными правовыми актами, а также рисков их несоблюдения.</w:t>
            </w:r>
          </w:p>
        </w:tc>
      </w:tr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3679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Обобщение практики осуществления </w:t>
            </w:r>
            <w:r w:rsidR="007473C4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контроля </w:t>
            </w:r>
            <w:r w:rsidR="00933E2C" w:rsidRPr="003D3CB4">
              <w:rPr>
                <w:rFonts w:ascii="Times New Roman" w:hAnsi="Times New Roman" w:cs="Times New Roman"/>
                <w:sz w:val="25"/>
                <w:szCs w:val="25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, в том числе с выделением наиболее часто встречающихся случаев нарушений обязательных требований и требований, установленных муниципальными правовыми актами, включая подготовку рекомендаций в отношении мер, которые должны приниматься субъектами контроля в целях недопущения таких нарушений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Один раз в год</w:t>
            </w:r>
          </w:p>
        </w:tc>
        <w:tc>
          <w:tcPr>
            <w:tcW w:w="3580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Повышение результативности и эффективности контрольно-надзорной деятельности. Снижение количества нарушений обязательных требований юридическими лицами и индивидуальными предпринимателями</w:t>
            </w:r>
          </w:p>
        </w:tc>
      </w:tr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679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на официальном сайте Азнакаевского муниципального района  в информационно-телекоммуникационной сети «Интернет» </w:t>
            </w:r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http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.//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Плана плановых проверок юридических лиц и индивидуальных </w:t>
            </w:r>
          </w:p>
          <w:p w:rsidR="0071169A" w:rsidRPr="003D3CB4" w:rsidRDefault="0071169A" w:rsidP="00FA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предпринимателей</w:t>
            </w:r>
            <w:proofErr w:type="gram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на 20</w:t>
            </w:r>
            <w:r w:rsidR="00933E2C" w:rsidRPr="003D3CB4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A60AB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год.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В день утверждения Плана проверок</w:t>
            </w:r>
          </w:p>
        </w:tc>
        <w:tc>
          <w:tcPr>
            <w:tcW w:w="3580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Повышение информированности юридических лиц и индивидуальных предпринимателей</w:t>
            </w:r>
          </w:p>
        </w:tc>
      </w:tr>
      <w:tr w:rsidR="0071169A" w:rsidRPr="003D3CB4" w:rsidTr="00680336">
        <w:tc>
          <w:tcPr>
            <w:tcW w:w="540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679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на официальном сайте Азнакаевского муниципального района  в информационно-телекоммуникационной сети «Интернет» http.//aznakayevo.tatar.ru о результатах проведенных 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проверок</w:t>
            </w:r>
          </w:p>
        </w:tc>
        <w:tc>
          <w:tcPr>
            <w:tcW w:w="1807" w:type="dxa"/>
          </w:tcPr>
          <w:p w:rsidR="0071169A" w:rsidRPr="003D3CB4" w:rsidRDefault="0071169A" w:rsidP="00C6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течении 10 рабочих дней после подписания акта проверки</w:t>
            </w:r>
          </w:p>
        </w:tc>
        <w:tc>
          <w:tcPr>
            <w:tcW w:w="3580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Обеспечение учета проводимых при осуществлении муниципального контроля проверок, а также их результатов</w:t>
            </w:r>
          </w:p>
        </w:tc>
      </w:tr>
    </w:tbl>
    <w:p w:rsidR="00A76095" w:rsidRPr="003D3CB4" w:rsidRDefault="00A76095" w:rsidP="00A76095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71169A" w:rsidRPr="003D3CB4" w:rsidRDefault="0071169A" w:rsidP="007E512D">
      <w:pPr>
        <w:rPr>
          <w:rFonts w:ascii="Times New Roman" w:hAnsi="Times New Roman" w:cs="Times New Roman"/>
          <w:b/>
          <w:sz w:val="25"/>
          <w:szCs w:val="25"/>
        </w:rPr>
      </w:pPr>
      <w:r w:rsidRPr="003D3CB4">
        <w:rPr>
          <w:rFonts w:ascii="Times New Roman" w:hAnsi="Times New Roman" w:cs="Times New Roman"/>
          <w:b/>
          <w:sz w:val="25"/>
          <w:szCs w:val="25"/>
        </w:rPr>
        <w:t>на 202</w:t>
      </w:r>
      <w:r w:rsidR="00E6192A">
        <w:rPr>
          <w:rFonts w:ascii="Times New Roman" w:hAnsi="Times New Roman" w:cs="Times New Roman"/>
          <w:b/>
          <w:sz w:val="25"/>
          <w:szCs w:val="25"/>
        </w:rPr>
        <w:t>4</w:t>
      </w:r>
      <w:r w:rsidRPr="003D3CB4">
        <w:rPr>
          <w:rFonts w:ascii="Times New Roman" w:hAnsi="Times New Roman" w:cs="Times New Roman"/>
          <w:b/>
          <w:sz w:val="25"/>
          <w:szCs w:val="25"/>
        </w:rPr>
        <w:t>-202</w:t>
      </w:r>
      <w:r w:rsidR="00E6192A">
        <w:rPr>
          <w:rFonts w:ascii="Times New Roman" w:hAnsi="Times New Roman" w:cs="Times New Roman"/>
          <w:b/>
          <w:sz w:val="25"/>
          <w:szCs w:val="25"/>
        </w:rPr>
        <w:t>5</w:t>
      </w:r>
      <w:r w:rsidRPr="003D3CB4">
        <w:rPr>
          <w:rFonts w:ascii="Times New Roman" w:hAnsi="Times New Roman" w:cs="Times New Roman"/>
          <w:b/>
          <w:sz w:val="25"/>
          <w:szCs w:val="25"/>
        </w:rPr>
        <w:t xml:space="preserve"> годы</w:t>
      </w:r>
    </w:p>
    <w:tbl>
      <w:tblPr>
        <w:tblW w:w="95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6237"/>
        <w:gridCol w:w="2796"/>
      </w:tblGrid>
      <w:tr w:rsidR="0071169A" w:rsidRPr="003D3CB4" w:rsidTr="00680336">
        <w:tc>
          <w:tcPr>
            <w:tcW w:w="532" w:type="dxa"/>
          </w:tcPr>
          <w:p w:rsidR="0071169A" w:rsidRPr="003D3CB4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6237" w:type="dxa"/>
          </w:tcPr>
          <w:p w:rsidR="0071169A" w:rsidRPr="003D3CB4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Профилактическое мероприятие</w:t>
            </w:r>
          </w:p>
        </w:tc>
        <w:tc>
          <w:tcPr>
            <w:tcW w:w="2796" w:type="dxa"/>
          </w:tcPr>
          <w:p w:rsidR="0071169A" w:rsidRPr="003D3CB4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Срок (периодичность) проведения</w:t>
            </w:r>
          </w:p>
        </w:tc>
      </w:tr>
      <w:tr w:rsidR="0071169A" w:rsidRPr="003D3CB4" w:rsidTr="00680336">
        <w:tc>
          <w:tcPr>
            <w:tcW w:w="532" w:type="dxa"/>
          </w:tcPr>
          <w:p w:rsidR="0071169A" w:rsidRPr="003D3CB4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6237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Размещение на официальном сайте Азнакаевского муниципального района  в информационно-телекоммуникационной сети «Интернет» </w:t>
            </w:r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http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.//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aznakayevo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tatar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spellStart"/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ru</w:t>
            </w:r>
            <w:proofErr w:type="spell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перечней актов, или их отдельных частей, содержащих обязательные требования, требования, установленные муниципальными правовыми актами, либо перечней самих требований, оценка соблюдения которых является предметом </w:t>
            </w:r>
            <w:r w:rsidR="007473C4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контроля </w:t>
            </w:r>
            <w:r w:rsidR="00933E2C" w:rsidRPr="003D3CB4">
              <w:rPr>
                <w:rFonts w:ascii="Times New Roman" w:hAnsi="Times New Roman" w:cs="Times New Roman"/>
                <w:sz w:val="25"/>
                <w:szCs w:val="25"/>
              </w:rPr>
              <w:t>на автомобильном транспорте, городском наземном электрическом транспорте и в дорожном хозяйстве на территории Азнакаевского муниципального района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, а также текстов соответствующих нормативных правовых актов</w:t>
            </w:r>
          </w:p>
        </w:tc>
        <w:tc>
          <w:tcPr>
            <w:tcW w:w="2796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Обновление перечня по мере необходимости в течении года, по мере внесения изменений в нормативные правовые акты</w:t>
            </w:r>
          </w:p>
        </w:tc>
      </w:tr>
      <w:tr w:rsidR="0071169A" w:rsidRPr="003D3CB4" w:rsidTr="00680336">
        <w:tc>
          <w:tcPr>
            <w:tcW w:w="532" w:type="dxa"/>
          </w:tcPr>
          <w:p w:rsidR="0071169A" w:rsidRPr="003D3CB4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6237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 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796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В течение года (по мере необходимости)</w:t>
            </w:r>
          </w:p>
        </w:tc>
      </w:tr>
      <w:tr w:rsidR="0071169A" w:rsidRPr="003D3CB4" w:rsidTr="00680336">
        <w:tc>
          <w:tcPr>
            <w:tcW w:w="532" w:type="dxa"/>
          </w:tcPr>
          <w:p w:rsidR="0071169A" w:rsidRPr="003D3CB4" w:rsidRDefault="0071169A" w:rsidP="00C6033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6237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Обобщение практики осуществления </w:t>
            </w:r>
            <w:r w:rsidR="007473C4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муниципального контроля </w:t>
            </w:r>
            <w:r w:rsidR="00933E2C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</w:t>
            </w:r>
            <w:proofErr w:type="gramStart"/>
            <w:r w:rsidR="00933E2C"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района  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proofErr w:type="gramEnd"/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размещение на Официальном сайте соответствующих обобщений, в том числе с указанием наиболее часто встречающихся случаев нарушений,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796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квартал</w:t>
            </w:r>
          </w:p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IV</w:t>
            </w: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 xml:space="preserve"> квартал каждого года</w:t>
            </w:r>
          </w:p>
        </w:tc>
      </w:tr>
      <w:tr w:rsidR="0071169A" w:rsidRPr="003D3CB4" w:rsidTr="00680336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32" w:type="dxa"/>
          </w:tcPr>
          <w:p w:rsidR="0071169A" w:rsidRPr="003D3CB4" w:rsidRDefault="0071169A" w:rsidP="00C60335">
            <w:pPr>
              <w:ind w:left="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6237" w:type="dxa"/>
          </w:tcPr>
          <w:p w:rsidR="0071169A" w:rsidRPr="003D3CB4" w:rsidRDefault="0071169A" w:rsidP="00F2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Осуществление выдачи предостережений о недопустимости нарушений обязательных требований, требований установленных муниципальными правовыми актами, в соответствии с частями 5 и 7 ст.8.2 Федерального Закона от 26.12.2008 № 294-ФЗ, если иной порядок не установлен федеральным законом.</w:t>
            </w:r>
          </w:p>
        </w:tc>
        <w:tc>
          <w:tcPr>
            <w:tcW w:w="2796" w:type="dxa"/>
          </w:tcPr>
          <w:p w:rsidR="0071169A" w:rsidRPr="003D3CB4" w:rsidRDefault="0071169A" w:rsidP="0068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D3CB4">
              <w:rPr>
                <w:rFonts w:ascii="Times New Roman" w:hAnsi="Times New Roman" w:cs="Times New Roman"/>
                <w:sz w:val="25"/>
                <w:szCs w:val="25"/>
              </w:rPr>
              <w:t>Постоянно, по мере необходимости</w:t>
            </w:r>
          </w:p>
        </w:tc>
      </w:tr>
    </w:tbl>
    <w:p w:rsidR="0071169A" w:rsidRPr="003D3CB4" w:rsidRDefault="0071169A" w:rsidP="0046499E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Ожидаемый результат: снижение количества нарушений требований законодательства</w:t>
      </w:r>
      <w:r w:rsidR="00697E5F" w:rsidRPr="003D3CB4">
        <w:rPr>
          <w:rFonts w:ascii="Times New Roman" w:hAnsi="Times New Roman" w:cs="Times New Roman"/>
          <w:sz w:val="25"/>
          <w:szCs w:val="25"/>
        </w:rPr>
        <w:t xml:space="preserve"> в области дорожной деятельности</w:t>
      </w:r>
      <w:r w:rsidRPr="003D3CB4">
        <w:rPr>
          <w:rFonts w:ascii="Times New Roman" w:hAnsi="Times New Roman" w:cs="Times New Roman"/>
          <w:sz w:val="25"/>
          <w:szCs w:val="25"/>
        </w:rPr>
        <w:t>.</w:t>
      </w:r>
    </w:p>
    <w:p w:rsidR="0071169A" w:rsidRPr="003D3CB4" w:rsidRDefault="0071169A" w:rsidP="00680336">
      <w:pPr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D3CB4">
        <w:rPr>
          <w:rFonts w:ascii="Times New Roman" w:hAnsi="Times New Roman" w:cs="Times New Roman"/>
          <w:b/>
          <w:bCs/>
          <w:sz w:val="25"/>
          <w:szCs w:val="25"/>
        </w:rPr>
        <w:t>Раздел 4. Ресурсное обеспечение программы.</w:t>
      </w:r>
    </w:p>
    <w:p w:rsidR="0071169A" w:rsidRPr="003D3CB4" w:rsidRDefault="0071169A" w:rsidP="00680336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lastRenderedPageBreak/>
        <w:t xml:space="preserve">Программа реализуется отделом </w:t>
      </w:r>
      <w:r w:rsidR="00697E5F" w:rsidRPr="003D3CB4">
        <w:rPr>
          <w:rFonts w:ascii="Times New Roman" w:hAnsi="Times New Roman" w:cs="Times New Roman"/>
          <w:sz w:val="25"/>
          <w:szCs w:val="25"/>
        </w:rPr>
        <w:t>архитектуры и инфраструктурного развития</w:t>
      </w:r>
      <w:r w:rsidRPr="003D3CB4">
        <w:rPr>
          <w:rFonts w:ascii="Times New Roman" w:hAnsi="Times New Roman" w:cs="Times New Roman"/>
          <w:sz w:val="25"/>
          <w:szCs w:val="25"/>
        </w:rPr>
        <w:t xml:space="preserve"> Исполнительного комитета Азнакаевского муниципального района. Рабочие места оборудованы персональными компьютерами, обеспечивающими доступ к сети интернет, электронной справочной правовой системе Консультант плюс, и оснащенными инструментами работы с массивами информации, текстами, таблицами, каналами коммуникации: </w:t>
      </w:r>
      <w:r w:rsidRPr="003D3CB4">
        <w:rPr>
          <w:rFonts w:ascii="Times New Roman" w:hAnsi="Times New Roman" w:cs="Times New Roman"/>
          <w:sz w:val="25"/>
          <w:szCs w:val="25"/>
          <w:lang w:val="en-US"/>
        </w:rPr>
        <w:t>Microsoft</w:t>
      </w:r>
      <w:r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  <w:lang w:val="en-US"/>
        </w:rPr>
        <w:t>Office</w:t>
      </w:r>
      <w:r w:rsidRPr="003D3CB4">
        <w:rPr>
          <w:rFonts w:ascii="Times New Roman" w:hAnsi="Times New Roman" w:cs="Times New Roman"/>
          <w:sz w:val="25"/>
          <w:szCs w:val="25"/>
        </w:rPr>
        <w:t xml:space="preserve">, </w:t>
      </w:r>
      <w:r w:rsidRPr="003D3CB4">
        <w:rPr>
          <w:rFonts w:ascii="Times New Roman" w:hAnsi="Times New Roman" w:cs="Times New Roman"/>
          <w:sz w:val="25"/>
          <w:szCs w:val="25"/>
          <w:lang w:val="en-US"/>
        </w:rPr>
        <w:t>Excel</w:t>
      </w:r>
      <w:r w:rsidRPr="003D3CB4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3D3CB4">
        <w:rPr>
          <w:rFonts w:ascii="Times New Roman" w:hAnsi="Times New Roman" w:cs="Times New Roman"/>
          <w:sz w:val="25"/>
          <w:szCs w:val="25"/>
          <w:lang w:val="en-US"/>
        </w:rPr>
        <w:t>Outlook</w:t>
      </w:r>
      <w:r w:rsidRPr="003D3CB4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3D3CB4">
        <w:rPr>
          <w:rFonts w:ascii="Times New Roman" w:hAnsi="Times New Roman" w:cs="Times New Roman"/>
          <w:sz w:val="25"/>
          <w:szCs w:val="25"/>
        </w:rPr>
        <w:t>и.т.д</w:t>
      </w:r>
      <w:proofErr w:type="spellEnd"/>
      <w:r w:rsidRPr="003D3CB4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3D3CB4">
        <w:rPr>
          <w:rFonts w:ascii="Times New Roman" w:hAnsi="Times New Roman" w:cs="Times New Roman"/>
          <w:sz w:val="25"/>
          <w:szCs w:val="25"/>
        </w:rPr>
        <w:t xml:space="preserve"> Для разработки программы и реализации предусмотренных в нем мероприятий проведена предварительная работа в предыдущие периоды.</w:t>
      </w:r>
    </w:p>
    <w:p w:rsidR="00680336" w:rsidRPr="003D3CB4" w:rsidRDefault="00680336" w:rsidP="00680336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1169A" w:rsidRPr="003D3CB4" w:rsidRDefault="0071169A" w:rsidP="00680336">
      <w:pPr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D3CB4">
        <w:rPr>
          <w:rFonts w:ascii="Times New Roman" w:hAnsi="Times New Roman" w:cs="Times New Roman"/>
          <w:b/>
          <w:bCs/>
          <w:sz w:val="25"/>
          <w:szCs w:val="25"/>
        </w:rPr>
        <w:t>Раздел 5. Механизм реализации программы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Руководителем (координатором) программы, который наделяется полномочиями по организации и координированию всей деятельности по реализации программы является руководитель Исполнительного комитета Азнакаевского муниципального района - Шамсутдинов Айдар Халяфутдинович.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 xml:space="preserve">Ответственный исполнитель программы – начальник отдела </w:t>
      </w:r>
      <w:r w:rsidR="00A65DE7" w:rsidRPr="003D3CB4">
        <w:rPr>
          <w:rFonts w:ascii="Times New Roman" w:hAnsi="Times New Roman" w:cs="Times New Roman"/>
          <w:sz w:val="25"/>
          <w:szCs w:val="25"/>
        </w:rPr>
        <w:t>архитектуры и инфраструктурного развития</w:t>
      </w:r>
      <w:r w:rsidRPr="003D3CB4">
        <w:rPr>
          <w:rFonts w:ascii="Times New Roman" w:hAnsi="Times New Roman" w:cs="Times New Roman"/>
          <w:sz w:val="25"/>
          <w:szCs w:val="25"/>
        </w:rPr>
        <w:t xml:space="preserve"> Исполнительного комитета Азнакаевского муниципального ра</w:t>
      </w:r>
      <w:r w:rsidR="00A65DE7" w:rsidRPr="003D3CB4">
        <w:rPr>
          <w:rFonts w:ascii="Times New Roman" w:hAnsi="Times New Roman" w:cs="Times New Roman"/>
          <w:sz w:val="25"/>
          <w:szCs w:val="25"/>
        </w:rPr>
        <w:t xml:space="preserve">йона – </w:t>
      </w:r>
      <w:proofErr w:type="spellStart"/>
      <w:r w:rsidR="00A65DE7" w:rsidRPr="003D3CB4">
        <w:rPr>
          <w:rFonts w:ascii="Times New Roman" w:hAnsi="Times New Roman" w:cs="Times New Roman"/>
          <w:sz w:val="25"/>
          <w:szCs w:val="25"/>
        </w:rPr>
        <w:t>Шарафутдинова</w:t>
      </w:r>
      <w:proofErr w:type="spellEnd"/>
      <w:r w:rsidR="00A65DE7" w:rsidRPr="003D3CB4">
        <w:rPr>
          <w:rFonts w:ascii="Times New Roman" w:hAnsi="Times New Roman" w:cs="Times New Roman"/>
          <w:sz w:val="25"/>
          <w:szCs w:val="25"/>
        </w:rPr>
        <w:t xml:space="preserve"> Сирина Фавадисовна</w:t>
      </w:r>
      <w:r w:rsidRPr="003D3CB4">
        <w:rPr>
          <w:rFonts w:ascii="Times New Roman" w:hAnsi="Times New Roman" w:cs="Times New Roman"/>
          <w:sz w:val="25"/>
          <w:szCs w:val="25"/>
        </w:rPr>
        <w:t>.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Руководитель программы осуществляет стратегическое планирование профилактической работы, утверждает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деятельности.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Ответственный исполнитель программы готовит решения (предложения) по изменению регулирования в подконтрольной сфере, контрольно-надзорной деятельности, отчеты, документы о профилактической деятельности в соответствии с установленными программой сроками.</w:t>
      </w:r>
    </w:p>
    <w:p w:rsidR="0071169A" w:rsidRPr="003D3CB4" w:rsidRDefault="0071169A" w:rsidP="00680336">
      <w:pPr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3D3CB4">
        <w:rPr>
          <w:rFonts w:ascii="Times New Roman" w:hAnsi="Times New Roman" w:cs="Times New Roman"/>
          <w:b/>
          <w:bCs/>
          <w:sz w:val="25"/>
          <w:szCs w:val="25"/>
        </w:rPr>
        <w:t>Раздел 6. Оценка эффективности программы.</w:t>
      </w:r>
    </w:p>
    <w:p w:rsidR="0071169A" w:rsidRPr="003D3CB4" w:rsidRDefault="0071169A" w:rsidP="00680336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Ожидаемые конечные результаты реализации программы: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 повышение уровня просвещенности подконтрольных субъектов;</w:t>
      </w:r>
      <w:r w:rsidRPr="003D3CB4">
        <w:rPr>
          <w:rFonts w:ascii="Times New Roman" w:hAnsi="Times New Roman" w:cs="Times New Roman"/>
          <w:sz w:val="25"/>
          <w:szCs w:val="25"/>
        </w:rPr>
        <w:tab/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</w:t>
      </w:r>
      <w:r w:rsidR="00DE012F"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</w:rPr>
        <w:t xml:space="preserve">увеличение доли законопослушных подконтрольных субъектов; 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</w:t>
      </w:r>
      <w:r w:rsidR="00DE012F"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</w:rPr>
        <w:t>развитие системы профилактических мероприятий контрольно-надзорного органа;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</w:t>
      </w:r>
      <w:r w:rsidR="00DE012F"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</w:rPr>
        <w:t>внедрение различных способов профилактики;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</w:t>
      </w:r>
      <w:r w:rsidR="00DE012F"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</w:rPr>
        <w:t>повышение эффективности профилактической работы, по предупреждению нарушений на территории Азнакаевского муниципального района, требований законодательства Р</w:t>
      </w:r>
      <w:r w:rsidR="009C76BE" w:rsidRPr="003D3CB4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3D3CB4">
        <w:rPr>
          <w:rFonts w:ascii="Times New Roman" w:hAnsi="Times New Roman" w:cs="Times New Roman"/>
          <w:sz w:val="25"/>
          <w:szCs w:val="25"/>
        </w:rPr>
        <w:t>Ф</w:t>
      </w:r>
      <w:r w:rsidR="009C76BE" w:rsidRPr="003D3CB4">
        <w:rPr>
          <w:rFonts w:ascii="Times New Roman" w:hAnsi="Times New Roman" w:cs="Times New Roman"/>
          <w:sz w:val="25"/>
          <w:szCs w:val="25"/>
        </w:rPr>
        <w:t>едерации</w:t>
      </w:r>
      <w:r w:rsidRPr="003D3CB4">
        <w:rPr>
          <w:rFonts w:ascii="Times New Roman" w:hAnsi="Times New Roman" w:cs="Times New Roman"/>
          <w:sz w:val="25"/>
          <w:szCs w:val="25"/>
        </w:rPr>
        <w:t>;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</w:t>
      </w:r>
      <w:r w:rsidR="00DE012F"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</w:rPr>
        <w:t>улучшение информационной обеспеченности Азнакаевского муниципального района по профилактике и предупреждению нарушений законодательства Р</w:t>
      </w:r>
      <w:r w:rsidR="009C76BE" w:rsidRPr="003D3CB4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Pr="003D3CB4">
        <w:rPr>
          <w:rFonts w:ascii="Times New Roman" w:hAnsi="Times New Roman" w:cs="Times New Roman"/>
          <w:sz w:val="25"/>
          <w:szCs w:val="25"/>
        </w:rPr>
        <w:t>Ф</w:t>
      </w:r>
      <w:r w:rsidR="009C76BE" w:rsidRPr="003D3CB4">
        <w:rPr>
          <w:rFonts w:ascii="Times New Roman" w:hAnsi="Times New Roman" w:cs="Times New Roman"/>
          <w:sz w:val="25"/>
          <w:szCs w:val="25"/>
        </w:rPr>
        <w:t>едерации</w:t>
      </w:r>
      <w:r w:rsidRPr="003D3CB4">
        <w:rPr>
          <w:rFonts w:ascii="Times New Roman" w:hAnsi="Times New Roman" w:cs="Times New Roman"/>
          <w:sz w:val="25"/>
          <w:szCs w:val="25"/>
        </w:rPr>
        <w:t>;</w:t>
      </w:r>
    </w:p>
    <w:p w:rsidR="0071169A" w:rsidRPr="003D3CB4" w:rsidRDefault="0071169A" w:rsidP="00DE012F">
      <w:pPr>
        <w:pStyle w:val="a7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>-</w:t>
      </w:r>
      <w:r w:rsidR="00DE012F"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Pr="003D3CB4">
        <w:rPr>
          <w:rFonts w:ascii="Times New Roman" w:hAnsi="Times New Roman" w:cs="Times New Roman"/>
          <w:sz w:val="25"/>
          <w:szCs w:val="25"/>
        </w:rPr>
        <w:t>уменьшение общего числа нарушений требований законодательства Р</w:t>
      </w:r>
      <w:r w:rsidR="009C76BE" w:rsidRPr="003D3CB4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3D3CB4">
        <w:rPr>
          <w:rFonts w:ascii="Times New Roman" w:hAnsi="Times New Roman" w:cs="Times New Roman"/>
          <w:sz w:val="25"/>
          <w:szCs w:val="25"/>
        </w:rPr>
        <w:t>, выявленных посредством организации и проведения проверок на территории Азнакаевского муниципального района.</w:t>
      </w:r>
    </w:p>
    <w:p w:rsidR="0071169A" w:rsidRPr="003D3CB4" w:rsidRDefault="0071169A" w:rsidP="00DE012F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 w:rsidRPr="003D3CB4">
        <w:rPr>
          <w:rFonts w:ascii="Times New Roman" w:hAnsi="Times New Roman" w:cs="Times New Roman"/>
          <w:sz w:val="25"/>
          <w:szCs w:val="25"/>
        </w:rPr>
        <w:t xml:space="preserve"> </w:t>
      </w:r>
      <w:r w:rsidR="00DE012F" w:rsidRPr="003D3CB4">
        <w:rPr>
          <w:rFonts w:ascii="Times New Roman" w:hAnsi="Times New Roman" w:cs="Times New Roman"/>
          <w:sz w:val="25"/>
          <w:szCs w:val="25"/>
        </w:rPr>
        <w:tab/>
      </w:r>
      <w:r w:rsidRPr="003D3CB4">
        <w:rPr>
          <w:rFonts w:ascii="Times New Roman" w:hAnsi="Times New Roman" w:cs="Times New Roman"/>
          <w:sz w:val="25"/>
          <w:szCs w:val="25"/>
        </w:rPr>
        <w:t xml:space="preserve">Показателями, характеризующими особенность осуществления </w:t>
      </w:r>
      <w:r w:rsidR="007473C4" w:rsidRPr="003D3CB4">
        <w:rPr>
          <w:rFonts w:ascii="Times New Roman" w:hAnsi="Times New Roman" w:cs="Times New Roman"/>
          <w:sz w:val="25"/>
          <w:szCs w:val="25"/>
        </w:rPr>
        <w:t xml:space="preserve">муниципального контроль </w:t>
      </w:r>
      <w:r w:rsidR="00933E2C" w:rsidRPr="003D3CB4">
        <w:rPr>
          <w:rFonts w:ascii="Times New Roman" w:hAnsi="Times New Roman" w:cs="Times New Roman"/>
          <w:sz w:val="25"/>
          <w:szCs w:val="25"/>
        </w:rPr>
        <w:t xml:space="preserve">на автомобильном транспорте, городском наземном электрическом транспорте и в дорожном хозяйстве на территории Азнакаевского муниципального района  </w:t>
      </w:r>
      <w:r w:rsidR="007473C4" w:rsidRPr="003D3CB4">
        <w:rPr>
          <w:rFonts w:ascii="Times New Roman" w:hAnsi="Times New Roman" w:cs="Times New Roman"/>
          <w:sz w:val="25"/>
          <w:szCs w:val="25"/>
        </w:rPr>
        <w:t xml:space="preserve">Республики Татарстан </w:t>
      </w:r>
      <w:r w:rsidRPr="003D3CB4">
        <w:rPr>
          <w:rFonts w:ascii="Times New Roman" w:hAnsi="Times New Roman" w:cs="Times New Roman"/>
          <w:sz w:val="25"/>
          <w:szCs w:val="25"/>
        </w:rPr>
        <w:t>является отсутствие нарушений юридическими лицами, индивидуальными предпринимателями и гражданами, находящиеся на территории Азнакаевского муниципального района, законодательства Республики Татарстан, а также требований, установленных муниципальными правовыми актами.</w:t>
      </w:r>
    </w:p>
    <w:p w:rsidR="00697E5F" w:rsidRPr="00AF6A8C" w:rsidRDefault="00697E5F" w:rsidP="001E6E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697E5F" w:rsidRPr="00AF6A8C" w:rsidSect="00F05B5E">
      <w:pgSz w:w="11906" w:h="16838"/>
      <w:pgMar w:top="709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9BBCF95C"/>
    <w:lvl w:ilvl="0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7"/>
    <w:rsid w:val="000315F0"/>
    <w:rsid w:val="00041E13"/>
    <w:rsid w:val="00052287"/>
    <w:rsid w:val="00074E56"/>
    <w:rsid w:val="000940F4"/>
    <w:rsid w:val="000A7CB3"/>
    <w:rsid w:val="000C0A78"/>
    <w:rsid w:val="000D25BE"/>
    <w:rsid w:val="000F7F38"/>
    <w:rsid w:val="00131A2B"/>
    <w:rsid w:val="00157ED4"/>
    <w:rsid w:val="001A7B11"/>
    <w:rsid w:val="001E6EDC"/>
    <w:rsid w:val="001E72D8"/>
    <w:rsid w:val="00213BCC"/>
    <w:rsid w:val="00242F2F"/>
    <w:rsid w:val="002608DD"/>
    <w:rsid w:val="00281819"/>
    <w:rsid w:val="00292F8D"/>
    <w:rsid w:val="002D3492"/>
    <w:rsid w:val="002E0140"/>
    <w:rsid w:val="002F7C13"/>
    <w:rsid w:val="00303F06"/>
    <w:rsid w:val="003234E9"/>
    <w:rsid w:val="00341422"/>
    <w:rsid w:val="003B2480"/>
    <w:rsid w:val="003D3CB4"/>
    <w:rsid w:val="003D3E2F"/>
    <w:rsid w:val="003F7EEE"/>
    <w:rsid w:val="004146D8"/>
    <w:rsid w:val="00463924"/>
    <w:rsid w:val="0046499E"/>
    <w:rsid w:val="00526FE8"/>
    <w:rsid w:val="0057567E"/>
    <w:rsid w:val="00590046"/>
    <w:rsid w:val="00590D47"/>
    <w:rsid w:val="005A783E"/>
    <w:rsid w:val="005C3F6D"/>
    <w:rsid w:val="005E7961"/>
    <w:rsid w:val="005F253C"/>
    <w:rsid w:val="005F7CEA"/>
    <w:rsid w:val="00613C6B"/>
    <w:rsid w:val="006265F3"/>
    <w:rsid w:val="00680336"/>
    <w:rsid w:val="00697E5F"/>
    <w:rsid w:val="006C7C70"/>
    <w:rsid w:val="0071169A"/>
    <w:rsid w:val="007473C4"/>
    <w:rsid w:val="00781CDB"/>
    <w:rsid w:val="007A13D6"/>
    <w:rsid w:val="007A4FD9"/>
    <w:rsid w:val="007B4BCA"/>
    <w:rsid w:val="007E512D"/>
    <w:rsid w:val="007F7A6A"/>
    <w:rsid w:val="00822CDC"/>
    <w:rsid w:val="00823F22"/>
    <w:rsid w:val="0083148C"/>
    <w:rsid w:val="00832F20"/>
    <w:rsid w:val="00846B3A"/>
    <w:rsid w:val="008541B5"/>
    <w:rsid w:val="00865E60"/>
    <w:rsid w:val="00871326"/>
    <w:rsid w:val="008846A7"/>
    <w:rsid w:val="008B21C9"/>
    <w:rsid w:val="008D2049"/>
    <w:rsid w:val="008D7E66"/>
    <w:rsid w:val="008E6198"/>
    <w:rsid w:val="00905D10"/>
    <w:rsid w:val="00933E2C"/>
    <w:rsid w:val="00975D53"/>
    <w:rsid w:val="009B63B3"/>
    <w:rsid w:val="009C76BE"/>
    <w:rsid w:val="009D3760"/>
    <w:rsid w:val="009E6C9D"/>
    <w:rsid w:val="00A0052E"/>
    <w:rsid w:val="00A65DE7"/>
    <w:rsid w:val="00A76095"/>
    <w:rsid w:val="00AB4F29"/>
    <w:rsid w:val="00AE78E0"/>
    <w:rsid w:val="00AF6A8C"/>
    <w:rsid w:val="00B0372E"/>
    <w:rsid w:val="00B9477B"/>
    <w:rsid w:val="00BB6A9F"/>
    <w:rsid w:val="00BE7EE6"/>
    <w:rsid w:val="00C60335"/>
    <w:rsid w:val="00C95631"/>
    <w:rsid w:val="00CA7A4B"/>
    <w:rsid w:val="00CD78AA"/>
    <w:rsid w:val="00CF6EEE"/>
    <w:rsid w:val="00D15CDB"/>
    <w:rsid w:val="00D273B7"/>
    <w:rsid w:val="00D316E0"/>
    <w:rsid w:val="00D32A7E"/>
    <w:rsid w:val="00D36D71"/>
    <w:rsid w:val="00D55DAC"/>
    <w:rsid w:val="00D645B9"/>
    <w:rsid w:val="00D77F8E"/>
    <w:rsid w:val="00D87A41"/>
    <w:rsid w:val="00D96950"/>
    <w:rsid w:val="00DA7984"/>
    <w:rsid w:val="00DE012F"/>
    <w:rsid w:val="00DF5ED0"/>
    <w:rsid w:val="00E346C9"/>
    <w:rsid w:val="00E374DB"/>
    <w:rsid w:val="00E6192A"/>
    <w:rsid w:val="00E73B31"/>
    <w:rsid w:val="00E74FAA"/>
    <w:rsid w:val="00EE1DAD"/>
    <w:rsid w:val="00F05B5E"/>
    <w:rsid w:val="00F21A4D"/>
    <w:rsid w:val="00F265E9"/>
    <w:rsid w:val="00F26B9D"/>
    <w:rsid w:val="00F35FC7"/>
    <w:rsid w:val="00F44902"/>
    <w:rsid w:val="00F84814"/>
    <w:rsid w:val="00FA071C"/>
    <w:rsid w:val="00FA60AB"/>
    <w:rsid w:val="00FA72F5"/>
    <w:rsid w:val="00FC32D2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27D7E9-1B69-4DC4-BF3D-9A2CA40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A41"/>
    <w:rPr>
      <w:color w:val="0000FF"/>
      <w:u w:val="single"/>
    </w:rPr>
  </w:style>
  <w:style w:type="table" w:styleId="a4">
    <w:name w:val="Table Grid"/>
    <w:basedOn w:val="a1"/>
    <w:rsid w:val="00D87A4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8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822CDC"/>
    <w:rPr>
      <w:rFonts w:ascii="Tahoma" w:hAnsi="Tahoma"/>
      <w:sz w:val="16"/>
    </w:rPr>
  </w:style>
  <w:style w:type="paragraph" w:styleId="a7">
    <w:name w:val="No Spacing"/>
    <w:uiPriority w:val="1"/>
    <w:qFormat/>
    <w:rsid w:val="00DE012F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aznak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znaka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   распоряжению  руководителя  Исполнительного комитета Азнакаевского муниципального района</vt:lpstr>
    </vt:vector>
  </TitlesOfParts>
  <Company>Microsoft</Company>
  <LinksUpToDate>false</LinksUpToDate>
  <CharactersWithSpaces>27380</CharactersWithSpaces>
  <SharedDoc>false</SharedDoc>
  <HLinks>
    <vt:vector size="24" baseType="variant">
      <vt:variant>
        <vt:i4>6946847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http://www.consultant.ru/document/cons_doc_LAW_109666/</vt:lpwstr>
      </vt:variant>
      <vt:variant>
        <vt:lpwstr>dst100008</vt:lpwstr>
      </vt:variant>
      <vt:variant>
        <vt:i4>524347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2883654</vt:i4>
      </vt:variant>
      <vt:variant>
        <vt:i4>3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mailto:adm-aznakay@mail.ru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   распоряжению  руководителя  Исполнительного комитета Азнакаевского муниципального района</dc:title>
  <dc:creator>User</dc:creator>
  <cp:lastModifiedBy>user</cp:lastModifiedBy>
  <cp:revision>17</cp:revision>
  <cp:lastPrinted>2022-12-08T07:48:00Z</cp:lastPrinted>
  <dcterms:created xsi:type="dcterms:W3CDTF">2021-10-04T11:57:00Z</dcterms:created>
  <dcterms:modified xsi:type="dcterms:W3CDTF">2023-10-02T07:50:00Z</dcterms:modified>
</cp:coreProperties>
</file>