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DD" w:rsidRPr="001B4987" w:rsidRDefault="00EB54DD" w:rsidP="00EB54D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EB54DD" w:rsidRPr="00EB54DD" w:rsidRDefault="00EB54DD" w:rsidP="00EB54D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A" w:rsidRDefault="00EB54DD" w:rsidP="00C011D2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385A" w:rsidRPr="0030385A">
        <w:t xml:space="preserve"> </w:t>
      </w:r>
      <w:r w:rsidR="0030385A" w:rsidRPr="0030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r w:rsidR="00C011D2"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 муниципального района</w:t>
      </w:r>
      <w:r w:rsid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7A1D" w:rsidRPr="001E7A1D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 №90 «О муниципальной программе «Экономическое развитие Азнакаевского муниципального района Республики Татарстан на 2019-2023годы»</w:t>
      </w:r>
      <w:r w:rsid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8E0">
        <w:t>(</w:t>
      </w:r>
      <w:r w:rsidR="001E7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296419" w:rsidRPr="002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24.03.2020 №92, от 17.09.2020 №246</w:t>
      </w:r>
      <w:r w:rsid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25.04.2022 №130</w:t>
      </w:r>
      <w:r w:rsid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2010" w:rsidRPr="00EB54DD" w:rsidRDefault="00472010" w:rsidP="00C011D2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4DD" w:rsidRPr="00EB54DD" w:rsidRDefault="006A368D" w:rsidP="00C0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="00EB54DD" w:rsidRPr="00EB5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0" w:history="1">
        <w:r w:rsidR="00EB54DD" w:rsidRPr="00EB5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EB54DD" w:rsidRPr="00EB5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21.01.2010 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7-ЗРТ 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4DD" w:rsidRPr="00E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Республике Татарстан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B54DD" w:rsidRP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B54DD" w:rsidRP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4CC" w:rsidRDefault="00C011D2" w:rsidP="00C0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54CC" w:rsidRPr="0090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Исполнительного комитета Азнакаевского муниципального района от 15.04.2019 №90 «О муниципальной программе «Экономическое развитие Азнакаевского муниципального района Республики Татарстан на 2019-2023</w:t>
      </w:r>
      <w:r w:rsid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(в редакции от 24.03.2020 №92, от 17.09.2020 №246</w:t>
      </w:r>
      <w:r w:rsid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9E4" w:rsidRPr="00E019E4">
        <w:t xml:space="preserve"> </w:t>
      </w:r>
      <w:r w:rsidR="00E019E4"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25.04.2022 №130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4987" w:rsidRPr="001B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4CC" w:rsidRPr="00905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1.1. в наименовании и пункте 1 цифры «2019 - 2023» заменить цифрами «2019 - 202</w:t>
      </w:r>
      <w:r w:rsidR="00E63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</w:t>
      </w:r>
      <w:r w:rsidRPr="00E63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»;</w:t>
      </w:r>
    </w:p>
    <w:p w:rsid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«Экономическое развитие Азнакаевского муниципального района Республики Татарстан на 2019-2023годы»</w:t>
      </w:r>
      <w:r w:rsid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Исполнительного комитета Азнакаевского муниципального района от 15.04.2019 №90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24.03.2020 №92, от 17.09.2020 №246</w:t>
      </w:r>
      <w:r w:rsid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9E4" w:rsidRPr="00E019E4">
        <w:t xml:space="preserve"> </w:t>
      </w:r>
      <w:r w:rsidR="00E019E4"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25.04.2022 №130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6419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E63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в наименовании и по тексту Программы слова «на 2019-2023 годы» заменить словами «на 2019-202</w:t>
      </w:r>
      <w:r w:rsidR="00E63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</w:t>
      </w:r>
      <w:r w:rsidRPr="00E63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годы»;</w:t>
      </w:r>
    </w:p>
    <w:p w:rsidR="00C011D2" w:rsidRP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Программы:</w:t>
      </w:r>
    </w:p>
    <w:p w:rsid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«Наименование программы» цифры «201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30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«Сроки реализации Программы» цифры «201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-2023» заменить цифрами «201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3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«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C011D2" w:rsidRPr="00E47229" w:rsidTr="00E64B9A">
        <w:tc>
          <w:tcPr>
            <w:tcW w:w="2410" w:type="dxa"/>
          </w:tcPr>
          <w:p w:rsidR="00C011D2" w:rsidRPr="00E47229" w:rsidRDefault="00C011D2" w:rsidP="00E64B9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Перечень подпрограмм</w:t>
            </w:r>
          </w:p>
        </w:tc>
        <w:tc>
          <w:tcPr>
            <w:tcW w:w="7797" w:type="dxa"/>
          </w:tcPr>
          <w:p w:rsidR="00C011D2" w:rsidRPr="00E63068" w:rsidRDefault="00C011D2" w:rsidP="00E64B9A">
            <w:pPr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1. «Совершенствование   муниципальной экономической политики в  </w:t>
            </w:r>
            <w:proofErr w:type="spellStart"/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Азнакаевском</w:t>
            </w:r>
            <w:proofErr w:type="spellEnd"/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муниципальном районе Республики  </w:t>
            </w:r>
            <w:r w:rsidR="004F26DA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Татарстан   на 2019-202</w:t>
            </w:r>
            <w:r w:rsidR="00E63068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6</w:t>
            </w:r>
            <w:r w:rsidR="004F26DA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годы»;</w:t>
            </w:r>
          </w:p>
          <w:p w:rsidR="00C011D2" w:rsidRPr="00E63068" w:rsidRDefault="004F26DA" w:rsidP="00E64B9A">
            <w:pPr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</w:t>
            </w:r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. «</w:t>
            </w:r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Повышение </w:t>
            </w:r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инвестиционной привлекательности  на территории Азнакаевского района Республики Татарстан на 2019-202</w:t>
            </w:r>
            <w:r w:rsidR="00E63068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6</w:t>
            </w:r>
            <w:r w:rsidR="00E019E4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</w:t>
            </w:r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годы»</w:t>
            </w:r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;</w:t>
            </w:r>
          </w:p>
          <w:p w:rsidR="00C011D2" w:rsidRPr="00E47229" w:rsidRDefault="004F26DA" w:rsidP="00E63068">
            <w:pPr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3</w:t>
            </w:r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. «Развитие малого и  среднего предпринимательства </w:t>
            </w:r>
            <w:proofErr w:type="spellStart"/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Азнакаевском</w:t>
            </w:r>
            <w:proofErr w:type="spellEnd"/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муниципальном </w:t>
            </w:r>
            <w:proofErr w:type="gramStart"/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районе</w:t>
            </w:r>
            <w:proofErr w:type="gramEnd"/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Республики Татарстан на 2019-202</w:t>
            </w:r>
            <w:r w:rsidR="00E63068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6</w:t>
            </w:r>
            <w:r w:rsidR="00C011D2" w:rsidRPr="00E63068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годы»</w:t>
            </w:r>
          </w:p>
        </w:tc>
      </w:tr>
    </w:tbl>
    <w:p w:rsidR="00C011D2" w:rsidRDefault="00C011D2" w:rsidP="00C01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«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C011D2" w:rsidRPr="00E47229" w:rsidTr="00E64B9A">
        <w:tc>
          <w:tcPr>
            <w:tcW w:w="2410" w:type="dxa"/>
          </w:tcPr>
          <w:p w:rsidR="00C011D2" w:rsidRPr="00E47229" w:rsidRDefault="00C011D2" w:rsidP="00E64B9A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7797" w:type="dxa"/>
          </w:tcPr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iCs/>
                <w:sz w:val="25"/>
                <w:szCs w:val="25"/>
              </w:rPr>
              <w:t xml:space="preserve"> Реализация программных мероприятий в полном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47229">
              <w:rPr>
                <w:rFonts w:ascii="Times New Roman" w:eastAsia="Times New Roman" w:hAnsi="Times New Roman" w:cs="Times New Roman"/>
                <w:iCs/>
                <w:sz w:val="25"/>
                <w:szCs w:val="25"/>
              </w:rPr>
              <w:t>объеме позволит достичь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увеличения объ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ема валового территориального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продукта -</w:t>
            </w:r>
            <w:r w:rsidR="0043355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(далее -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ВТП) в 1,</w:t>
            </w:r>
            <w:r w:rsidR="00A718FE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раза в 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действующих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ценах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202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году к уровню 2018 года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(78806,5 </w:t>
            </w:r>
            <w:proofErr w:type="spellStart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млн</w:t>
            </w:r>
            <w:proofErr w:type="gramStart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уб</w:t>
            </w:r>
            <w:proofErr w:type="spellEnd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.)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увеличения объема промышленного производства в 202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году к уровню 2018 года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(15764707 </w:t>
            </w:r>
            <w:proofErr w:type="spellStart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тыс</w:t>
            </w:r>
            <w:proofErr w:type="gramStart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уб</w:t>
            </w:r>
            <w:proofErr w:type="spellEnd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.)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1,</w:t>
            </w:r>
            <w:r w:rsidR="00E63068"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 раза; 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-увеличения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объема инвестиций в 1,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раза в  202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году к уровню  2018</w:t>
            </w:r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года (6, 994 </w:t>
            </w:r>
            <w:proofErr w:type="spellStart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мррд</w:t>
            </w:r>
            <w:proofErr w:type="spellEnd"/>
            <w:r w:rsidR="00E63068">
              <w:rPr>
                <w:rFonts w:ascii="Times New Roman" w:eastAsia="Times New Roman" w:hAnsi="Times New Roman" w:cs="Times New Roman"/>
                <w:sz w:val="25"/>
                <w:szCs w:val="25"/>
              </w:rPr>
              <w:t>. руб.)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;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увеличения доли продукции, работ, услуг субъектов малого и среднего предпринимательства в общем объеме валового  территориального  продукта к 202</w:t>
            </w:r>
            <w:r w:rsidR="007576B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6 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году до </w:t>
            </w:r>
            <w:r w:rsidR="007576BF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%;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развитие промышленных парков муниципального уровня (далее ППМУ), увеличение ко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личества резидентов с 17 единиц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2018 году до 2</w:t>
            </w:r>
            <w:r w:rsidR="007576BF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единиц  к 202</w:t>
            </w:r>
            <w:r w:rsidR="007576BF">
              <w:rPr>
                <w:rFonts w:ascii="Times New Roman" w:eastAsia="Times New Roman" w:hAnsi="Times New Roman" w:cs="Times New Roman"/>
                <w:sz w:val="25"/>
                <w:szCs w:val="25"/>
              </w:rPr>
              <w:t>6 году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созданию новых предприятий в приоритетных видах экономической деятельности;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насыщению потребительского рынка качественными товарами и услугами, обеспечению конкурентоспособности продукции местного производства;</w:t>
            </w:r>
          </w:p>
          <w:p w:rsidR="00C011D2" w:rsidRPr="00E47229" w:rsidRDefault="00C011D2" w:rsidP="00E64B9A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- увеличению оборота субъектов малого предпринимательства до 7,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млрд. рублей;</w:t>
            </w:r>
          </w:p>
          <w:p w:rsidR="00C011D2" w:rsidRPr="00E47229" w:rsidRDefault="00C011D2" w:rsidP="00A6254D">
            <w:pPr>
              <w:shd w:val="clear" w:color="auto" w:fill="FFFFFF"/>
              <w:tabs>
                <w:tab w:val="left" w:pos="387"/>
              </w:tabs>
              <w:spacing w:before="16" w:line="285" w:lineRule="exact"/>
              <w:ind w:righ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-увеличение числа экономически активных субъектов предпринимательства с </w:t>
            </w:r>
            <w:r w:rsidR="00A6254D">
              <w:rPr>
                <w:rFonts w:ascii="Times New Roman" w:eastAsia="Times New Roman" w:hAnsi="Times New Roman" w:cs="Times New Roman"/>
                <w:sz w:val="25"/>
                <w:szCs w:val="25"/>
              </w:rPr>
              <w:t>д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>о 3</w:t>
            </w:r>
            <w:r w:rsidR="00A6254D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Pr="00E4722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единиц.</w:t>
            </w:r>
          </w:p>
        </w:tc>
      </w:tr>
    </w:tbl>
    <w:p w:rsidR="00A6254D" w:rsidRDefault="00A6254D" w:rsidP="00C0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DA" w:rsidRDefault="004F26DA" w:rsidP="00C0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подпрограмму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инвестиционной привлекательности  на территории Азнакаевского района Республики Татарстан на 2019-202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Исполнительного комитета Азнакаевского муниципального района от 15.04.2019 №90 (в редакции от 24.03.2020 №92, от 17.09.2020 №246</w:t>
      </w:r>
      <w:r w:rsidR="00E019E4" w:rsidRPr="00E019E4">
        <w:t xml:space="preserve"> </w:t>
      </w:r>
      <w:r w:rsidR="00E019E4">
        <w:t>,</w:t>
      </w:r>
      <w:r w:rsidR="00E019E4"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25.04.2022 №130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4F26DA" w:rsidRP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и по тексту Программы слова «на 2019-2023 годы» заменить словами «на 2019-202</w:t>
      </w:r>
      <w:r w:rsidR="00757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:rsidR="004F26DA" w:rsidRP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паспорте Программы:</w:t>
      </w:r>
    </w:p>
    <w:p w:rsid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«Сроки реализации Программы» цифры «2019-2023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«2019-202</w:t>
      </w:r>
      <w:r w:rsidR="00757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Toc388366220"/>
      <w:bookmarkStart w:id="1" w:name="_Toc1570129"/>
      <w:bookmarkStart w:id="2" w:name="_Toc1571189"/>
      <w:bookmarkStart w:id="3" w:name="_Toc3552885"/>
      <w:r>
        <w:rPr>
          <w:rFonts w:ascii="Times New Roman" w:hAnsi="Times New Roman" w:cs="Times New Roman"/>
          <w:sz w:val="28"/>
          <w:szCs w:val="28"/>
        </w:rPr>
        <w:t>раздел 6 изложить в новой редакции:</w:t>
      </w:r>
    </w:p>
    <w:p w:rsidR="004F26DA" w:rsidRP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«</w:t>
      </w:r>
      <w:r w:rsidRPr="004F26DA">
        <w:rPr>
          <w:rFonts w:ascii="Times New Roman" w:eastAsia="TimesNewRomanPSMT" w:hAnsi="Times New Roman" w:cs="Times New Roman"/>
          <w:b/>
          <w:sz w:val="28"/>
          <w:lang w:val="en-US" w:eastAsia="ru-RU"/>
        </w:rPr>
        <w:t>VI</w:t>
      </w:r>
      <w:r w:rsidRPr="004F26DA">
        <w:rPr>
          <w:rFonts w:ascii="Times New Roman" w:eastAsia="TimesNewRomanPSMT" w:hAnsi="Times New Roman" w:cs="Times New Roman"/>
          <w:b/>
          <w:sz w:val="28"/>
          <w:lang w:eastAsia="ru-RU"/>
        </w:rPr>
        <w:t>. Оценка эффективности реализации подпрограммы</w:t>
      </w:r>
      <w:bookmarkEnd w:id="0"/>
      <w:bookmarkEnd w:id="1"/>
      <w:bookmarkEnd w:id="2"/>
      <w:bookmarkEnd w:id="3"/>
    </w:p>
    <w:p w:rsidR="004F26DA" w:rsidRPr="004F26DA" w:rsidRDefault="004F26DA" w:rsidP="004F26DA">
      <w:pPr>
        <w:spacing w:after="120" w:line="240" w:lineRule="auto"/>
        <w:ind w:left="-142"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2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Таблица 5</w:t>
      </w:r>
    </w:p>
    <w:p w:rsidR="004F26DA" w:rsidRPr="004F26DA" w:rsidRDefault="004F26DA" w:rsidP="004F2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 реализации Программы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968"/>
        <w:gridCol w:w="969"/>
        <w:gridCol w:w="969"/>
        <w:gridCol w:w="968"/>
        <w:gridCol w:w="969"/>
        <w:gridCol w:w="969"/>
      </w:tblGrid>
      <w:tr w:rsidR="007576BF" w:rsidRPr="004F26DA" w:rsidTr="00E019E4">
        <w:tc>
          <w:tcPr>
            <w:tcW w:w="710" w:type="dxa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5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68" w:type="dxa"/>
            <w:vAlign w:val="center"/>
          </w:tcPr>
          <w:p w:rsidR="007576BF" w:rsidRPr="004F26DA" w:rsidRDefault="007576BF" w:rsidP="00B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B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B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968" w:type="dxa"/>
            <w:vAlign w:val="center"/>
          </w:tcPr>
          <w:p w:rsidR="007576BF" w:rsidRPr="004F26DA" w:rsidRDefault="007576BF" w:rsidP="00B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B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969" w:type="dxa"/>
            <w:vAlign w:val="center"/>
          </w:tcPr>
          <w:p w:rsidR="007576BF" w:rsidRPr="00A718FE" w:rsidRDefault="007576BF" w:rsidP="0075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7576BF" w:rsidRPr="004F26DA" w:rsidTr="00E019E4">
        <w:trPr>
          <w:trHeight w:val="1007"/>
        </w:trPr>
        <w:tc>
          <w:tcPr>
            <w:tcW w:w="710" w:type="dxa"/>
          </w:tcPr>
          <w:p w:rsidR="007576BF" w:rsidRPr="004F26DA" w:rsidRDefault="007576BF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7576BF" w:rsidRPr="004F26DA" w:rsidRDefault="007576BF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инвестиций в основной капитал за счет всех источников финансирования, млрд. рублей</w:t>
            </w:r>
          </w:p>
        </w:tc>
        <w:tc>
          <w:tcPr>
            <w:tcW w:w="968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68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75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69" w:type="dxa"/>
            <w:vAlign w:val="center"/>
          </w:tcPr>
          <w:p w:rsidR="007576BF" w:rsidRPr="00A718FE" w:rsidRDefault="007576BF" w:rsidP="0075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7,788</w:t>
            </w:r>
          </w:p>
        </w:tc>
      </w:tr>
      <w:tr w:rsidR="007576BF" w:rsidRPr="004F26DA" w:rsidTr="00E019E4">
        <w:trPr>
          <w:trHeight w:val="1196"/>
        </w:trPr>
        <w:tc>
          <w:tcPr>
            <w:tcW w:w="710" w:type="dxa"/>
          </w:tcPr>
          <w:p w:rsidR="007576BF" w:rsidRPr="004F26DA" w:rsidRDefault="007576BF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7576BF" w:rsidRPr="004F26DA" w:rsidRDefault="007576BF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инвестиций в основной капитал (без учета бюджетных средств), в расчете на 1 жителя,  </w:t>
            </w:r>
            <w:proofErr w:type="spellStart"/>
            <w:r w:rsidRPr="004F2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F2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F2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</w:t>
            </w:r>
            <w:proofErr w:type="spellEnd"/>
          </w:p>
        </w:tc>
        <w:tc>
          <w:tcPr>
            <w:tcW w:w="968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123,1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79,6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85,7</w:t>
            </w:r>
          </w:p>
        </w:tc>
        <w:tc>
          <w:tcPr>
            <w:tcW w:w="968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91,7</w:t>
            </w:r>
          </w:p>
        </w:tc>
        <w:tc>
          <w:tcPr>
            <w:tcW w:w="969" w:type="dxa"/>
            <w:vAlign w:val="center"/>
          </w:tcPr>
          <w:p w:rsidR="007576BF" w:rsidRPr="004F26DA" w:rsidRDefault="007576BF" w:rsidP="00A7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90,2</w:t>
            </w:r>
          </w:p>
        </w:tc>
        <w:tc>
          <w:tcPr>
            <w:tcW w:w="969" w:type="dxa"/>
            <w:vAlign w:val="center"/>
          </w:tcPr>
          <w:p w:rsidR="007576BF" w:rsidRPr="00C15105" w:rsidRDefault="007576BF" w:rsidP="0075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4F26DA" w:rsidRPr="004F26DA" w:rsidRDefault="004F26DA" w:rsidP="004F26DA">
      <w:pPr>
        <w:spacing w:after="0" w:line="240" w:lineRule="auto"/>
        <w:ind w:left="-992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подпрограмму</w:t>
      </w:r>
      <w:r w:rsidR="00A7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малого и 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</w:t>
      </w:r>
      <w:r w:rsid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4" w:name="_GoBack"/>
      <w:bookmarkEnd w:id="4"/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 муниципальном районе Республики Татарстан на 2019-202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Исполнительного комитета Азнакаевского муниципального района от 15.04.2019 №90 (в редакции от 24.03.2020 №92, от 17.09.2020 №246</w:t>
      </w:r>
      <w:r w:rsid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9E4" w:rsidRPr="00E019E4">
        <w:t xml:space="preserve"> </w:t>
      </w:r>
      <w:r w:rsidR="00E019E4"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25.04.2022 №130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4F26DA" w:rsidRP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и по тексту Программы слова «на 2019-2023 годы» заменить словами «на 2019-202</w:t>
      </w:r>
      <w:r w:rsidR="00757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:rsidR="004F26DA" w:rsidRP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паспорте Программы:</w:t>
      </w:r>
    </w:p>
    <w:p w:rsidR="004F26DA" w:rsidRDefault="004F26DA" w:rsidP="004F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«Этапы и сроки реализации Программы» цифры «2019-2023</w:t>
      </w:r>
      <w:r w:rsidR="00A84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«2019-202</w:t>
      </w:r>
      <w:r w:rsidR="00757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4A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26DA" w:rsidRPr="005D76DC" w:rsidRDefault="00A84AAE" w:rsidP="005D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r w:rsidR="005D76DC" w:rsidRP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индикаторы</w:t>
      </w:r>
      <w:r w:rsid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DC" w:rsidRP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результ</w:t>
      </w:r>
      <w:r w:rsid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муниципальной программы " Э</w:t>
      </w:r>
      <w:r w:rsidR="005D76DC" w:rsidRP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кономическое развитие   </w:t>
      </w:r>
      <w:r w:rsid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76DC" w:rsidRP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</w:t>
      </w:r>
      <w:r w:rsid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муниципального района  Республики Т</w:t>
      </w:r>
      <w:r w:rsidR="005D76DC" w:rsidRP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 на 2019-2026 годы</w:t>
      </w:r>
      <w:r w:rsidR="005D76DC" w:rsidRP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утвержденным приложениям.</w:t>
      </w:r>
    </w:p>
    <w:p w:rsidR="00A26E88" w:rsidRDefault="00A84AAE" w:rsidP="00C011D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6E88" w:rsidRPr="00A26E8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«Официальном портале правовой информации Республики Татарстан» по веб-адресу: http://pravo.tatarstan.ru, разместить в Государственной автоматизированной информационной системе «Управление», разместить на официальном сайте Азнакаевского муниципального района в информационно-телекоммуникационной сети Интернет по веб-адресу: </w:t>
      </w:r>
      <w:hyperlink r:id="rId12" w:history="1">
        <w:r w:rsidR="00A26E88" w:rsidRPr="00535C99">
          <w:rPr>
            <w:rStyle w:val="a9"/>
            <w:rFonts w:ascii="Times New Roman" w:hAnsi="Times New Roman" w:cs="Times New Roman"/>
            <w:sz w:val="28"/>
            <w:szCs w:val="28"/>
          </w:rPr>
          <w:t>http://aznakayevo.tatar.ru</w:t>
        </w:r>
      </w:hyperlink>
      <w:r w:rsidR="00A26E88" w:rsidRPr="00A26E88">
        <w:rPr>
          <w:rFonts w:ascii="Times New Roman" w:hAnsi="Times New Roman" w:cs="Times New Roman"/>
          <w:sz w:val="28"/>
          <w:szCs w:val="28"/>
        </w:rPr>
        <w:t>.</w:t>
      </w:r>
    </w:p>
    <w:p w:rsidR="00A26E88" w:rsidRPr="00A26E88" w:rsidRDefault="00A84AAE" w:rsidP="00C011D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6E88" w:rsidRPr="00A26E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6E88" w:rsidRPr="00A26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6E88" w:rsidRPr="00A26E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6E88" w:rsidRPr="00A26E88" w:rsidRDefault="00A26E88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E88" w:rsidRPr="00A26E88" w:rsidRDefault="00A26E88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E88" w:rsidRDefault="00A26E88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E88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</w:t>
      </w:r>
      <w:r w:rsidR="00A84AAE">
        <w:rPr>
          <w:rFonts w:ascii="Times New Roman" w:hAnsi="Times New Roman" w:cs="Times New Roman"/>
          <w:sz w:val="28"/>
          <w:szCs w:val="28"/>
        </w:rPr>
        <w:t xml:space="preserve">      </w:t>
      </w:r>
      <w:r w:rsidRPr="00A26E88">
        <w:rPr>
          <w:rFonts w:ascii="Times New Roman" w:hAnsi="Times New Roman" w:cs="Times New Roman"/>
          <w:sz w:val="28"/>
          <w:szCs w:val="28"/>
        </w:rPr>
        <w:t>А.Х. Шамсутдинов</w:t>
      </w: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DA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4F26DA" w:rsidSect="00C011D2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:rsidR="004F26DA" w:rsidRPr="004F26DA" w:rsidRDefault="004F26DA" w:rsidP="004F26DA">
      <w:pPr>
        <w:widowControl w:val="0"/>
        <w:autoSpaceDE w:val="0"/>
        <w:autoSpaceDN w:val="0"/>
        <w:adjustRightInd w:val="0"/>
        <w:spacing w:after="0" w:line="240" w:lineRule="auto"/>
        <w:ind w:left="793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3552871"/>
      <w:r w:rsidRPr="004F2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bookmarkEnd w:id="5"/>
      <w:r w:rsidRPr="004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к </w:t>
      </w:r>
      <w:bookmarkStart w:id="6" w:name="Par522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4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"Совершенствование экономической политики  в </w:t>
      </w:r>
      <w:proofErr w:type="spellStart"/>
      <w:r w:rsidRPr="004F2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Азнакаевском</w:t>
      </w:r>
      <w:proofErr w:type="spellEnd"/>
      <w:r w:rsidRPr="004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 районе  Республики Татарстан на 2019-202</w:t>
      </w:r>
      <w:r w:rsidR="001961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  <w:r w:rsidRPr="004F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6DA" w:rsidRPr="004F26DA" w:rsidRDefault="004F26DA" w:rsidP="004F26DA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DA" w:rsidRPr="004F26DA" w:rsidRDefault="004F26DA" w:rsidP="004F2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ЗАДАЧИ, ИНДИКАТОРЫ</w:t>
      </w:r>
    </w:p>
    <w:p w:rsidR="004F26DA" w:rsidRPr="004F26DA" w:rsidRDefault="004F26DA" w:rsidP="004F2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РЕЗУЛЬТАТОВ МУНИЦИПАЛЬНОЙ ПРОГРАММЫ " ЭКОНОМИЧЕСКОЕ РАЗВИТИЕ   АЗНАКАЕВСКОГО МУНИЦИПАЛЬНОГО РАЙОНА  РЕСПУБЛИКИ ТАТАРСТАН НА 2019-202</w:t>
      </w:r>
      <w:r w:rsidR="00A6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F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4F26DA" w:rsidRPr="004F26DA" w:rsidRDefault="004F26DA" w:rsidP="004F2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1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119"/>
        <w:gridCol w:w="1089"/>
        <w:gridCol w:w="816"/>
        <w:gridCol w:w="816"/>
        <w:gridCol w:w="817"/>
        <w:gridCol w:w="816"/>
        <w:gridCol w:w="817"/>
        <w:gridCol w:w="782"/>
        <w:gridCol w:w="851"/>
        <w:gridCol w:w="850"/>
      </w:tblGrid>
      <w:tr w:rsidR="007576BF" w:rsidRPr="004F26DA" w:rsidTr="007576BF">
        <w:trPr>
          <w:trHeight w:val="240"/>
        </w:trPr>
        <w:tc>
          <w:tcPr>
            <w:tcW w:w="2235" w:type="dxa"/>
            <w:vMerge w:val="restart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409" w:type="dxa"/>
            <w:vMerge w:val="restart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Merge w:val="restart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Индикаторы оценки,</w:t>
            </w:r>
          </w:p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 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по годам</w:t>
            </w:r>
          </w:p>
        </w:tc>
      </w:tr>
      <w:tr w:rsidR="007576BF" w:rsidRPr="004F26DA" w:rsidTr="0019610A">
        <w:trPr>
          <w:trHeight w:val="225"/>
        </w:trPr>
        <w:tc>
          <w:tcPr>
            <w:tcW w:w="2235" w:type="dxa"/>
            <w:vMerge/>
            <w:tcBorders>
              <w:top w:val="single" w:sz="4" w:space="0" w:color="auto"/>
            </w:tcBorders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2018 год базовый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41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327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76BF" w:rsidRPr="004F26DA" w:rsidRDefault="007576BF" w:rsidP="00327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841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благоприятных условий      для гармоничного развития экономики </w:t>
            </w: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и создание условия для развития промышленного производства</w:t>
            </w: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Прирост валового территориального продукта, % в сопоставимых ценах к предыдущему году</w:t>
            </w:r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82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51" w:type="dxa"/>
            <w:vAlign w:val="center"/>
          </w:tcPr>
          <w:p w:rsidR="007576BF" w:rsidRPr="00584187" w:rsidRDefault="007576BF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850" w:type="dxa"/>
            <w:vAlign w:val="center"/>
          </w:tcPr>
          <w:p w:rsidR="007576BF" w:rsidRPr="00584187" w:rsidRDefault="007576BF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782" w:type="dxa"/>
            <w:vAlign w:val="center"/>
          </w:tcPr>
          <w:p w:rsidR="007576BF" w:rsidRPr="00584187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vAlign w:val="center"/>
          </w:tcPr>
          <w:p w:rsidR="007576BF" w:rsidRPr="00584187" w:rsidRDefault="007576BF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50" w:type="dxa"/>
            <w:vAlign w:val="center"/>
          </w:tcPr>
          <w:p w:rsidR="007576BF" w:rsidRPr="00584187" w:rsidRDefault="007576BF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инвестиций, </w:t>
            </w:r>
            <w:proofErr w:type="spellStart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7472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6658</w:t>
            </w:r>
          </w:p>
        </w:tc>
        <w:tc>
          <w:tcPr>
            <w:tcW w:w="782" w:type="dxa"/>
            <w:vAlign w:val="center"/>
          </w:tcPr>
          <w:p w:rsidR="007576BF" w:rsidRPr="00584187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851" w:type="dxa"/>
            <w:vAlign w:val="center"/>
          </w:tcPr>
          <w:p w:rsidR="007576BF" w:rsidRDefault="0019610A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7432</w:t>
            </w:r>
          </w:p>
        </w:tc>
        <w:tc>
          <w:tcPr>
            <w:tcW w:w="850" w:type="dxa"/>
            <w:vAlign w:val="center"/>
          </w:tcPr>
          <w:p w:rsidR="007576BF" w:rsidRDefault="0019610A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7788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объема инвестиций, к предыдущему году в сопоставимых ценах </w:t>
            </w:r>
            <w:proofErr w:type="gramStart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54,81</w:t>
            </w:r>
          </w:p>
        </w:tc>
        <w:tc>
          <w:tcPr>
            <w:tcW w:w="816" w:type="dxa"/>
            <w:vAlign w:val="center"/>
          </w:tcPr>
          <w:p w:rsidR="007576BF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816" w:type="dxa"/>
            <w:vAlign w:val="center"/>
          </w:tcPr>
          <w:p w:rsidR="007576BF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816" w:type="dxa"/>
            <w:vAlign w:val="center"/>
          </w:tcPr>
          <w:p w:rsidR="007576BF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17" w:type="dxa"/>
            <w:vAlign w:val="center"/>
          </w:tcPr>
          <w:p w:rsidR="007576BF" w:rsidRPr="004F26DA" w:rsidRDefault="0019610A" w:rsidP="009C1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90,22</w:t>
            </w:r>
          </w:p>
        </w:tc>
        <w:tc>
          <w:tcPr>
            <w:tcW w:w="782" w:type="dxa"/>
            <w:vAlign w:val="center"/>
          </w:tcPr>
          <w:p w:rsidR="007576BF" w:rsidRPr="00584187" w:rsidRDefault="007576BF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196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576BF" w:rsidRDefault="0019610A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7576BF" w:rsidRDefault="0019610A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предпринимательства </w:t>
            </w: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 в общем объеме  валового  территориального продукта, %</w:t>
            </w:r>
          </w:p>
        </w:tc>
        <w:tc>
          <w:tcPr>
            <w:tcW w:w="1089" w:type="dxa"/>
            <w:vAlign w:val="center"/>
          </w:tcPr>
          <w:p w:rsidR="007576BF" w:rsidRPr="001C41E1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16" w:type="dxa"/>
            <w:vAlign w:val="center"/>
          </w:tcPr>
          <w:p w:rsidR="007576BF" w:rsidRPr="001C41E1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16" w:type="dxa"/>
            <w:vAlign w:val="center"/>
          </w:tcPr>
          <w:p w:rsidR="007576BF" w:rsidRPr="001C41E1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17" w:type="dxa"/>
            <w:vAlign w:val="center"/>
          </w:tcPr>
          <w:p w:rsidR="007576BF" w:rsidRPr="001C41E1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6" w:type="dxa"/>
            <w:vAlign w:val="center"/>
          </w:tcPr>
          <w:p w:rsidR="007576BF" w:rsidRPr="001C41E1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7" w:type="dxa"/>
            <w:vAlign w:val="center"/>
          </w:tcPr>
          <w:p w:rsidR="007576BF" w:rsidRPr="001C41E1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82" w:type="dxa"/>
            <w:vAlign w:val="center"/>
          </w:tcPr>
          <w:p w:rsidR="007576BF" w:rsidRPr="001C41E1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  <w:vAlign w:val="center"/>
          </w:tcPr>
          <w:p w:rsidR="007576BF" w:rsidRPr="001C41E1" w:rsidRDefault="0019610A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vAlign w:val="center"/>
          </w:tcPr>
          <w:p w:rsidR="007576BF" w:rsidRPr="001C41E1" w:rsidRDefault="0019610A" w:rsidP="00757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  (услуг), производимой  малыми предприятиями, в том </w:t>
            </w:r>
            <w:proofErr w:type="spellStart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816" w:type="dxa"/>
            <w:vAlign w:val="center"/>
          </w:tcPr>
          <w:p w:rsidR="007576BF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7" w:type="dxa"/>
            <w:vAlign w:val="center"/>
          </w:tcPr>
          <w:p w:rsidR="007576BF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782" w:type="dxa"/>
            <w:vAlign w:val="center"/>
          </w:tcPr>
          <w:p w:rsidR="007576BF" w:rsidRPr="00584187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1" w:type="dxa"/>
            <w:vAlign w:val="center"/>
          </w:tcPr>
          <w:p w:rsidR="007576BF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50" w:type="dxa"/>
            <w:vAlign w:val="center"/>
          </w:tcPr>
          <w:p w:rsidR="007576BF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6BF" w:rsidRPr="004F26DA" w:rsidRDefault="007576BF" w:rsidP="001C4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количества субъектов</w:t>
            </w: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инимательства, деятельность</w:t>
            </w: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Азнакаевского муниципального района, ед.</w:t>
            </w:r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782" w:type="dxa"/>
            <w:vAlign w:val="center"/>
          </w:tcPr>
          <w:p w:rsidR="007576BF" w:rsidRPr="00584187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7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51" w:type="dxa"/>
            <w:vAlign w:val="center"/>
          </w:tcPr>
          <w:p w:rsidR="007576BF" w:rsidRPr="00584187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850" w:type="dxa"/>
            <w:vAlign w:val="center"/>
          </w:tcPr>
          <w:p w:rsidR="007576BF" w:rsidRPr="00584187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9610A" w:rsidRPr="004F26DA" w:rsidTr="0019610A">
        <w:tc>
          <w:tcPr>
            <w:tcW w:w="2235" w:type="dxa"/>
          </w:tcPr>
          <w:p w:rsidR="0019610A" w:rsidRPr="004F26DA" w:rsidRDefault="0019610A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610A" w:rsidRPr="004F26DA" w:rsidRDefault="0019610A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610A" w:rsidRPr="004F26DA" w:rsidRDefault="0019610A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</w:t>
            </w:r>
          </w:p>
          <w:p w:rsidR="0019610A" w:rsidRPr="004F26DA" w:rsidRDefault="0019610A" w:rsidP="005D5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включая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предпринимателей,</w:t>
            </w: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089" w:type="dxa"/>
            <w:vAlign w:val="center"/>
          </w:tcPr>
          <w:p w:rsidR="0019610A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4980</w:t>
            </w:r>
          </w:p>
        </w:tc>
        <w:tc>
          <w:tcPr>
            <w:tcW w:w="816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6 150</w:t>
            </w:r>
          </w:p>
        </w:tc>
        <w:tc>
          <w:tcPr>
            <w:tcW w:w="816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5 997</w:t>
            </w:r>
          </w:p>
        </w:tc>
        <w:tc>
          <w:tcPr>
            <w:tcW w:w="817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6 624</w:t>
            </w:r>
          </w:p>
        </w:tc>
        <w:tc>
          <w:tcPr>
            <w:tcW w:w="816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7 495</w:t>
            </w:r>
          </w:p>
        </w:tc>
        <w:tc>
          <w:tcPr>
            <w:tcW w:w="817" w:type="dxa"/>
            <w:vAlign w:val="center"/>
          </w:tcPr>
          <w:p w:rsidR="0019610A" w:rsidRPr="004F26DA" w:rsidRDefault="0019610A" w:rsidP="005841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782" w:type="dxa"/>
            <w:vAlign w:val="center"/>
          </w:tcPr>
          <w:p w:rsidR="0019610A" w:rsidRPr="00584187" w:rsidRDefault="0019610A" w:rsidP="0058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851" w:type="dxa"/>
            <w:vAlign w:val="center"/>
          </w:tcPr>
          <w:p w:rsidR="0019610A" w:rsidRDefault="0019610A" w:rsidP="0019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850" w:type="dxa"/>
            <w:vAlign w:val="center"/>
          </w:tcPr>
          <w:p w:rsidR="0019610A" w:rsidRDefault="0019610A" w:rsidP="0019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</w:tr>
      <w:tr w:rsidR="0019610A" w:rsidRPr="004F26DA" w:rsidTr="0019610A">
        <w:tc>
          <w:tcPr>
            <w:tcW w:w="2235" w:type="dxa"/>
          </w:tcPr>
          <w:p w:rsidR="0019610A" w:rsidRPr="004F26DA" w:rsidRDefault="0019610A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610A" w:rsidRPr="004F26DA" w:rsidRDefault="0019610A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610A" w:rsidRPr="004F26DA" w:rsidRDefault="0019610A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граждан зарегистрированных в качестве «</w:t>
            </w:r>
            <w:proofErr w:type="spellStart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vAlign w:val="center"/>
          </w:tcPr>
          <w:p w:rsidR="0019610A" w:rsidRPr="004F26DA" w:rsidRDefault="0019610A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</w:p>
        </w:tc>
        <w:tc>
          <w:tcPr>
            <w:tcW w:w="816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1 422</w:t>
            </w:r>
          </w:p>
        </w:tc>
        <w:tc>
          <w:tcPr>
            <w:tcW w:w="817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2 032</w:t>
            </w:r>
          </w:p>
        </w:tc>
        <w:tc>
          <w:tcPr>
            <w:tcW w:w="816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0A">
              <w:rPr>
                <w:rFonts w:ascii="Times New Roman" w:hAnsi="Times New Roman" w:cs="Times New Roman"/>
                <w:bCs/>
                <w:sz w:val="24"/>
                <w:szCs w:val="24"/>
              </w:rPr>
              <w:t>3 314</w:t>
            </w:r>
          </w:p>
        </w:tc>
        <w:tc>
          <w:tcPr>
            <w:tcW w:w="817" w:type="dxa"/>
            <w:vAlign w:val="center"/>
          </w:tcPr>
          <w:p w:rsidR="0019610A" w:rsidRPr="0019610A" w:rsidRDefault="00196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3400</w:t>
            </w:r>
          </w:p>
        </w:tc>
        <w:tc>
          <w:tcPr>
            <w:tcW w:w="782" w:type="dxa"/>
            <w:vAlign w:val="center"/>
          </w:tcPr>
          <w:p w:rsidR="0019610A" w:rsidRPr="0019610A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196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610A" w:rsidRPr="0019610A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850" w:type="dxa"/>
            <w:vAlign w:val="center"/>
          </w:tcPr>
          <w:p w:rsidR="0019610A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7576BF" w:rsidRPr="004F26DA" w:rsidTr="0019610A">
        <w:tc>
          <w:tcPr>
            <w:tcW w:w="2235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6BF" w:rsidRPr="004F26DA" w:rsidRDefault="007576BF" w:rsidP="00AF64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Создание сельскохозяйственных производственных кооперативов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089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7576BF" w:rsidRPr="004F26DA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:rsidR="007576BF" w:rsidRPr="00584187" w:rsidRDefault="007576BF" w:rsidP="0058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576BF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576BF" w:rsidRDefault="0019610A" w:rsidP="00196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F26DA" w:rsidRPr="00A26E88" w:rsidRDefault="004F26DA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C011D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E47229">
      <w:pPr>
        <w:spacing w:after="0"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E47229">
      <w:pPr>
        <w:spacing w:after="0"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E47229">
      <w:pPr>
        <w:spacing w:after="0"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E47229">
      <w:pPr>
        <w:spacing w:after="0"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7229" w:rsidRDefault="00E47229" w:rsidP="00E47229">
      <w:pPr>
        <w:spacing w:after="0"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4F26DA" w:rsidTr="004F26DA">
        <w:tc>
          <w:tcPr>
            <w:tcW w:w="6598" w:type="dxa"/>
          </w:tcPr>
          <w:p w:rsidR="004F26DA" w:rsidRDefault="004F26DA" w:rsidP="004F26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A8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A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подпрограмме «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Азнакаевском</w:t>
            </w:r>
            <w:proofErr w:type="spellEnd"/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Республики Татарстан на 2019–202</w:t>
            </w:r>
            <w:r w:rsidR="00A6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4F26DA" w:rsidRPr="004F26DA" w:rsidRDefault="004F26DA" w:rsidP="004F26DA">
      <w:pPr>
        <w:tabs>
          <w:tab w:val="left" w:pos="864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26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5D76DC" w:rsidRPr="005D76DC" w:rsidRDefault="005D76DC" w:rsidP="005D76DC">
      <w:pPr>
        <w:tabs>
          <w:tab w:val="left" w:pos="864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ЗАДАЧИ, ИНДИКАТОРЫ</w:t>
      </w:r>
    </w:p>
    <w:p w:rsidR="004F26DA" w:rsidRPr="004F26DA" w:rsidRDefault="005D76DC" w:rsidP="005D76DC">
      <w:pPr>
        <w:tabs>
          <w:tab w:val="left" w:pos="864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РЕЗУЛЬТАТОВ </w:t>
      </w:r>
      <w:r w:rsidRPr="004F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F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МАЛОГО И СРЕДНЕГО  ПРЕ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4F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ПИРАТЕЛЬСТВА В АЗНАКАЕВСКОМ МУНИЦИПАЛЬНОМ РАЙОНЕ НА 2019-202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F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26DA" w:rsidRPr="004F26DA" w:rsidRDefault="004F26DA" w:rsidP="004F26DA">
      <w:pPr>
        <w:tabs>
          <w:tab w:val="left" w:pos="864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992"/>
        <w:gridCol w:w="1134"/>
        <w:gridCol w:w="851"/>
        <w:gridCol w:w="1134"/>
        <w:gridCol w:w="992"/>
        <w:gridCol w:w="992"/>
        <w:gridCol w:w="851"/>
        <w:gridCol w:w="851"/>
        <w:gridCol w:w="851"/>
      </w:tblGrid>
      <w:tr w:rsidR="00A6254D" w:rsidRPr="004F26DA" w:rsidTr="00A6254D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824A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</w:t>
            </w:r>
            <w:r w:rsidRPr="004F2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625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2026г</w:t>
            </w:r>
          </w:p>
        </w:tc>
      </w:tr>
      <w:tr w:rsidR="00A6254D" w:rsidRPr="004F26DA" w:rsidTr="00A6254D">
        <w:trPr>
          <w:trHeight w:val="4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экономически активных субъектов малого предпринимательства (по данным гос. статистики)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6254D" w:rsidRPr="004F26DA" w:rsidTr="00A6254D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 с основным государственным регистрационным номером (прошедшие регистрацию) –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9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</w:tr>
      <w:tr w:rsidR="00A6254D" w:rsidRPr="004F26DA" w:rsidTr="00A6254D">
        <w:trPr>
          <w:trHeight w:val="7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промышленных площадок муниципального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9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254D" w:rsidRPr="004F26DA" w:rsidTr="00A6254D">
        <w:trPr>
          <w:trHeight w:val="54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резидентов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93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254D" w:rsidRPr="004F26DA" w:rsidTr="00A6254D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налогов и других платежей в местный бюджет  от субъектов малого предпринимательства (по данным налоговой инспекции)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9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6254D" w:rsidRPr="004F26DA" w:rsidTr="00A6254D">
        <w:trPr>
          <w:trHeight w:val="59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Розничный товарооборот  (во всех каналах реализации)</w:t>
            </w:r>
            <w:r w:rsidRPr="004F26D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данным гос. статистики)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9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</w:t>
            </w:r>
          </w:p>
        </w:tc>
      </w:tr>
      <w:tr w:rsidR="00A6254D" w:rsidRPr="004F26DA" w:rsidTr="00A6254D">
        <w:trPr>
          <w:trHeight w:val="8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(по данным государственной статистики)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Pr="004F26DA" w:rsidRDefault="00A6254D" w:rsidP="004F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4D" w:rsidRPr="004F26DA" w:rsidRDefault="00A6254D" w:rsidP="00A9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4D" w:rsidRDefault="00A6254D" w:rsidP="00A6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</w:tbl>
    <w:p w:rsidR="004F26DA" w:rsidRDefault="004F26DA" w:rsidP="00E12859">
      <w:pPr>
        <w:overflowPunct w:val="0"/>
        <w:autoSpaceDE w:val="0"/>
        <w:autoSpaceDN w:val="0"/>
        <w:adjustRightInd w:val="0"/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DA" w:rsidRDefault="004F26DA" w:rsidP="00E12859">
      <w:pPr>
        <w:overflowPunct w:val="0"/>
        <w:autoSpaceDE w:val="0"/>
        <w:autoSpaceDN w:val="0"/>
        <w:adjustRightInd w:val="0"/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36" w:rsidRDefault="002D2636" w:rsidP="00E12859">
      <w:pPr>
        <w:overflowPunct w:val="0"/>
        <w:autoSpaceDE w:val="0"/>
        <w:autoSpaceDN w:val="0"/>
        <w:adjustRightInd w:val="0"/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E4" w:rsidRDefault="00E019E4" w:rsidP="00E12859">
      <w:pPr>
        <w:overflowPunct w:val="0"/>
        <w:autoSpaceDE w:val="0"/>
        <w:autoSpaceDN w:val="0"/>
        <w:adjustRightInd w:val="0"/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DC" w:rsidRDefault="005D76DC" w:rsidP="005D76D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D76DC" w:rsidSect="002D2636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  <w:bookmarkStart w:id="7" w:name="_Toc1570193"/>
      <w:bookmarkStart w:id="8" w:name="_Toc1571248"/>
      <w:bookmarkStart w:id="9" w:name="_Toc3552940"/>
      <w:bookmarkStart w:id="10" w:name="_Toc1570190"/>
      <w:bookmarkStart w:id="11" w:name="_Toc1571245"/>
      <w:bookmarkStart w:id="12" w:name="_Toc3552937"/>
    </w:p>
    <w:bookmarkEnd w:id="10"/>
    <w:bookmarkEnd w:id="11"/>
    <w:bookmarkEnd w:id="12"/>
    <w:p w:rsidR="005D76DC" w:rsidRPr="005D76DC" w:rsidRDefault="005D76DC" w:rsidP="005D76D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5D7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  <w:bookmarkStart w:id="13" w:name="_Toc1570191"/>
      <w:bookmarkStart w:id="14" w:name="_Toc1571246"/>
      <w:bookmarkStart w:id="15" w:name="_Toc1571510"/>
      <w:bookmarkStart w:id="16" w:name="_Toc3552938"/>
      <w:r w:rsidRPr="005D7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подпрограмме</w:t>
      </w:r>
      <w:bookmarkEnd w:id="13"/>
      <w:bookmarkEnd w:id="14"/>
      <w:bookmarkEnd w:id="15"/>
      <w:bookmarkEnd w:id="16"/>
    </w:p>
    <w:p w:rsidR="005D76DC" w:rsidRPr="005D76DC" w:rsidRDefault="005D76DC" w:rsidP="005D76DC">
      <w:pPr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конкуренции в </w:t>
      </w:r>
      <w:proofErr w:type="spellStart"/>
      <w:r w:rsidRPr="005D76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Азнакаевском</w:t>
      </w:r>
      <w:proofErr w:type="spellEnd"/>
      <w:r w:rsidRPr="005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Республики Татарстан на 2019-202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bookmarkEnd w:id="7"/>
    <w:bookmarkEnd w:id="8"/>
    <w:bookmarkEnd w:id="9"/>
    <w:p w:rsidR="005D76DC" w:rsidRPr="005D76DC" w:rsidRDefault="005D76DC" w:rsidP="005D76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ЗАДАЧИ, ИНДИКАТОРЫ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РЕЗУЛЬТАТОВ ПОДПРОГРАММЫ «РАЗВИТИЕ КОНКУРЕНЦИИ В АЗНАКАЕВСКОМ МУНИЦИПАЛЬНОМ РАЙОНЕ РЕСПУБЛ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 ТАТАРСТАН НА 2019-2026 ГОДЫ</w:t>
      </w:r>
      <w:r w:rsidRPr="005D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100"/>
        <w:gridCol w:w="1631"/>
        <w:gridCol w:w="1473"/>
        <w:gridCol w:w="1472"/>
        <w:gridCol w:w="1438"/>
      </w:tblGrid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(базовое)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5D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по </w:t>
            </w:r>
            <w:r w:rsidR="005D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5D76DC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019E4"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обоснованных жалоб в Федеральную антимонопольную службу (ФАС России).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несостоявшихся торгов от общего количества объявленных торгов  к концу 2020 года.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участников на торгах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в одной процедуре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экономии денежных средств от общей суммы объявленных торгов</w:t>
            </w:r>
            <w:proofErr w:type="gramEnd"/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11 ,0</w:t>
            </w:r>
          </w:p>
        </w:tc>
      </w:tr>
      <w:tr w:rsidR="00E019E4" w:rsidRPr="00E019E4" w:rsidTr="00B213CE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N 44-ФЗ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19E4" w:rsidRPr="00E019E4" w:rsidRDefault="00E019E4" w:rsidP="00E01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</w:tbl>
    <w:p w:rsidR="005D76DC" w:rsidRDefault="005D76DC" w:rsidP="00E12859">
      <w:pPr>
        <w:overflowPunct w:val="0"/>
        <w:autoSpaceDE w:val="0"/>
        <w:autoSpaceDN w:val="0"/>
        <w:adjustRightInd w:val="0"/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76DC" w:rsidSect="005D76DC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:rsidR="00E019E4" w:rsidRDefault="00E019E4" w:rsidP="00E12859">
      <w:pPr>
        <w:overflowPunct w:val="0"/>
        <w:autoSpaceDE w:val="0"/>
        <w:autoSpaceDN w:val="0"/>
        <w:adjustRightInd w:val="0"/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19E4" w:rsidSect="002D2636"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08" w:rsidRDefault="00903D08" w:rsidP="00E26FCC">
      <w:pPr>
        <w:spacing w:after="0" w:line="240" w:lineRule="auto"/>
      </w:pPr>
      <w:r>
        <w:separator/>
      </w:r>
    </w:p>
  </w:endnote>
  <w:endnote w:type="continuationSeparator" w:id="0">
    <w:p w:rsidR="00903D08" w:rsidRDefault="00903D08" w:rsidP="00E2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08" w:rsidRDefault="00903D08" w:rsidP="00E26FCC">
      <w:pPr>
        <w:spacing w:after="0" w:line="240" w:lineRule="auto"/>
      </w:pPr>
      <w:r>
        <w:separator/>
      </w:r>
    </w:p>
  </w:footnote>
  <w:footnote w:type="continuationSeparator" w:id="0">
    <w:p w:rsidR="00903D08" w:rsidRDefault="00903D08" w:rsidP="00E2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C3B"/>
    <w:multiLevelType w:val="hybridMultilevel"/>
    <w:tmpl w:val="312AA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3" w:hanging="360"/>
      </w:pPr>
    </w:lvl>
    <w:lvl w:ilvl="2" w:tplc="0419001B" w:tentative="1">
      <w:start w:val="1"/>
      <w:numFmt w:val="lowerRoman"/>
      <w:lvlText w:val="%3."/>
      <w:lvlJc w:val="right"/>
      <w:pPr>
        <w:ind w:left="-6913" w:hanging="180"/>
      </w:pPr>
    </w:lvl>
    <w:lvl w:ilvl="3" w:tplc="0419000F" w:tentative="1">
      <w:start w:val="1"/>
      <w:numFmt w:val="decimal"/>
      <w:lvlText w:val="%4."/>
      <w:lvlJc w:val="left"/>
      <w:pPr>
        <w:ind w:left="-6193" w:hanging="360"/>
      </w:pPr>
    </w:lvl>
    <w:lvl w:ilvl="4" w:tplc="04190019" w:tentative="1">
      <w:start w:val="1"/>
      <w:numFmt w:val="lowerLetter"/>
      <w:lvlText w:val="%5."/>
      <w:lvlJc w:val="left"/>
      <w:pPr>
        <w:ind w:left="-5473" w:hanging="360"/>
      </w:pPr>
    </w:lvl>
    <w:lvl w:ilvl="5" w:tplc="0419001B" w:tentative="1">
      <w:start w:val="1"/>
      <w:numFmt w:val="lowerRoman"/>
      <w:lvlText w:val="%6."/>
      <w:lvlJc w:val="right"/>
      <w:pPr>
        <w:ind w:left="-4753" w:hanging="180"/>
      </w:pPr>
    </w:lvl>
    <w:lvl w:ilvl="6" w:tplc="0419000F" w:tentative="1">
      <w:start w:val="1"/>
      <w:numFmt w:val="decimal"/>
      <w:lvlText w:val="%7."/>
      <w:lvlJc w:val="left"/>
      <w:pPr>
        <w:ind w:left="-4033" w:hanging="360"/>
      </w:pPr>
    </w:lvl>
    <w:lvl w:ilvl="7" w:tplc="04190019" w:tentative="1">
      <w:start w:val="1"/>
      <w:numFmt w:val="lowerLetter"/>
      <w:lvlText w:val="%8."/>
      <w:lvlJc w:val="left"/>
      <w:pPr>
        <w:ind w:left="-3313" w:hanging="360"/>
      </w:pPr>
    </w:lvl>
    <w:lvl w:ilvl="8" w:tplc="0419001B" w:tentative="1">
      <w:start w:val="1"/>
      <w:numFmt w:val="lowerRoman"/>
      <w:lvlText w:val="%9."/>
      <w:lvlJc w:val="right"/>
      <w:pPr>
        <w:ind w:left="-2593" w:hanging="180"/>
      </w:pPr>
    </w:lvl>
  </w:abstractNum>
  <w:abstractNum w:abstractNumId="1">
    <w:nsid w:val="578D0291"/>
    <w:multiLevelType w:val="hybridMultilevel"/>
    <w:tmpl w:val="9D3817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F3"/>
    <w:rsid w:val="00001C55"/>
    <w:rsid w:val="00006FD6"/>
    <w:rsid w:val="00117EF2"/>
    <w:rsid w:val="00182B37"/>
    <w:rsid w:val="0019610A"/>
    <w:rsid w:val="001A5D81"/>
    <w:rsid w:val="001B2B0C"/>
    <w:rsid w:val="001B4987"/>
    <w:rsid w:val="001C41E1"/>
    <w:rsid w:val="001E7A1D"/>
    <w:rsid w:val="002313DC"/>
    <w:rsid w:val="00246B76"/>
    <w:rsid w:val="00271AD1"/>
    <w:rsid w:val="00296419"/>
    <w:rsid w:val="002B49F2"/>
    <w:rsid w:val="002D2636"/>
    <w:rsid w:val="0030385A"/>
    <w:rsid w:val="00362125"/>
    <w:rsid w:val="00412313"/>
    <w:rsid w:val="0043355D"/>
    <w:rsid w:val="00472010"/>
    <w:rsid w:val="004F26DA"/>
    <w:rsid w:val="004F2F8C"/>
    <w:rsid w:val="00575F75"/>
    <w:rsid w:val="00584187"/>
    <w:rsid w:val="005D57F3"/>
    <w:rsid w:val="005D76DC"/>
    <w:rsid w:val="005F289B"/>
    <w:rsid w:val="00643B28"/>
    <w:rsid w:val="0064569E"/>
    <w:rsid w:val="0064786A"/>
    <w:rsid w:val="00661017"/>
    <w:rsid w:val="006A368D"/>
    <w:rsid w:val="006A68E0"/>
    <w:rsid w:val="006B52D0"/>
    <w:rsid w:val="00735D95"/>
    <w:rsid w:val="007576BF"/>
    <w:rsid w:val="007761AD"/>
    <w:rsid w:val="007847AF"/>
    <w:rsid w:val="007A0B28"/>
    <w:rsid w:val="007A7045"/>
    <w:rsid w:val="007C0EE2"/>
    <w:rsid w:val="008039F2"/>
    <w:rsid w:val="00824A03"/>
    <w:rsid w:val="00830292"/>
    <w:rsid w:val="00832B42"/>
    <w:rsid w:val="008A6B31"/>
    <w:rsid w:val="008C2D8F"/>
    <w:rsid w:val="008E41D2"/>
    <w:rsid w:val="00903D08"/>
    <w:rsid w:val="009054CC"/>
    <w:rsid w:val="00A26E88"/>
    <w:rsid w:val="00A514B9"/>
    <w:rsid w:val="00A6254D"/>
    <w:rsid w:val="00A62894"/>
    <w:rsid w:val="00A718FE"/>
    <w:rsid w:val="00A84AAE"/>
    <w:rsid w:val="00A93E7C"/>
    <w:rsid w:val="00B23557"/>
    <w:rsid w:val="00B338CB"/>
    <w:rsid w:val="00B408EF"/>
    <w:rsid w:val="00B42B16"/>
    <w:rsid w:val="00BF69AE"/>
    <w:rsid w:val="00C011D2"/>
    <w:rsid w:val="00C06587"/>
    <w:rsid w:val="00C15105"/>
    <w:rsid w:val="00CC5DCD"/>
    <w:rsid w:val="00D552F3"/>
    <w:rsid w:val="00D83D82"/>
    <w:rsid w:val="00D9479C"/>
    <w:rsid w:val="00E019E4"/>
    <w:rsid w:val="00E12859"/>
    <w:rsid w:val="00E26FCC"/>
    <w:rsid w:val="00E42813"/>
    <w:rsid w:val="00E47229"/>
    <w:rsid w:val="00E54D9F"/>
    <w:rsid w:val="00E63068"/>
    <w:rsid w:val="00E8534F"/>
    <w:rsid w:val="00EB54DD"/>
    <w:rsid w:val="00EE5D60"/>
    <w:rsid w:val="00F11B0A"/>
    <w:rsid w:val="00F14BA6"/>
    <w:rsid w:val="00F73548"/>
    <w:rsid w:val="00F9637D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F"/>
  </w:style>
  <w:style w:type="paragraph" w:styleId="1">
    <w:name w:val="heading 1"/>
    <w:basedOn w:val="a"/>
    <w:next w:val="a"/>
    <w:link w:val="10"/>
    <w:uiPriority w:val="9"/>
    <w:qFormat/>
    <w:rsid w:val="00B408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4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408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8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B40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E26F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6F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6FCC"/>
    <w:rPr>
      <w:vertAlign w:val="superscript"/>
    </w:rPr>
  </w:style>
  <w:style w:type="character" w:styleId="a6">
    <w:name w:val="Strong"/>
    <w:basedOn w:val="a0"/>
    <w:uiPriority w:val="22"/>
    <w:qFormat/>
    <w:rsid w:val="00E26FCC"/>
    <w:rPr>
      <w:b/>
      <w:bCs/>
    </w:rPr>
  </w:style>
  <w:style w:type="table" w:styleId="a7">
    <w:name w:val="Table Grid"/>
    <w:basedOn w:val="a1"/>
    <w:uiPriority w:val="39"/>
    <w:rsid w:val="00E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FCC"/>
    <w:pPr>
      <w:spacing w:after="160" w:line="259" w:lineRule="auto"/>
      <w:ind w:left="720"/>
      <w:contextualSpacing/>
    </w:pPr>
  </w:style>
  <w:style w:type="table" w:customStyle="1" w:styleId="12">
    <w:name w:val="Сетка таблицы1"/>
    <w:basedOn w:val="a1"/>
    <w:next w:val="a7"/>
    <w:uiPriority w:val="59"/>
    <w:rsid w:val="00E472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26E8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4F26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4F26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6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4F2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AA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117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F"/>
  </w:style>
  <w:style w:type="paragraph" w:styleId="1">
    <w:name w:val="heading 1"/>
    <w:basedOn w:val="a"/>
    <w:next w:val="a"/>
    <w:link w:val="10"/>
    <w:uiPriority w:val="9"/>
    <w:qFormat/>
    <w:rsid w:val="00B408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4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408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8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B40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E26F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6F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6FCC"/>
    <w:rPr>
      <w:vertAlign w:val="superscript"/>
    </w:rPr>
  </w:style>
  <w:style w:type="character" w:styleId="a6">
    <w:name w:val="Strong"/>
    <w:basedOn w:val="a0"/>
    <w:uiPriority w:val="22"/>
    <w:qFormat/>
    <w:rsid w:val="00E26FCC"/>
    <w:rPr>
      <w:b/>
      <w:bCs/>
    </w:rPr>
  </w:style>
  <w:style w:type="table" w:styleId="a7">
    <w:name w:val="Table Grid"/>
    <w:basedOn w:val="a1"/>
    <w:uiPriority w:val="39"/>
    <w:rsid w:val="00E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FCC"/>
    <w:pPr>
      <w:spacing w:after="160" w:line="259" w:lineRule="auto"/>
      <w:ind w:left="720"/>
      <w:contextualSpacing/>
    </w:pPr>
  </w:style>
  <w:style w:type="table" w:customStyle="1" w:styleId="12">
    <w:name w:val="Сетка таблицы1"/>
    <w:basedOn w:val="a1"/>
    <w:next w:val="a7"/>
    <w:uiPriority w:val="59"/>
    <w:rsid w:val="00E472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26E8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4F26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4F26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6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4F2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AA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117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znakayevo.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EFDB57193D14C5CA77D87BF5F40B6D834F41B593B401D21D4331DE91F95219LBD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EFDB57193D14C5CA77C676E398566681461DBF97B10E81491C6A83C6F0584EF2624EF20CLBD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EFDB57193D14C5CA77C676E398566681461DBF90BB0E81491C6A83C6F0584EF2624EF10DBCF4D2L6D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9A36-1E59-46E9-97AC-919C6FE2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Маркеловна</dc:creator>
  <cp:lastModifiedBy>user</cp:lastModifiedBy>
  <cp:revision>3</cp:revision>
  <cp:lastPrinted>2022-04-11T13:31:00Z</cp:lastPrinted>
  <dcterms:created xsi:type="dcterms:W3CDTF">2023-10-09T13:21:00Z</dcterms:created>
  <dcterms:modified xsi:type="dcterms:W3CDTF">2023-10-09T13:54:00Z</dcterms:modified>
</cp:coreProperties>
</file>