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2C" w:rsidRPr="00522923" w:rsidRDefault="0052792C" w:rsidP="008136CD">
      <w:pPr>
        <w:spacing w:after="0" w:line="240" w:lineRule="auto"/>
        <w:ind w:left="5103"/>
        <w:jc w:val="both"/>
        <w:rPr>
          <w:rFonts w:ascii="Times New Roman" w:hAnsi="Times New Roman" w:cs="Times New Roman"/>
          <w:sz w:val="25"/>
          <w:szCs w:val="25"/>
        </w:rPr>
      </w:pPr>
      <w:r w:rsidRPr="00522923">
        <w:rPr>
          <w:rFonts w:ascii="Times New Roman" w:hAnsi="Times New Roman" w:cs="Times New Roman"/>
          <w:sz w:val="25"/>
          <w:szCs w:val="25"/>
        </w:rPr>
        <w:t xml:space="preserve">Приложение </w:t>
      </w:r>
      <w:r w:rsidR="00BC7D10">
        <w:rPr>
          <w:rFonts w:ascii="Times New Roman" w:hAnsi="Times New Roman" w:cs="Times New Roman"/>
          <w:sz w:val="25"/>
          <w:szCs w:val="25"/>
        </w:rPr>
        <w:t xml:space="preserve">№1 </w:t>
      </w:r>
      <w:r w:rsidRPr="00522923">
        <w:rPr>
          <w:rFonts w:ascii="Times New Roman" w:hAnsi="Times New Roman" w:cs="Times New Roman"/>
          <w:sz w:val="25"/>
          <w:szCs w:val="25"/>
        </w:rPr>
        <w:t>к постановлению</w:t>
      </w:r>
    </w:p>
    <w:p w:rsidR="008136CD" w:rsidRPr="00522923" w:rsidRDefault="0052792C" w:rsidP="008136CD">
      <w:pPr>
        <w:spacing w:after="0" w:line="240" w:lineRule="auto"/>
        <w:ind w:left="5103"/>
        <w:jc w:val="both"/>
        <w:rPr>
          <w:rFonts w:ascii="Times New Roman" w:hAnsi="Times New Roman" w:cs="Times New Roman"/>
          <w:sz w:val="25"/>
          <w:szCs w:val="25"/>
        </w:rPr>
      </w:pPr>
      <w:r w:rsidRPr="00522923">
        <w:rPr>
          <w:rFonts w:ascii="Times New Roman" w:hAnsi="Times New Roman" w:cs="Times New Roman"/>
          <w:sz w:val="25"/>
          <w:szCs w:val="25"/>
        </w:rPr>
        <w:t xml:space="preserve">Исполнительного комитета Азнакаевского муниципального района </w:t>
      </w:r>
    </w:p>
    <w:p w:rsidR="0052792C" w:rsidRPr="00522923" w:rsidRDefault="0052792C" w:rsidP="008136CD">
      <w:pPr>
        <w:spacing w:after="0" w:line="240" w:lineRule="auto"/>
        <w:ind w:left="5103"/>
        <w:jc w:val="both"/>
        <w:rPr>
          <w:rFonts w:ascii="Times New Roman" w:hAnsi="Times New Roman" w:cs="Times New Roman"/>
          <w:sz w:val="25"/>
          <w:szCs w:val="25"/>
        </w:rPr>
      </w:pPr>
      <w:r w:rsidRPr="00522923">
        <w:rPr>
          <w:rFonts w:ascii="Times New Roman" w:hAnsi="Times New Roman" w:cs="Times New Roman"/>
          <w:sz w:val="25"/>
          <w:szCs w:val="25"/>
        </w:rPr>
        <w:t xml:space="preserve">от </w:t>
      </w:r>
      <w:r w:rsidR="008136CD" w:rsidRPr="00522923">
        <w:rPr>
          <w:rFonts w:ascii="Times New Roman" w:hAnsi="Times New Roman" w:cs="Times New Roman"/>
          <w:sz w:val="25"/>
          <w:szCs w:val="25"/>
        </w:rPr>
        <w:t>«__</w:t>
      </w:r>
      <w:r w:rsidRPr="00522923">
        <w:rPr>
          <w:rFonts w:ascii="Times New Roman" w:hAnsi="Times New Roman" w:cs="Times New Roman"/>
          <w:sz w:val="25"/>
          <w:szCs w:val="25"/>
        </w:rPr>
        <w:t>__</w:t>
      </w:r>
      <w:r w:rsidR="008136CD" w:rsidRPr="00522923">
        <w:rPr>
          <w:rFonts w:ascii="Times New Roman" w:hAnsi="Times New Roman" w:cs="Times New Roman"/>
          <w:sz w:val="25"/>
          <w:szCs w:val="25"/>
        </w:rPr>
        <w:t>» __</w:t>
      </w:r>
      <w:r w:rsidRPr="00522923">
        <w:rPr>
          <w:rFonts w:ascii="Times New Roman" w:hAnsi="Times New Roman" w:cs="Times New Roman"/>
          <w:sz w:val="25"/>
          <w:szCs w:val="25"/>
        </w:rPr>
        <w:t>_______202</w:t>
      </w:r>
      <w:r w:rsidR="00BC7D10">
        <w:rPr>
          <w:rFonts w:ascii="Times New Roman" w:hAnsi="Times New Roman" w:cs="Times New Roman"/>
          <w:sz w:val="25"/>
          <w:szCs w:val="25"/>
        </w:rPr>
        <w:t>1</w:t>
      </w:r>
      <w:r w:rsidRPr="00522923">
        <w:rPr>
          <w:rFonts w:ascii="Times New Roman" w:hAnsi="Times New Roman" w:cs="Times New Roman"/>
          <w:sz w:val="25"/>
          <w:szCs w:val="25"/>
        </w:rPr>
        <w:t xml:space="preserve"> №</w:t>
      </w:r>
      <w:r w:rsidR="008136CD" w:rsidRPr="00522923">
        <w:rPr>
          <w:rFonts w:ascii="Times New Roman" w:hAnsi="Times New Roman" w:cs="Times New Roman"/>
          <w:sz w:val="25"/>
          <w:szCs w:val="25"/>
        </w:rPr>
        <w:t>___</w:t>
      </w:r>
      <w:r w:rsidRPr="00522923">
        <w:rPr>
          <w:rFonts w:ascii="Times New Roman" w:hAnsi="Times New Roman" w:cs="Times New Roman"/>
          <w:sz w:val="25"/>
          <w:szCs w:val="25"/>
        </w:rPr>
        <w:t>__</w:t>
      </w:r>
    </w:p>
    <w:p w:rsidR="0052792C" w:rsidRPr="00522923" w:rsidRDefault="0052792C" w:rsidP="0052792C">
      <w:pPr>
        <w:spacing w:after="0" w:line="240" w:lineRule="auto"/>
        <w:ind w:left="5664"/>
        <w:jc w:val="both"/>
        <w:rPr>
          <w:rFonts w:ascii="Times New Roman" w:hAnsi="Times New Roman" w:cs="Times New Roman"/>
          <w:sz w:val="25"/>
          <w:szCs w:val="25"/>
        </w:rPr>
      </w:pPr>
    </w:p>
    <w:p w:rsidR="0052792C" w:rsidRDefault="0052792C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Pr="00412494" w:rsidRDefault="00BC7D10" w:rsidP="00BC7D10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МУНИЦИПАЛЬНАЯ </w:t>
      </w:r>
      <w:r w:rsidRPr="0041249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КОМПЛЕКСНАЯ ПРОГРАММА</w:t>
      </w:r>
    </w:p>
    <w:p w:rsidR="00BC7D10" w:rsidRPr="00412494" w:rsidRDefault="00BC7D10" w:rsidP="00BC7D10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1249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ПРОФИЛАКТИКЕ ПРАВОНАРУШЕНИЙ</w:t>
      </w:r>
    </w:p>
    <w:p w:rsidR="00BC7D10" w:rsidRPr="00412494" w:rsidRDefault="00BC7D10" w:rsidP="00BC7D10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1249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В АЗНАКАЕВСКОМ МУНИЦИПАЛЬНОМ РАЙОНЕ НА 2022-202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6</w:t>
      </w:r>
      <w:r w:rsidRPr="0041249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оды</w:t>
      </w: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C7D10" w:rsidRDefault="00BC7D10" w:rsidP="0052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52792C" w:rsidRDefault="0052792C" w:rsidP="00554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C7D1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lastRenderedPageBreak/>
        <w:t>Паспорт</w:t>
      </w:r>
    </w:p>
    <w:p w:rsidR="00554EF5" w:rsidRPr="00BC7D10" w:rsidRDefault="00554EF5" w:rsidP="00554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C7D1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муниципальной комплексной программы по профилактике правонарушений в Азнакаевском муниципальном районе на 2022-2026 годы</w:t>
      </w:r>
    </w:p>
    <w:p w:rsidR="00554EF5" w:rsidRPr="00BC7D10" w:rsidRDefault="00554EF5" w:rsidP="00554EF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229"/>
      </w:tblGrid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Наименование Программы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bookmarkStart w:id="0" w:name="OLE_LINK76"/>
            <w:bookmarkStart w:id="1" w:name="OLE_LINK77"/>
            <w:bookmarkStart w:id="2" w:name="OLE_LINK78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Муниципальная комплексная программа по профилактике правонарушений в Азнакаевском муниципальном районе на 2022-2026 годы  (далее – Программа)</w:t>
            </w:r>
            <w:bookmarkEnd w:id="0"/>
            <w:bookmarkEnd w:id="1"/>
            <w:bookmarkEnd w:id="2"/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Основание для разработки программы (наименование, номер и дата правового акта)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Федеральный закон от 23.06.2016 № 182-ФЗ «Об основах системы профилактики правонарушений в Российской Федерации»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Заказчик и координатор программы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Исполнительный комитет  Азнакаевского муниципального района</w:t>
            </w:r>
          </w:p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highlight w:val="yellow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Основные разработчики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Субъекты профилактики правонарушений: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– Исполнительный комитет  Азнакаевского муниципального района;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– Отдел Министерства внутренних дел  Российской Федерации по Азнакаевскому району;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– Комиссия по делам несовершеннолетних и защите их прав Азнакаевского муниципального района;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– Муниципальное казенное учреждение «Управление образования Исполнительного комитета Азнакаевского муниципального района»; 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– Муниципальное казенное упреждение «Управление культуры Исполнительного комитета Азнакаевского муниципального района»;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– Муниципальное казенное учреждение «Управление по физической культуре и спорту Исполнительного комитета Азнакаевского муниципального района»;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– Муниципальное казенное учреждение «Управление по делам молодежи и туризму Исполнительного комитета Азнакаевского муниципального района»; 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– Муниципальное бюджетное учреждение «Центр молодежных (школьных) формирований по охране общественного порядка «Форпост» Азнакаевского муниципального района Республики Татарстан»;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– Государственное автономное учреждение здравоохранения «Азнакаевская ЦРБ»;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– Отдел социальной защиты населения МТЗ и СЗРТ в Азнакаевском муниципальном районе;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– ГАУСЩ «КЦСОН «Омет» МТЗ </w:t>
            </w:r>
            <w:proofErr w:type="gramStart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 СЗ</w:t>
            </w:r>
            <w:proofErr w:type="gramEnd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РТ в Азнакаевском муниципальном районе;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– Государственное казенное учреждение «Центр занятости населения г. Азнакаево»;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Управление Федеральной службы исполнения наказаний по Республике Татарстан федеральное казенное учреждение уголовно-исполнительная инспекция Азнакаевский межмуниципальный филиал;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- Отдел опеки и попечительства Исполнительного комитета    Азнакаевского муниципального района РТ;                                                                                                    - Отдел военного комиссариата Республики Татарстан по      г. Азнакаево и Азнакаевскому району.</w:t>
            </w:r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Цель программы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Реализация на территории  Азнакаевского муниципального района государственной политики в сфере профилактики правонарушений и создание основы для снижения уровня преступности посредством укрепления законности и правопорядка, повышение уровня безопасности граждан</w:t>
            </w:r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Задачи программы  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1. Предупреждение правонарушений несовершеннолетних и молодежи, активизация и совершенствование нравственного воспитания населения, прежде всего молодежи и детей школьного возраста.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2. Обеспечение социальной адаптации и реабилитации лиц, освобожденных из мест лишения свободы, и граждан, осужденных к наказаниям, несвязанным с лишением свободы, в том числе несовершеннолетних и молодежи.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3</w:t>
            </w:r>
            <w:r w:rsidRPr="00BC7D10">
              <w:rPr>
                <w:rFonts w:ascii="Times New Roman" w:eastAsia="Times New Roman" w:hAnsi="Times New Roman" w:cs="Times New Roman"/>
                <w:i/>
                <w:sz w:val="25"/>
                <w:szCs w:val="25"/>
                <w:lang w:eastAsia="ru-RU"/>
              </w:rPr>
              <w:t>. 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Активизация работы по борьбе  с алкогольной и наркотической зависимостью среди населения, в том числе несовершеннолетних и молодежи.  4. Оптимизация работы по предупреждению и профилактике правонарушений, совершаемых в общественных местах, и вовлечение в предупреждение правонарушений предприятий и организаций всех форм собственности, а также граждан и общественных объединений.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5. Предупреждение и пресечение нелегальной миграции.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6. Профилактика экстремизма и терроризма, в том числе в подростковой и молодежной среде.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7. Активизация работы по профилактике правонарушений на территории  Азнакаевского муниципального района.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 Профилактика преступлений экономической направленности</w:t>
            </w:r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Перечень подпрограмм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 Подпрограмма - 1 «Профилактика терроризма и экстремизма в Азнакаевском муниципальном районе на 2022-2026 годы»;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 Подпрограмма - 2 «Профилактика наркотизации населения</w:t>
            </w:r>
            <w:r w:rsidRPr="00BC7D10">
              <w:rPr>
                <w:sz w:val="25"/>
                <w:szCs w:val="25"/>
              </w:rPr>
              <w:t xml:space="preserve"> 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Азнакаевском муниципальном районе на 2022-</w:t>
            </w:r>
            <w:r w:rsidRPr="009C3D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годы».</w:t>
            </w:r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Сроки реализации программы  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Программа реализуется в течение 2022-2026 годов</w:t>
            </w:r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7229" w:type="dxa"/>
            <w:shd w:val="clear" w:color="auto" w:fill="auto"/>
          </w:tcPr>
          <w:p w:rsidR="00843218" w:rsidRPr="00843218" w:rsidRDefault="00843218" w:rsidP="00843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 </w:t>
            </w:r>
            <w:r w:rsidRPr="0084321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2022-2026 годах планируются финансовые затраты на выполнение мероприятий Программы в сумме </w:t>
            </w:r>
            <w:r w:rsidRPr="00843218">
              <w:rPr>
                <w:rFonts w:ascii="Times New Roman" w:hAnsi="Times New Roman" w:cs="Times New Roman"/>
                <w:strike/>
                <w:color w:val="000000"/>
                <w:sz w:val="25"/>
                <w:szCs w:val="25"/>
              </w:rPr>
              <w:t xml:space="preserve"> </w:t>
            </w:r>
            <w:r w:rsidRPr="00843218">
              <w:t xml:space="preserve">  </w:t>
            </w:r>
            <w:r w:rsidRPr="0084321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170 939,3 тыс. рублей за счет средств бюджета Азнакаевского муниципального района (далее – бюджет района), в том числе:</w:t>
            </w:r>
          </w:p>
          <w:p w:rsidR="00843218" w:rsidRPr="00843218" w:rsidRDefault="00843218" w:rsidP="008432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4321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2022 год - </w:t>
            </w:r>
            <w:r w:rsidRPr="0084321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51 362,0 тыс. рублей;</w:t>
            </w:r>
          </w:p>
          <w:p w:rsidR="00843218" w:rsidRPr="00843218" w:rsidRDefault="00843218" w:rsidP="008432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43218">
              <w:rPr>
                <w:rFonts w:ascii="Times New Roman" w:eastAsia="Times New Roman" w:hAnsi="Times New Roman" w:cs="Times New Roman"/>
                <w:bCs/>
                <w:color w:val="000000" w:themeColor="text1"/>
                <w:sz w:val="25"/>
                <w:szCs w:val="25"/>
                <w:lang w:eastAsia="ru-RU"/>
              </w:rPr>
              <w:t xml:space="preserve">2023 год - </w:t>
            </w:r>
            <w:r w:rsidRPr="0084321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41 201,8 тыс. рублей;</w:t>
            </w:r>
          </w:p>
          <w:p w:rsidR="00843218" w:rsidRPr="00843218" w:rsidRDefault="00843218" w:rsidP="008432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43218">
              <w:rPr>
                <w:rFonts w:ascii="Times New Roman" w:eastAsia="Times New Roman" w:hAnsi="Times New Roman" w:cs="Times New Roman"/>
                <w:bCs/>
                <w:color w:val="000000" w:themeColor="text1"/>
                <w:sz w:val="25"/>
                <w:szCs w:val="25"/>
                <w:lang w:eastAsia="ru-RU"/>
              </w:rPr>
              <w:t xml:space="preserve">2024 год -  </w:t>
            </w:r>
            <w:r w:rsidRPr="0084321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41 302,3</w:t>
            </w:r>
            <w:r w:rsidRPr="00843218">
              <w:t xml:space="preserve"> </w:t>
            </w:r>
            <w:r w:rsidRPr="0084321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тыс. рублей;</w:t>
            </w:r>
            <w:bookmarkStart w:id="3" w:name="_GoBack"/>
            <w:bookmarkEnd w:id="3"/>
          </w:p>
          <w:p w:rsidR="00843218" w:rsidRPr="00843218" w:rsidRDefault="00843218" w:rsidP="008432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4321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2025 год -  18 644,4 тыс. рублей;</w:t>
            </w:r>
          </w:p>
          <w:p w:rsidR="00843218" w:rsidRPr="00843218" w:rsidRDefault="00843218" w:rsidP="008432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84321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2026 год -</w:t>
            </w:r>
            <w:r w:rsidRPr="00843218">
              <w:t xml:space="preserve"> </w:t>
            </w:r>
            <w:r w:rsidRPr="0084321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18 464,8 тыс. рублей.</w:t>
            </w:r>
          </w:p>
          <w:p w:rsidR="00843218" w:rsidRPr="00843218" w:rsidRDefault="00843218" w:rsidP="00843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4321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Кроме того, предполагаются затраты </w:t>
            </w:r>
            <w:proofErr w:type="gramStart"/>
            <w:r w:rsidRPr="0084321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из</w:t>
            </w:r>
            <w:proofErr w:type="gramEnd"/>
            <w:r w:rsidRPr="0084321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: </w:t>
            </w:r>
          </w:p>
          <w:p w:rsidR="00843218" w:rsidRPr="00BC7D10" w:rsidRDefault="00843218" w:rsidP="00843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4321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- средств, выделяемых на финансировани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 основной деятельности исполнителей мероприятий;</w:t>
            </w:r>
          </w:p>
          <w:p w:rsidR="00843218" w:rsidRPr="00BC7D10" w:rsidRDefault="00843218" w:rsidP="00843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- средства внебюджетных источников;</w:t>
            </w:r>
          </w:p>
          <w:p w:rsidR="00843218" w:rsidRPr="00BC7D10" w:rsidRDefault="00843218" w:rsidP="00843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      - иных источников, не запрещенных действующим законодательством. </w:t>
            </w:r>
          </w:p>
          <w:p w:rsidR="00843218" w:rsidRPr="00BC7D10" w:rsidRDefault="00843218" w:rsidP="00843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Объем средств, выделяемых из указанных источников, </w:t>
            </w:r>
            <w:proofErr w:type="gramStart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носит прогнозный характер и подлежит</w:t>
            </w:r>
            <w:proofErr w:type="gramEnd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ежегодной корректировке в установленном порядке при формировании проекта бюджета на соответствующий финансовый год с учетом уточнения перечня программных мероприятий, сроков и этапов их реализации в соответствии с достигнутыми результатами. </w:t>
            </w:r>
          </w:p>
          <w:p w:rsidR="00843218" w:rsidRPr="00BC7D10" w:rsidRDefault="00843218" w:rsidP="00843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Выделение бюджетных ассигнований на осуществление мероприятий, отраженных в Программе, может быть осуществлено при условии утверждения ассигнований на программные мероприятия в бюджете района на соответствующий финансовый год. При отсутствии в бюджете района на соответствующий финансовый год ассигнований на программные мероприятия финансирование может быть осуществлено при наличии дополнительных поступлений в бюджет района и (или) при сокращении бюджетных ассигнований по другим расходам бюджета.</w:t>
            </w:r>
          </w:p>
          <w:p w:rsidR="00554EF5" w:rsidRPr="00BC7D10" w:rsidRDefault="00843218" w:rsidP="00843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В случае отсутствия финансирования программных мероприятий в текущем году, финансирование в последующие годы будет осуществляться в рамках Программы, в пределах средств, предусмотренных на выполнение мероприятий Программы.</w:t>
            </w:r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Ожидаемые результаты реализации программы и показатели эффективности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Реализация Программы позволит: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- повысить эффективность государственной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      </w:r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- обеспечить нормативное правовое регулирование профилактики правонарушений;</w:t>
            </w:r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- улучшить информационное обеспечение деятельности органов местного самоуправления  и общественных организаций по обеспечению охраны общественного порядка на территории  Азнакаевского муниципального района;</w:t>
            </w:r>
          </w:p>
          <w:p w:rsidR="00554EF5" w:rsidRPr="00BC7D10" w:rsidRDefault="00554EF5" w:rsidP="00982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- </w:t>
            </w:r>
            <w:r w:rsidRPr="00BC7D10">
              <w:rPr>
                <w:rFonts w:ascii="Times New Roman" w:hAnsi="Times New Roman" w:cs="Times New Roman"/>
                <w:sz w:val="25"/>
                <w:szCs w:val="25"/>
              </w:rPr>
              <w:t>техническое оснащение мест массового пребывания людей камерами видеонаблюдения позволит уменьшить общее число совершаемых на улицах и в общественных местах преступлений;</w:t>
            </w:r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</w:t>
            </w:r>
            <w:proofErr w:type="gramStart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уменьшить общее число совершаемых преступле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ний в общественных местах с 14,4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% в 2021 году до 12,0% в      2026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году, в том числе на улицах 7,8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% в 2021 году до 5,0 % в 2026 году;</w:t>
            </w:r>
            <w:proofErr w:type="gramEnd"/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продолжить профилактические меры по недопущению роста преступлений совершаемых несовершеннолетними;</w:t>
            </w:r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снизить уровень рецидивной преступности, т.е. уменьшить удельный вес преступлений, совершенных лицами, ранее совершавшими преступления, от общего числа ра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сследованных преступлений с 23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% в 2021 году, до 18,0 % в 2026 году;</w:t>
            </w:r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сократить количество имущественных и экономических преступлений;</w:t>
            </w:r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- снизить уровень «бытовой» преступности, т.е. уменьшить удельный вес преступлений, совершенных на бытовой почве, от общего числа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расследованных преступлений с 9,0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% в 2021 году до 5,0 %  в 2026 году;</w:t>
            </w:r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- уменьшить удельный вес преступлений, совершенных в состоянии алкогольного опьянения, от общего числа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расследованных преступлений с 51,7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% в 2021  году  до    30,0 % в 2024 году;</w:t>
            </w:r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не допустить рост преступлений, связанных с незаконным оборотом наркотических и психотропных веществ;</w:t>
            </w:r>
          </w:p>
          <w:p w:rsidR="00554EF5" w:rsidRPr="00BC7D10" w:rsidRDefault="00554EF5" w:rsidP="00982AA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- усилить </w:t>
            </w:r>
            <w:proofErr w:type="gramStart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контроль за</w:t>
            </w:r>
            <w:proofErr w:type="gramEnd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миграционными потоками, снизить количество незаконных мигрантов;</w:t>
            </w:r>
          </w:p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повысить уровень доверия населения к правоохранительным органам.</w:t>
            </w:r>
          </w:p>
        </w:tc>
      </w:tr>
      <w:tr w:rsidR="00554EF5" w:rsidRPr="00BC7D10" w:rsidTr="00982AA8">
        <w:trPr>
          <w:trHeight w:val="227"/>
        </w:trPr>
        <w:tc>
          <w:tcPr>
            <w:tcW w:w="2660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Система организации </w:t>
            </w:r>
            <w:proofErr w:type="gramStart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контроля за</w:t>
            </w:r>
            <w:proofErr w:type="gramEnd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исполнением программы</w:t>
            </w:r>
          </w:p>
        </w:tc>
        <w:tc>
          <w:tcPr>
            <w:tcW w:w="7229" w:type="dxa"/>
            <w:shd w:val="clear" w:color="auto" w:fill="auto"/>
          </w:tcPr>
          <w:p w:rsidR="00554EF5" w:rsidRPr="00BC7D10" w:rsidRDefault="00554EF5" w:rsidP="00982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</w:t>
            </w:r>
            <w:r w:rsidRPr="00BC7D10">
              <w:rPr>
                <w:sz w:val="25"/>
                <w:szCs w:val="25"/>
              </w:rPr>
              <w:t xml:space="preserve"> </w:t>
            </w:r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Субъекты профилактики правонарушений Азнакаевского муниципального района, ведомства, территориальные органы федеральных органов исполнительной власти, органы местного самоуправления, ответственные за выполнение мероприятий, представляют ежеквартально, не позднее 5 числа, следующего за кварталом месяца, в установленном порядке информацию об их исполнении в Исполнительный комитет Азнакаевского муниципального района. Ход выполнения Программы планируется каждое полугодие рассматривать на заседаниях Межведомственной комиссии по профилактике правонарушений. Итоги реализации Программы рассматриваются раз в год на заседании районного Совета. </w:t>
            </w:r>
            <w:proofErr w:type="gramStart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Контроль за</w:t>
            </w:r>
            <w:proofErr w:type="gramEnd"/>
            <w:r w:rsidRPr="00BC7D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своевременностью и качеством выполнения мероприятий Программы осуществляет Исполнительный комитет Азнакаевского муниципального района.</w:t>
            </w:r>
          </w:p>
        </w:tc>
      </w:tr>
    </w:tbl>
    <w:p w:rsidR="008136CD" w:rsidRPr="00522923" w:rsidRDefault="008136CD" w:rsidP="008136C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8136CD" w:rsidRPr="00522923" w:rsidSect="00BF5EAD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B55"/>
    <w:multiLevelType w:val="multilevel"/>
    <w:tmpl w:val="A754B1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5"/>
      <w:numFmt w:val="decimal"/>
      <w:isLgl/>
      <w:lvlText w:val="%1.%2.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1">
    <w:nsid w:val="02292071"/>
    <w:multiLevelType w:val="multilevel"/>
    <w:tmpl w:val="BE80C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5FF2DA5"/>
    <w:multiLevelType w:val="hybridMultilevel"/>
    <w:tmpl w:val="8D44C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D6233"/>
    <w:multiLevelType w:val="hybridMultilevel"/>
    <w:tmpl w:val="8988AD8E"/>
    <w:lvl w:ilvl="0" w:tplc="103ACB6C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0C2940B1"/>
    <w:multiLevelType w:val="hybridMultilevel"/>
    <w:tmpl w:val="D44ABB4A"/>
    <w:lvl w:ilvl="0" w:tplc="03DA386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A3A03"/>
    <w:multiLevelType w:val="hybridMultilevel"/>
    <w:tmpl w:val="4EEE6A06"/>
    <w:lvl w:ilvl="0" w:tplc="0D34CACA">
      <w:start w:val="6"/>
      <w:numFmt w:val="decimal"/>
      <w:lvlText w:val="%1."/>
      <w:lvlJc w:val="left"/>
      <w:pPr>
        <w:ind w:left="503" w:hanging="38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6">
    <w:nsid w:val="16CF422A"/>
    <w:multiLevelType w:val="multilevel"/>
    <w:tmpl w:val="FC8060F8"/>
    <w:lvl w:ilvl="0">
      <w:start w:val="13"/>
      <w:numFmt w:val="bullet"/>
      <w:lvlText w:val="-"/>
      <w:lvlJc w:val="left"/>
      <w:pPr>
        <w:tabs>
          <w:tab w:val="num" w:pos="1815"/>
        </w:tabs>
        <w:ind w:left="1815" w:hanging="360"/>
      </w:pPr>
      <w:rPr>
        <w:rFonts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17566906"/>
    <w:multiLevelType w:val="multilevel"/>
    <w:tmpl w:val="BCC216AC"/>
    <w:lvl w:ilvl="0">
      <w:start w:val="1"/>
      <w:numFmt w:val="decimal"/>
      <w:lvlText w:val="%1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B270B9"/>
    <w:multiLevelType w:val="hybridMultilevel"/>
    <w:tmpl w:val="5548FEF8"/>
    <w:lvl w:ilvl="0" w:tplc="7D581448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1E596AEE"/>
    <w:multiLevelType w:val="multilevel"/>
    <w:tmpl w:val="BCC216AC"/>
    <w:lvl w:ilvl="0">
      <w:start w:val="1"/>
      <w:numFmt w:val="decimal"/>
      <w:lvlText w:val="%1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9B3E96"/>
    <w:multiLevelType w:val="multilevel"/>
    <w:tmpl w:val="9890332A"/>
    <w:lvl w:ilvl="0">
      <w:start w:val="13"/>
      <w:numFmt w:val="bullet"/>
      <w:lvlText w:val="-"/>
      <w:lvlJc w:val="left"/>
      <w:pPr>
        <w:tabs>
          <w:tab w:val="num" w:pos="1815"/>
        </w:tabs>
        <w:ind w:left="1815" w:hanging="360"/>
      </w:pPr>
      <w:rPr>
        <w:rFonts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30A55B9B"/>
    <w:multiLevelType w:val="hybridMultilevel"/>
    <w:tmpl w:val="298C4F8C"/>
    <w:lvl w:ilvl="0" w:tplc="594C410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10673FE"/>
    <w:multiLevelType w:val="hybridMultilevel"/>
    <w:tmpl w:val="4EEE6A06"/>
    <w:lvl w:ilvl="0" w:tplc="0D34CACA">
      <w:start w:val="6"/>
      <w:numFmt w:val="decimal"/>
      <w:lvlText w:val="%1."/>
      <w:lvlJc w:val="left"/>
      <w:pPr>
        <w:ind w:left="503" w:hanging="38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13">
    <w:nsid w:val="32A6430E"/>
    <w:multiLevelType w:val="hybridMultilevel"/>
    <w:tmpl w:val="F0FE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E80D2F"/>
    <w:multiLevelType w:val="hybridMultilevel"/>
    <w:tmpl w:val="06B23AEC"/>
    <w:lvl w:ilvl="0" w:tplc="1DB4F7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59C3FB0"/>
    <w:multiLevelType w:val="hybridMultilevel"/>
    <w:tmpl w:val="6EE47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07755"/>
    <w:multiLevelType w:val="multilevel"/>
    <w:tmpl w:val="1EC245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634B7CEF"/>
    <w:multiLevelType w:val="hybridMultilevel"/>
    <w:tmpl w:val="C2B40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35217F"/>
    <w:multiLevelType w:val="multilevel"/>
    <w:tmpl w:val="2FCAB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7A156C0"/>
    <w:multiLevelType w:val="hybridMultilevel"/>
    <w:tmpl w:val="D6B44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8764E"/>
    <w:multiLevelType w:val="hybridMultilevel"/>
    <w:tmpl w:val="8AAEA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45CC3"/>
    <w:multiLevelType w:val="hybridMultilevel"/>
    <w:tmpl w:val="2F74DB1E"/>
    <w:lvl w:ilvl="0" w:tplc="25F0D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FAE3584"/>
    <w:multiLevelType w:val="hybridMultilevel"/>
    <w:tmpl w:val="CF76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445A66"/>
    <w:multiLevelType w:val="hybridMultilevel"/>
    <w:tmpl w:val="83CEE492"/>
    <w:lvl w:ilvl="0" w:tplc="C8482186">
      <w:start w:val="1"/>
      <w:numFmt w:val="decimal"/>
      <w:lvlText w:val="%1."/>
      <w:lvlJc w:val="left"/>
      <w:pPr>
        <w:ind w:left="9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4">
    <w:nsid w:val="79FF7ED5"/>
    <w:multiLevelType w:val="hybridMultilevel"/>
    <w:tmpl w:val="F67A5C4E"/>
    <w:lvl w:ilvl="0" w:tplc="E45AF2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EDF7883"/>
    <w:multiLevelType w:val="hybridMultilevel"/>
    <w:tmpl w:val="7340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22"/>
  </w:num>
  <w:num w:numId="5">
    <w:abstractNumId w:val="11"/>
  </w:num>
  <w:num w:numId="6">
    <w:abstractNumId w:val="8"/>
  </w:num>
  <w:num w:numId="7">
    <w:abstractNumId w:val="24"/>
  </w:num>
  <w:num w:numId="8">
    <w:abstractNumId w:val="7"/>
  </w:num>
  <w:num w:numId="9">
    <w:abstractNumId w:val="9"/>
  </w:num>
  <w:num w:numId="10">
    <w:abstractNumId w:val="23"/>
  </w:num>
  <w:num w:numId="11">
    <w:abstractNumId w:val="14"/>
  </w:num>
  <w:num w:numId="12">
    <w:abstractNumId w:val="21"/>
  </w:num>
  <w:num w:numId="13">
    <w:abstractNumId w:val="16"/>
  </w:num>
  <w:num w:numId="14">
    <w:abstractNumId w:val="19"/>
  </w:num>
  <w:num w:numId="15">
    <w:abstractNumId w:val="18"/>
  </w:num>
  <w:num w:numId="16">
    <w:abstractNumId w:val="13"/>
  </w:num>
  <w:num w:numId="17">
    <w:abstractNumId w:val="15"/>
  </w:num>
  <w:num w:numId="18">
    <w:abstractNumId w:val="1"/>
  </w:num>
  <w:num w:numId="19">
    <w:abstractNumId w:val="20"/>
  </w:num>
  <w:num w:numId="20">
    <w:abstractNumId w:val="4"/>
  </w:num>
  <w:num w:numId="21">
    <w:abstractNumId w:val="0"/>
  </w:num>
  <w:num w:numId="22">
    <w:abstractNumId w:val="25"/>
  </w:num>
  <w:num w:numId="23">
    <w:abstractNumId w:val="5"/>
  </w:num>
  <w:num w:numId="24">
    <w:abstractNumId w:val="12"/>
  </w:num>
  <w:num w:numId="25">
    <w:abstractNumId w:val="2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77944"/>
    <w:rsid w:val="0000444E"/>
    <w:rsid w:val="00031D82"/>
    <w:rsid w:val="00031E8C"/>
    <w:rsid w:val="00052096"/>
    <w:rsid w:val="00082345"/>
    <w:rsid w:val="000A6147"/>
    <w:rsid w:val="000B6A6B"/>
    <w:rsid w:val="000C632C"/>
    <w:rsid w:val="000F152C"/>
    <w:rsid w:val="000F192E"/>
    <w:rsid w:val="000F6A58"/>
    <w:rsid w:val="00125299"/>
    <w:rsid w:val="00167A60"/>
    <w:rsid w:val="00174C1A"/>
    <w:rsid w:val="00190DE0"/>
    <w:rsid w:val="001C433F"/>
    <w:rsid w:val="001C5C8B"/>
    <w:rsid w:val="001F2E7A"/>
    <w:rsid w:val="002235C1"/>
    <w:rsid w:val="00246FC8"/>
    <w:rsid w:val="0029685C"/>
    <w:rsid w:val="002A4878"/>
    <w:rsid w:val="002D649A"/>
    <w:rsid w:val="002D6FDF"/>
    <w:rsid w:val="002E4547"/>
    <w:rsid w:val="0031321A"/>
    <w:rsid w:val="003213E6"/>
    <w:rsid w:val="00321A4B"/>
    <w:rsid w:val="00332011"/>
    <w:rsid w:val="00346E6A"/>
    <w:rsid w:val="003609B9"/>
    <w:rsid w:val="0036617D"/>
    <w:rsid w:val="00374024"/>
    <w:rsid w:val="00381145"/>
    <w:rsid w:val="003A3305"/>
    <w:rsid w:val="003C2030"/>
    <w:rsid w:val="004042FB"/>
    <w:rsid w:val="00425960"/>
    <w:rsid w:val="00432AE7"/>
    <w:rsid w:val="00433AB2"/>
    <w:rsid w:val="00446085"/>
    <w:rsid w:val="0045427D"/>
    <w:rsid w:val="004A15AF"/>
    <w:rsid w:val="004E1138"/>
    <w:rsid w:val="004F501F"/>
    <w:rsid w:val="0050475C"/>
    <w:rsid w:val="00511E0C"/>
    <w:rsid w:val="005140AE"/>
    <w:rsid w:val="00522923"/>
    <w:rsid w:val="0052792C"/>
    <w:rsid w:val="005432DE"/>
    <w:rsid w:val="005531C6"/>
    <w:rsid w:val="00554EF5"/>
    <w:rsid w:val="005660D3"/>
    <w:rsid w:val="00586E22"/>
    <w:rsid w:val="005A5EA4"/>
    <w:rsid w:val="005A6756"/>
    <w:rsid w:val="005B677C"/>
    <w:rsid w:val="005C03C7"/>
    <w:rsid w:val="005C4A79"/>
    <w:rsid w:val="005D1984"/>
    <w:rsid w:val="005D20CE"/>
    <w:rsid w:val="005D503A"/>
    <w:rsid w:val="006040EF"/>
    <w:rsid w:val="0064549F"/>
    <w:rsid w:val="006A2B07"/>
    <w:rsid w:val="006A2EB8"/>
    <w:rsid w:val="006C0C16"/>
    <w:rsid w:val="006C12B0"/>
    <w:rsid w:val="006C36AA"/>
    <w:rsid w:val="006C49A3"/>
    <w:rsid w:val="006D552F"/>
    <w:rsid w:val="006E1547"/>
    <w:rsid w:val="006F695F"/>
    <w:rsid w:val="00754438"/>
    <w:rsid w:val="007600B0"/>
    <w:rsid w:val="00781378"/>
    <w:rsid w:val="007A489E"/>
    <w:rsid w:val="007B77FF"/>
    <w:rsid w:val="007C13F5"/>
    <w:rsid w:val="007F0E5C"/>
    <w:rsid w:val="008136CD"/>
    <w:rsid w:val="00843218"/>
    <w:rsid w:val="008551F7"/>
    <w:rsid w:val="00861883"/>
    <w:rsid w:val="008C7BA8"/>
    <w:rsid w:val="008E1C4B"/>
    <w:rsid w:val="008E61D6"/>
    <w:rsid w:val="00950B7A"/>
    <w:rsid w:val="00974B9B"/>
    <w:rsid w:val="00982AA8"/>
    <w:rsid w:val="00994AF8"/>
    <w:rsid w:val="00995A9C"/>
    <w:rsid w:val="009A1500"/>
    <w:rsid w:val="009A1D21"/>
    <w:rsid w:val="009A240E"/>
    <w:rsid w:val="009C24BD"/>
    <w:rsid w:val="009C3D57"/>
    <w:rsid w:val="009F1071"/>
    <w:rsid w:val="009F439D"/>
    <w:rsid w:val="009F4944"/>
    <w:rsid w:val="00A24543"/>
    <w:rsid w:val="00A30F5C"/>
    <w:rsid w:val="00A456FC"/>
    <w:rsid w:val="00A565CC"/>
    <w:rsid w:val="00A76DC3"/>
    <w:rsid w:val="00A77944"/>
    <w:rsid w:val="00A80B7B"/>
    <w:rsid w:val="00AA0172"/>
    <w:rsid w:val="00AC27BE"/>
    <w:rsid w:val="00AD1362"/>
    <w:rsid w:val="00AE4B4C"/>
    <w:rsid w:val="00AE6DA1"/>
    <w:rsid w:val="00B17055"/>
    <w:rsid w:val="00B66863"/>
    <w:rsid w:val="00B94FF5"/>
    <w:rsid w:val="00BC0C56"/>
    <w:rsid w:val="00BC7D10"/>
    <w:rsid w:val="00BE6932"/>
    <w:rsid w:val="00BF4A84"/>
    <w:rsid w:val="00BF5EAD"/>
    <w:rsid w:val="00C115A8"/>
    <w:rsid w:val="00C17753"/>
    <w:rsid w:val="00C24ED7"/>
    <w:rsid w:val="00C9572A"/>
    <w:rsid w:val="00CB556E"/>
    <w:rsid w:val="00D0390B"/>
    <w:rsid w:val="00D23880"/>
    <w:rsid w:val="00D41C9E"/>
    <w:rsid w:val="00D50870"/>
    <w:rsid w:val="00D72456"/>
    <w:rsid w:val="00DB328A"/>
    <w:rsid w:val="00DE4179"/>
    <w:rsid w:val="00DE4E4F"/>
    <w:rsid w:val="00DE76BA"/>
    <w:rsid w:val="00E52560"/>
    <w:rsid w:val="00E55D5E"/>
    <w:rsid w:val="00E71C76"/>
    <w:rsid w:val="00E85293"/>
    <w:rsid w:val="00E93B79"/>
    <w:rsid w:val="00E944CB"/>
    <w:rsid w:val="00EA756C"/>
    <w:rsid w:val="00EC7C60"/>
    <w:rsid w:val="00ED65B8"/>
    <w:rsid w:val="00EF073D"/>
    <w:rsid w:val="00EF6443"/>
    <w:rsid w:val="00F417E3"/>
    <w:rsid w:val="00F87D01"/>
    <w:rsid w:val="00FE0A14"/>
    <w:rsid w:val="00FE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0D3"/>
  </w:style>
  <w:style w:type="paragraph" w:styleId="1">
    <w:name w:val="heading 1"/>
    <w:basedOn w:val="a"/>
    <w:next w:val="a"/>
    <w:link w:val="10"/>
    <w:uiPriority w:val="9"/>
    <w:qFormat/>
    <w:rsid w:val="008136C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136C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136CD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32"/>
      <w:szCs w:val="20"/>
    </w:rPr>
  </w:style>
  <w:style w:type="paragraph" w:styleId="5">
    <w:name w:val="heading 5"/>
    <w:basedOn w:val="a"/>
    <w:link w:val="50"/>
    <w:qFormat/>
    <w:rsid w:val="008136CD"/>
    <w:pPr>
      <w:spacing w:before="100" w:beforeAutospacing="1" w:after="100" w:afterAutospacing="1" w:line="240" w:lineRule="auto"/>
      <w:outlineLvl w:val="4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C7D1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136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136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136CD"/>
    <w:rPr>
      <w:rFonts w:ascii="Arial" w:eastAsia="Times New Roman" w:hAnsi="Arial" w:cs="Times New Roman"/>
      <w:b/>
      <w:sz w:val="32"/>
      <w:szCs w:val="20"/>
    </w:rPr>
  </w:style>
  <w:style w:type="character" w:customStyle="1" w:styleId="50">
    <w:name w:val="Заголовок 5 Знак"/>
    <w:basedOn w:val="a0"/>
    <w:link w:val="5"/>
    <w:rsid w:val="008136C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8136CD"/>
  </w:style>
  <w:style w:type="paragraph" w:styleId="31">
    <w:name w:val="Body Text 3"/>
    <w:basedOn w:val="a"/>
    <w:link w:val="32"/>
    <w:rsid w:val="008136CD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36CD"/>
    <w:rPr>
      <w:rFonts w:ascii="Calibri" w:eastAsia="Times New Roman" w:hAnsi="Calibri" w:cs="Times New Roman"/>
      <w:sz w:val="16"/>
      <w:szCs w:val="16"/>
    </w:rPr>
  </w:style>
  <w:style w:type="paragraph" w:customStyle="1" w:styleId="a4">
    <w:name w:val="Нормальный (таблица)"/>
    <w:basedOn w:val="a"/>
    <w:next w:val="a"/>
    <w:rsid w:val="008136C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136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136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rsid w:val="00813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8136CD"/>
    <w:pPr>
      <w:spacing w:before="144" w:after="144" w:line="24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136CD"/>
    <w:pPr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6">
    <w:name w:val="Hyperlink"/>
    <w:rsid w:val="008136CD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8136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8136C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136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8136CD"/>
    <w:rPr>
      <w:rFonts w:ascii="Times New Roman" w:eastAsia="Times New Roman" w:hAnsi="Times New Roman" w:cs="Times New Roman"/>
      <w:sz w:val="24"/>
      <w:szCs w:val="24"/>
    </w:rPr>
  </w:style>
  <w:style w:type="character" w:customStyle="1" w:styleId="text1">
    <w:name w:val="text1"/>
    <w:rsid w:val="008136CD"/>
    <w:rPr>
      <w:rFonts w:ascii="Verdana" w:hAnsi="Verdana"/>
      <w:color w:val="000000"/>
      <w:sz w:val="16"/>
    </w:rPr>
  </w:style>
  <w:style w:type="character" w:styleId="ab">
    <w:name w:val="page number"/>
    <w:basedOn w:val="a0"/>
    <w:rsid w:val="008136CD"/>
  </w:style>
  <w:style w:type="paragraph" w:styleId="33">
    <w:name w:val="Body Text Indent 3"/>
    <w:basedOn w:val="a"/>
    <w:link w:val="34"/>
    <w:uiPriority w:val="99"/>
    <w:rsid w:val="008136C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8136CD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8136C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136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8136C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8136CD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8136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813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8136CD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lang w:val="en-US"/>
    </w:rPr>
  </w:style>
  <w:style w:type="numbering" w:customStyle="1" w:styleId="25">
    <w:name w:val="Нет списка2"/>
    <w:next w:val="a2"/>
    <w:semiHidden/>
    <w:rsid w:val="008136CD"/>
  </w:style>
  <w:style w:type="character" w:customStyle="1" w:styleId="3Exact">
    <w:name w:val="Основной текст (3) Exact"/>
    <w:link w:val="35"/>
    <w:rsid w:val="008136CD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0">
    <w:name w:val="Основной текст_"/>
    <w:link w:val="13"/>
    <w:rsid w:val="008136CD"/>
    <w:rPr>
      <w:rFonts w:ascii="Arial" w:eastAsia="Arial" w:hAnsi="Arial" w:cs="Arial"/>
      <w:shd w:val="clear" w:color="auto" w:fill="FFFFFF"/>
    </w:rPr>
  </w:style>
  <w:style w:type="character" w:customStyle="1" w:styleId="af1">
    <w:name w:val="Основной текст + Курсив"/>
    <w:rsid w:val="008136CD"/>
    <w:rPr>
      <w:rFonts w:ascii="Arial" w:eastAsia="Arial" w:hAnsi="Arial" w:cs="Arial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6">
    <w:name w:val="Основной текст (2)_"/>
    <w:link w:val="27"/>
    <w:rsid w:val="008136CD"/>
    <w:rPr>
      <w:rFonts w:ascii="Arial" w:eastAsia="Arial" w:hAnsi="Arial" w:cs="Arial"/>
      <w:b/>
      <w:bCs/>
      <w:shd w:val="clear" w:color="auto" w:fill="FFFFFF"/>
    </w:rPr>
  </w:style>
  <w:style w:type="character" w:customStyle="1" w:styleId="Candara12pt0pt">
    <w:name w:val="Основной текст + Candara;12 pt;Интервал 0 pt"/>
    <w:rsid w:val="008136CD"/>
    <w:rPr>
      <w:rFonts w:ascii="Candara" w:eastAsia="Candara" w:hAnsi="Candara" w:cs="Candara"/>
      <w:color w:val="000000"/>
      <w:spacing w:val="-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5">
    <w:name w:val="Основной текст (3)"/>
    <w:basedOn w:val="a"/>
    <w:link w:val="3Exact"/>
    <w:rsid w:val="008136C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4"/>
      <w:szCs w:val="14"/>
    </w:rPr>
  </w:style>
  <w:style w:type="paragraph" w:customStyle="1" w:styleId="13">
    <w:name w:val="Основной текст1"/>
    <w:basedOn w:val="a"/>
    <w:link w:val="af0"/>
    <w:rsid w:val="008136CD"/>
    <w:pPr>
      <w:widowControl w:val="0"/>
      <w:shd w:val="clear" w:color="auto" w:fill="FFFFFF"/>
      <w:spacing w:after="0" w:line="269" w:lineRule="exact"/>
    </w:pPr>
    <w:rPr>
      <w:rFonts w:ascii="Arial" w:eastAsia="Arial" w:hAnsi="Arial" w:cs="Arial"/>
    </w:rPr>
  </w:style>
  <w:style w:type="paragraph" w:customStyle="1" w:styleId="27">
    <w:name w:val="Основной текст (2)"/>
    <w:basedOn w:val="a"/>
    <w:link w:val="26"/>
    <w:rsid w:val="008136CD"/>
    <w:pPr>
      <w:widowControl w:val="0"/>
      <w:shd w:val="clear" w:color="auto" w:fill="FFFFFF"/>
      <w:spacing w:before="540" w:after="60" w:line="0" w:lineRule="atLeast"/>
      <w:jc w:val="center"/>
    </w:pPr>
    <w:rPr>
      <w:rFonts w:ascii="Arial" w:eastAsia="Arial" w:hAnsi="Arial" w:cs="Arial"/>
      <w:b/>
      <w:bCs/>
    </w:rPr>
  </w:style>
  <w:style w:type="character" w:styleId="af2">
    <w:name w:val="Strong"/>
    <w:uiPriority w:val="22"/>
    <w:qFormat/>
    <w:rsid w:val="008136CD"/>
    <w:rPr>
      <w:b/>
      <w:bCs/>
    </w:rPr>
  </w:style>
  <w:style w:type="paragraph" w:styleId="af3">
    <w:name w:val="List Paragraph"/>
    <w:basedOn w:val="a"/>
    <w:uiPriority w:val="99"/>
    <w:qFormat/>
    <w:rsid w:val="008136CD"/>
    <w:pPr>
      <w:ind w:left="720"/>
      <w:contextualSpacing/>
    </w:pPr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rsid w:val="008136C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8136CD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uiPriority w:val="1"/>
    <w:qFormat/>
    <w:rsid w:val="00813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C7D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llowedHyperlink"/>
    <w:basedOn w:val="a0"/>
    <w:uiPriority w:val="99"/>
    <w:semiHidden/>
    <w:unhideWhenUsed/>
    <w:rsid w:val="00BC7D10"/>
    <w:rPr>
      <w:color w:val="800080" w:themeColor="followedHyperlink"/>
      <w:u w:val="single"/>
    </w:rPr>
  </w:style>
  <w:style w:type="paragraph" w:customStyle="1" w:styleId="14">
    <w:name w:val="Основной текст с отступом1"/>
    <w:basedOn w:val="a"/>
    <w:rsid w:val="00BC7D10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5">
    <w:name w:val="Без интервала1"/>
    <w:basedOn w:val="a"/>
    <w:link w:val="NoSpacingChar"/>
    <w:rsid w:val="00BC7D10"/>
    <w:pPr>
      <w:spacing w:after="0" w:line="240" w:lineRule="auto"/>
    </w:pPr>
    <w:rPr>
      <w:rFonts w:ascii="Times New Roman" w:eastAsia="Calibri" w:hAnsi="Times New Roman" w:cs="Times New Roman"/>
      <w:sz w:val="24"/>
      <w:szCs w:val="32"/>
      <w:lang w:eastAsia="ru-RU"/>
    </w:rPr>
  </w:style>
  <w:style w:type="character" w:customStyle="1" w:styleId="NoSpacingChar">
    <w:name w:val="No Spacing Char"/>
    <w:link w:val="15"/>
    <w:locked/>
    <w:rsid w:val="00BC7D10"/>
    <w:rPr>
      <w:rFonts w:ascii="Times New Roman" w:eastAsia="Calibri" w:hAnsi="Times New Roman" w:cs="Times New Roman"/>
      <w:sz w:val="24"/>
      <w:szCs w:val="32"/>
      <w:lang w:eastAsia="ru-RU"/>
    </w:rPr>
  </w:style>
  <w:style w:type="paragraph" w:styleId="af8">
    <w:name w:val="Document Map"/>
    <w:basedOn w:val="a"/>
    <w:link w:val="af9"/>
    <w:uiPriority w:val="99"/>
    <w:semiHidden/>
    <w:unhideWhenUsed/>
    <w:rsid w:val="00BC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BC7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0D3"/>
  </w:style>
  <w:style w:type="paragraph" w:styleId="1">
    <w:name w:val="heading 1"/>
    <w:basedOn w:val="a"/>
    <w:next w:val="a"/>
    <w:link w:val="10"/>
    <w:uiPriority w:val="9"/>
    <w:qFormat/>
    <w:rsid w:val="008136C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136C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136CD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32"/>
      <w:szCs w:val="20"/>
    </w:rPr>
  </w:style>
  <w:style w:type="paragraph" w:styleId="5">
    <w:name w:val="heading 5"/>
    <w:basedOn w:val="a"/>
    <w:link w:val="50"/>
    <w:qFormat/>
    <w:rsid w:val="008136CD"/>
    <w:pPr>
      <w:spacing w:before="100" w:beforeAutospacing="1" w:after="100" w:afterAutospacing="1" w:line="240" w:lineRule="auto"/>
      <w:outlineLvl w:val="4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C7D1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136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136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136CD"/>
    <w:rPr>
      <w:rFonts w:ascii="Arial" w:eastAsia="Times New Roman" w:hAnsi="Arial" w:cs="Times New Roman"/>
      <w:b/>
      <w:sz w:val="32"/>
      <w:szCs w:val="20"/>
    </w:rPr>
  </w:style>
  <w:style w:type="character" w:customStyle="1" w:styleId="50">
    <w:name w:val="Заголовок 5 Знак"/>
    <w:basedOn w:val="a0"/>
    <w:link w:val="5"/>
    <w:rsid w:val="008136C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8136CD"/>
  </w:style>
  <w:style w:type="paragraph" w:styleId="31">
    <w:name w:val="Body Text 3"/>
    <w:basedOn w:val="a"/>
    <w:link w:val="32"/>
    <w:rsid w:val="008136CD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36CD"/>
    <w:rPr>
      <w:rFonts w:ascii="Calibri" w:eastAsia="Times New Roman" w:hAnsi="Calibri" w:cs="Times New Roman"/>
      <w:sz w:val="16"/>
      <w:szCs w:val="16"/>
    </w:rPr>
  </w:style>
  <w:style w:type="paragraph" w:customStyle="1" w:styleId="a4">
    <w:name w:val="Нормальный (таблица)"/>
    <w:basedOn w:val="a"/>
    <w:next w:val="a"/>
    <w:rsid w:val="008136C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136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136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rsid w:val="00813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8136CD"/>
    <w:pPr>
      <w:spacing w:before="144" w:after="144" w:line="24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136CD"/>
    <w:pPr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6">
    <w:name w:val="Hyperlink"/>
    <w:rsid w:val="008136CD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8136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8136C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136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8136CD"/>
    <w:rPr>
      <w:rFonts w:ascii="Times New Roman" w:eastAsia="Times New Roman" w:hAnsi="Times New Roman" w:cs="Times New Roman"/>
      <w:sz w:val="24"/>
      <w:szCs w:val="24"/>
    </w:rPr>
  </w:style>
  <w:style w:type="character" w:customStyle="1" w:styleId="text1">
    <w:name w:val="text1"/>
    <w:rsid w:val="008136CD"/>
    <w:rPr>
      <w:rFonts w:ascii="Verdana" w:hAnsi="Verdana"/>
      <w:color w:val="000000"/>
      <w:sz w:val="16"/>
    </w:rPr>
  </w:style>
  <w:style w:type="character" w:styleId="ab">
    <w:name w:val="page number"/>
    <w:basedOn w:val="a0"/>
    <w:rsid w:val="008136CD"/>
  </w:style>
  <w:style w:type="paragraph" w:styleId="33">
    <w:name w:val="Body Text Indent 3"/>
    <w:basedOn w:val="a"/>
    <w:link w:val="34"/>
    <w:uiPriority w:val="99"/>
    <w:rsid w:val="008136C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8136CD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8136C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136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8136C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8136CD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8136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813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8136CD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lang w:val="en-US"/>
    </w:rPr>
  </w:style>
  <w:style w:type="numbering" w:customStyle="1" w:styleId="25">
    <w:name w:val="Нет списка2"/>
    <w:next w:val="a2"/>
    <w:semiHidden/>
    <w:rsid w:val="008136CD"/>
  </w:style>
  <w:style w:type="character" w:customStyle="1" w:styleId="3Exact">
    <w:name w:val="Основной текст (3) Exact"/>
    <w:link w:val="35"/>
    <w:rsid w:val="008136CD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0">
    <w:name w:val="Основной текст_"/>
    <w:link w:val="13"/>
    <w:rsid w:val="008136CD"/>
    <w:rPr>
      <w:rFonts w:ascii="Arial" w:eastAsia="Arial" w:hAnsi="Arial" w:cs="Arial"/>
      <w:shd w:val="clear" w:color="auto" w:fill="FFFFFF"/>
    </w:rPr>
  </w:style>
  <w:style w:type="character" w:customStyle="1" w:styleId="af1">
    <w:name w:val="Основной текст + Курсив"/>
    <w:rsid w:val="008136CD"/>
    <w:rPr>
      <w:rFonts w:ascii="Arial" w:eastAsia="Arial" w:hAnsi="Arial" w:cs="Arial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6">
    <w:name w:val="Основной текст (2)_"/>
    <w:link w:val="27"/>
    <w:rsid w:val="008136CD"/>
    <w:rPr>
      <w:rFonts w:ascii="Arial" w:eastAsia="Arial" w:hAnsi="Arial" w:cs="Arial"/>
      <w:b/>
      <w:bCs/>
      <w:shd w:val="clear" w:color="auto" w:fill="FFFFFF"/>
    </w:rPr>
  </w:style>
  <w:style w:type="character" w:customStyle="1" w:styleId="Candara12pt0pt">
    <w:name w:val="Основной текст + Candara;12 pt;Интервал 0 pt"/>
    <w:rsid w:val="008136CD"/>
    <w:rPr>
      <w:rFonts w:ascii="Candara" w:eastAsia="Candara" w:hAnsi="Candara" w:cs="Candara"/>
      <w:color w:val="000000"/>
      <w:spacing w:val="-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5">
    <w:name w:val="Основной текст (3)"/>
    <w:basedOn w:val="a"/>
    <w:link w:val="3Exact"/>
    <w:rsid w:val="008136C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4"/>
      <w:szCs w:val="14"/>
    </w:rPr>
  </w:style>
  <w:style w:type="paragraph" w:customStyle="1" w:styleId="13">
    <w:name w:val="Основной текст1"/>
    <w:basedOn w:val="a"/>
    <w:link w:val="af0"/>
    <w:rsid w:val="008136CD"/>
    <w:pPr>
      <w:widowControl w:val="0"/>
      <w:shd w:val="clear" w:color="auto" w:fill="FFFFFF"/>
      <w:spacing w:after="0" w:line="269" w:lineRule="exact"/>
    </w:pPr>
    <w:rPr>
      <w:rFonts w:ascii="Arial" w:eastAsia="Arial" w:hAnsi="Arial" w:cs="Arial"/>
    </w:rPr>
  </w:style>
  <w:style w:type="paragraph" w:customStyle="1" w:styleId="27">
    <w:name w:val="Основной текст (2)"/>
    <w:basedOn w:val="a"/>
    <w:link w:val="26"/>
    <w:rsid w:val="008136CD"/>
    <w:pPr>
      <w:widowControl w:val="0"/>
      <w:shd w:val="clear" w:color="auto" w:fill="FFFFFF"/>
      <w:spacing w:before="540" w:after="60" w:line="0" w:lineRule="atLeast"/>
      <w:jc w:val="center"/>
    </w:pPr>
    <w:rPr>
      <w:rFonts w:ascii="Arial" w:eastAsia="Arial" w:hAnsi="Arial" w:cs="Arial"/>
      <w:b/>
      <w:bCs/>
    </w:rPr>
  </w:style>
  <w:style w:type="character" w:styleId="af2">
    <w:name w:val="Strong"/>
    <w:uiPriority w:val="22"/>
    <w:qFormat/>
    <w:rsid w:val="008136CD"/>
    <w:rPr>
      <w:b/>
      <w:bCs/>
    </w:rPr>
  </w:style>
  <w:style w:type="paragraph" w:styleId="af3">
    <w:name w:val="List Paragraph"/>
    <w:basedOn w:val="a"/>
    <w:uiPriority w:val="99"/>
    <w:qFormat/>
    <w:rsid w:val="008136CD"/>
    <w:pPr>
      <w:ind w:left="720"/>
      <w:contextualSpacing/>
    </w:pPr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rsid w:val="008136C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8136CD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uiPriority w:val="1"/>
    <w:qFormat/>
    <w:rsid w:val="00813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C7D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llowedHyperlink"/>
    <w:basedOn w:val="a0"/>
    <w:uiPriority w:val="99"/>
    <w:semiHidden/>
    <w:unhideWhenUsed/>
    <w:rsid w:val="00BC7D10"/>
    <w:rPr>
      <w:color w:val="800080" w:themeColor="followedHyperlink"/>
      <w:u w:val="single"/>
    </w:rPr>
  </w:style>
  <w:style w:type="paragraph" w:customStyle="1" w:styleId="14">
    <w:name w:val="Основной текст с отступом1"/>
    <w:basedOn w:val="a"/>
    <w:rsid w:val="00BC7D10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5">
    <w:name w:val="Без интервала1"/>
    <w:basedOn w:val="a"/>
    <w:link w:val="NoSpacingChar"/>
    <w:rsid w:val="00BC7D10"/>
    <w:pPr>
      <w:spacing w:after="0" w:line="240" w:lineRule="auto"/>
    </w:pPr>
    <w:rPr>
      <w:rFonts w:ascii="Times New Roman" w:eastAsia="Calibri" w:hAnsi="Times New Roman" w:cs="Times New Roman"/>
      <w:sz w:val="24"/>
      <w:szCs w:val="32"/>
      <w:lang w:eastAsia="ru-RU"/>
    </w:rPr>
  </w:style>
  <w:style w:type="character" w:customStyle="1" w:styleId="NoSpacingChar">
    <w:name w:val="No Spacing Char"/>
    <w:link w:val="15"/>
    <w:locked/>
    <w:rsid w:val="00BC7D10"/>
    <w:rPr>
      <w:rFonts w:ascii="Times New Roman" w:eastAsia="Calibri" w:hAnsi="Times New Roman" w:cs="Times New Roman"/>
      <w:sz w:val="24"/>
      <w:szCs w:val="32"/>
      <w:lang w:eastAsia="ru-RU"/>
    </w:rPr>
  </w:style>
  <w:style w:type="paragraph" w:styleId="af8">
    <w:name w:val="Document Map"/>
    <w:basedOn w:val="a"/>
    <w:link w:val="af9"/>
    <w:uiPriority w:val="99"/>
    <w:semiHidden/>
    <w:unhideWhenUsed/>
    <w:rsid w:val="00BC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BC7D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37265-D1E6-452D-B0A8-AA0B4745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5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ТИКРАЙОНА</dc:creator>
  <cp:lastModifiedBy>azna-zakirova</cp:lastModifiedBy>
  <cp:revision>21</cp:revision>
  <cp:lastPrinted>2021-12-09T05:20:00Z</cp:lastPrinted>
  <dcterms:created xsi:type="dcterms:W3CDTF">2021-12-08T11:41:00Z</dcterms:created>
  <dcterms:modified xsi:type="dcterms:W3CDTF">2022-10-18T13:38:00Z</dcterms:modified>
</cp:coreProperties>
</file>