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4B" w:rsidRPr="001D36E1" w:rsidRDefault="00774F4B" w:rsidP="00774F4B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Cs w:val="28"/>
          <w:lang w:eastAsia="ru-RU"/>
        </w:rPr>
      </w:pPr>
      <w:r w:rsidRPr="001D36E1">
        <w:rPr>
          <w:rFonts w:ascii="Times New Roman" w:eastAsia="Times New Roman" w:hAnsi="Times New Roman"/>
          <w:b/>
          <w:bCs/>
          <w:szCs w:val="28"/>
          <w:lang w:eastAsia="ru-RU"/>
        </w:rPr>
        <w:t>РАСЧЕТ</w:t>
      </w:r>
    </w:p>
    <w:p w:rsidR="007B437C" w:rsidRDefault="00534BE4" w:rsidP="00774F4B">
      <w:pPr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объема </w:t>
      </w:r>
      <w:r w:rsidR="00774F4B" w:rsidRPr="00474E31">
        <w:rPr>
          <w:rFonts w:ascii="Times New Roman" w:hAnsi="Times New Roman"/>
          <w:b/>
          <w:szCs w:val="28"/>
        </w:rPr>
        <w:t>субвенци</w:t>
      </w:r>
      <w:r w:rsidR="00E733A4">
        <w:rPr>
          <w:rFonts w:ascii="Times New Roman" w:hAnsi="Times New Roman"/>
          <w:b/>
          <w:szCs w:val="28"/>
        </w:rPr>
        <w:t>й</w:t>
      </w:r>
      <w:r>
        <w:rPr>
          <w:rFonts w:ascii="Times New Roman" w:hAnsi="Times New Roman"/>
          <w:b/>
          <w:szCs w:val="28"/>
        </w:rPr>
        <w:t xml:space="preserve">, </w:t>
      </w:r>
      <w:r w:rsidRPr="00517FED">
        <w:rPr>
          <w:rFonts w:ascii="Times New Roman" w:hAnsi="Times New Roman"/>
          <w:b/>
          <w:bCs/>
          <w:szCs w:val="28"/>
        </w:rPr>
        <w:t>предоставляемых</w:t>
      </w:r>
      <w:r w:rsidRPr="00474E31">
        <w:rPr>
          <w:rFonts w:ascii="Times New Roman" w:hAnsi="Times New Roman"/>
          <w:b/>
          <w:szCs w:val="28"/>
        </w:rPr>
        <w:t xml:space="preserve"> </w:t>
      </w:r>
      <w:r w:rsidR="00774F4B" w:rsidRPr="00474E31">
        <w:rPr>
          <w:rFonts w:ascii="Times New Roman" w:hAnsi="Times New Roman"/>
          <w:b/>
          <w:szCs w:val="28"/>
        </w:rPr>
        <w:t xml:space="preserve">бюджетам </w:t>
      </w:r>
      <w:r w:rsidR="00774F4B" w:rsidRPr="0038762B">
        <w:rPr>
          <w:rFonts w:ascii="Times New Roman" w:hAnsi="Times New Roman"/>
          <w:b/>
          <w:szCs w:val="28"/>
        </w:rPr>
        <w:t xml:space="preserve">муниципальных районов </w:t>
      </w:r>
      <w:r w:rsidRPr="00517FED">
        <w:rPr>
          <w:rFonts w:ascii="Times New Roman" w:hAnsi="Times New Roman"/>
          <w:b/>
          <w:bCs/>
          <w:szCs w:val="28"/>
        </w:rPr>
        <w:t xml:space="preserve">из бюджета </w:t>
      </w:r>
      <w:r>
        <w:rPr>
          <w:rFonts w:ascii="Times New Roman" w:hAnsi="Times New Roman"/>
          <w:b/>
          <w:bCs/>
          <w:szCs w:val="28"/>
        </w:rPr>
        <w:t>Р</w:t>
      </w:r>
      <w:r w:rsidRPr="00517FED">
        <w:rPr>
          <w:rFonts w:ascii="Times New Roman" w:hAnsi="Times New Roman"/>
          <w:b/>
          <w:bCs/>
          <w:szCs w:val="28"/>
        </w:rPr>
        <w:t xml:space="preserve">еспублики </w:t>
      </w:r>
      <w:r>
        <w:rPr>
          <w:rFonts w:ascii="Times New Roman" w:hAnsi="Times New Roman"/>
          <w:b/>
          <w:bCs/>
          <w:szCs w:val="28"/>
        </w:rPr>
        <w:t>Т</w:t>
      </w:r>
      <w:r w:rsidRPr="00517FED">
        <w:rPr>
          <w:rFonts w:ascii="Times New Roman" w:hAnsi="Times New Roman"/>
          <w:b/>
          <w:bCs/>
          <w:szCs w:val="28"/>
        </w:rPr>
        <w:t>атарстан</w:t>
      </w:r>
      <w:r w:rsidRPr="00474E31">
        <w:rPr>
          <w:rFonts w:ascii="Times New Roman" w:hAnsi="Times New Roman"/>
          <w:b/>
          <w:szCs w:val="28"/>
        </w:rPr>
        <w:t xml:space="preserve"> </w:t>
      </w:r>
      <w:r w:rsidRPr="00517FED">
        <w:rPr>
          <w:rFonts w:ascii="Times New Roman" w:hAnsi="Times New Roman"/>
          <w:b/>
          <w:bCs/>
          <w:szCs w:val="28"/>
        </w:rPr>
        <w:t>для осуществления органами местного самоуправления</w:t>
      </w:r>
      <w:r w:rsidR="00774F4B" w:rsidRPr="0038762B">
        <w:rPr>
          <w:rFonts w:ascii="Times New Roman" w:hAnsi="Times New Roman"/>
          <w:b/>
          <w:szCs w:val="28"/>
        </w:rPr>
        <w:t xml:space="preserve"> </w:t>
      </w:r>
      <w:r w:rsidR="00774F4B" w:rsidRPr="00D846F9">
        <w:rPr>
          <w:rFonts w:ascii="Times New Roman" w:hAnsi="Times New Roman"/>
          <w:b/>
          <w:szCs w:val="28"/>
        </w:rPr>
        <w:t xml:space="preserve">государственных полномочий </w:t>
      </w:r>
      <w:r>
        <w:rPr>
          <w:rFonts w:ascii="Times New Roman" w:hAnsi="Times New Roman"/>
          <w:b/>
          <w:szCs w:val="28"/>
        </w:rPr>
        <w:t>Р</w:t>
      </w:r>
      <w:r w:rsidRPr="00517FED">
        <w:rPr>
          <w:rFonts w:ascii="Times New Roman" w:hAnsi="Times New Roman"/>
          <w:b/>
          <w:bCs/>
          <w:szCs w:val="28"/>
        </w:rPr>
        <w:t xml:space="preserve">еспублики </w:t>
      </w:r>
      <w:r>
        <w:rPr>
          <w:rFonts w:ascii="Times New Roman" w:hAnsi="Times New Roman"/>
          <w:b/>
          <w:bCs/>
          <w:szCs w:val="28"/>
        </w:rPr>
        <w:t>Т</w:t>
      </w:r>
      <w:r w:rsidRPr="00517FED">
        <w:rPr>
          <w:rFonts w:ascii="Times New Roman" w:hAnsi="Times New Roman"/>
          <w:b/>
          <w:bCs/>
          <w:szCs w:val="28"/>
        </w:rPr>
        <w:t xml:space="preserve">атарстан </w:t>
      </w:r>
      <w:r w:rsidR="00774F4B" w:rsidRPr="00D846F9">
        <w:rPr>
          <w:rFonts w:ascii="Times New Roman" w:hAnsi="Times New Roman"/>
          <w:b/>
          <w:szCs w:val="28"/>
        </w:rPr>
        <w:t xml:space="preserve">по </w:t>
      </w:r>
      <w:r w:rsidR="007F4F60">
        <w:rPr>
          <w:rFonts w:ascii="Times New Roman" w:hAnsi="Times New Roman"/>
          <w:b/>
          <w:szCs w:val="28"/>
        </w:rPr>
        <w:t>предоставлению земельных участков</w:t>
      </w:r>
      <w:r w:rsidR="00774F4B" w:rsidRPr="00D846F9">
        <w:rPr>
          <w:rFonts w:ascii="Times New Roman" w:hAnsi="Times New Roman"/>
          <w:b/>
          <w:szCs w:val="28"/>
        </w:rPr>
        <w:t>, государственная собственность на которые не разграничена</w:t>
      </w:r>
      <w:r w:rsidR="00774F4B">
        <w:rPr>
          <w:rFonts w:ascii="Times New Roman" w:hAnsi="Times New Roman"/>
          <w:b/>
          <w:szCs w:val="28"/>
        </w:rPr>
        <w:t xml:space="preserve">, </w:t>
      </w:r>
    </w:p>
    <w:p w:rsidR="00774F4B" w:rsidRPr="00D846F9" w:rsidRDefault="00774F4B" w:rsidP="00774F4B">
      <w:pPr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D846F9">
        <w:rPr>
          <w:rFonts w:ascii="Times New Roman" w:hAnsi="Times New Roman"/>
          <w:b/>
          <w:szCs w:val="28"/>
        </w:rPr>
        <w:t>на 20</w:t>
      </w:r>
      <w:r w:rsidR="005C47FD">
        <w:rPr>
          <w:rFonts w:ascii="Times New Roman" w:hAnsi="Times New Roman"/>
          <w:b/>
          <w:szCs w:val="28"/>
        </w:rPr>
        <w:t>2</w:t>
      </w:r>
      <w:r w:rsidR="00EC6330">
        <w:rPr>
          <w:rFonts w:ascii="Times New Roman" w:hAnsi="Times New Roman"/>
          <w:b/>
          <w:szCs w:val="28"/>
        </w:rPr>
        <w:t>4</w:t>
      </w:r>
      <w:r w:rsidRPr="00D846F9">
        <w:rPr>
          <w:rFonts w:ascii="Times New Roman" w:hAnsi="Times New Roman"/>
          <w:b/>
          <w:szCs w:val="28"/>
        </w:rPr>
        <w:t xml:space="preserve"> год</w:t>
      </w:r>
      <w:r w:rsidR="00E52286">
        <w:rPr>
          <w:rFonts w:ascii="Times New Roman" w:hAnsi="Times New Roman"/>
          <w:b/>
          <w:szCs w:val="28"/>
        </w:rPr>
        <w:t xml:space="preserve"> и на плановый период 202</w:t>
      </w:r>
      <w:r w:rsidR="00EC6330">
        <w:rPr>
          <w:rFonts w:ascii="Times New Roman" w:hAnsi="Times New Roman"/>
          <w:b/>
          <w:szCs w:val="28"/>
        </w:rPr>
        <w:t>5</w:t>
      </w:r>
      <w:r w:rsidR="00E52286">
        <w:rPr>
          <w:rFonts w:ascii="Times New Roman" w:hAnsi="Times New Roman"/>
          <w:b/>
          <w:szCs w:val="28"/>
        </w:rPr>
        <w:t xml:space="preserve"> и 202</w:t>
      </w:r>
      <w:r w:rsidR="00EC6330">
        <w:rPr>
          <w:rFonts w:ascii="Times New Roman" w:hAnsi="Times New Roman"/>
          <w:b/>
          <w:szCs w:val="28"/>
        </w:rPr>
        <w:t>6</w:t>
      </w:r>
      <w:r w:rsidR="00E52286">
        <w:rPr>
          <w:rFonts w:ascii="Times New Roman" w:hAnsi="Times New Roman"/>
          <w:b/>
          <w:szCs w:val="28"/>
        </w:rPr>
        <w:t xml:space="preserve"> годов</w:t>
      </w:r>
    </w:p>
    <w:p w:rsidR="00E70440" w:rsidRDefault="00E70440" w:rsidP="00E70440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Cs w:val="28"/>
          <w:lang w:eastAsia="ru-RU"/>
        </w:rPr>
      </w:pPr>
    </w:p>
    <w:p w:rsidR="007A0B7C" w:rsidRDefault="007A0B7C" w:rsidP="007A0B7C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Cs w:val="28"/>
          <w:lang w:eastAsia="ru-RU"/>
        </w:rPr>
      </w:pPr>
    </w:p>
    <w:tbl>
      <w:tblPr>
        <w:tblW w:w="9474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9"/>
        <w:gridCol w:w="3404"/>
        <w:gridCol w:w="2126"/>
        <w:gridCol w:w="2375"/>
      </w:tblGrid>
      <w:tr w:rsidR="00433F5A" w:rsidRPr="005A294D" w:rsidTr="00433F5A">
        <w:trPr>
          <w:trHeight w:val="1423"/>
        </w:trPr>
        <w:tc>
          <w:tcPr>
            <w:tcW w:w="1569" w:type="dxa"/>
            <w:shd w:val="clear" w:color="000000" w:fill="FFFFFF"/>
            <w:vAlign w:val="center"/>
            <w:hideMark/>
          </w:tcPr>
          <w:p w:rsidR="00433F5A" w:rsidRPr="005A294D" w:rsidRDefault="00433F5A" w:rsidP="001463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4" w:type="dxa"/>
            <w:shd w:val="clear" w:color="000000" w:fill="FFFFFF"/>
            <w:vAlign w:val="center"/>
            <w:hideMark/>
          </w:tcPr>
          <w:p w:rsidR="00433F5A" w:rsidRPr="005A294D" w:rsidRDefault="00433F5A" w:rsidP="001463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6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лоща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дь земельных участков</w:t>
            </w:r>
            <w:r w:rsidRPr="009631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33F5A" w:rsidRDefault="00433F5A" w:rsidP="0014637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3F5A" w:rsidRPr="005A294D" w:rsidRDefault="00433F5A" w:rsidP="00433F5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</w:t>
            </w: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75" w:type="dxa"/>
            <w:shd w:val="clear" w:color="000000" w:fill="FFFFFF"/>
            <w:vAlign w:val="center"/>
          </w:tcPr>
          <w:p w:rsidR="00433F5A" w:rsidRDefault="00433F5A" w:rsidP="00433F5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:rsidR="00433F5A" w:rsidRDefault="00433F5A" w:rsidP="00433F5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</w:t>
            </w: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33F5A" w:rsidRDefault="00433F5A" w:rsidP="00433F5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н</w:t>
            </w: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ачислениями</w:t>
            </w:r>
          </w:p>
          <w:p w:rsidR="00433F5A" w:rsidRPr="005A294D" w:rsidRDefault="00433F5A" w:rsidP="00433F5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</w:t>
            </w:r>
            <w:r w:rsidRPr="005A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EC6330" w:rsidRPr="005A294D" w:rsidTr="00A736B7">
        <w:trPr>
          <w:trHeight w:val="745"/>
        </w:trPr>
        <w:tc>
          <w:tcPr>
            <w:tcW w:w="1569" w:type="dxa"/>
            <w:shd w:val="clear" w:color="000000" w:fill="FFFFFF"/>
            <w:noWrap/>
            <w:vAlign w:val="center"/>
            <w:hideMark/>
          </w:tcPr>
          <w:p w:rsidR="00EC6330" w:rsidRPr="005A294D" w:rsidRDefault="00EC6330" w:rsidP="00EC633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04" w:type="dxa"/>
            <w:shd w:val="clear" w:color="000000" w:fill="FFFFFF"/>
            <w:noWrap/>
            <w:vAlign w:val="center"/>
            <w:hideMark/>
          </w:tcPr>
          <w:p w:rsidR="00EC6330" w:rsidRPr="005A294D" w:rsidRDefault="00EC6330" w:rsidP="002857B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2,6710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EC6330" w:rsidRPr="005A294D" w:rsidRDefault="00EC6330" w:rsidP="00EC633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375" w:type="dxa"/>
            <w:shd w:val="clear" w:color="000000" w:fill="FFFFFF"/>
            <w:noWrap/>
            <w:vAlign w:val="center"/>
            <w:hideMark/>
          </w:tcPr>
          <w:p w:rsidR="00EC6330" w:rsidRPr="005A294D" w:rsidRDefault="00EC6330" w:rsidP="001544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48,5</w:t>
            </w:r>
          </w:p>
        </w:tc>
      </w:tr>
      <w:tr w:rsidR="00EC6330" w:rsidRPr="005A294D" w:rsidTr="00433F5A">
        <w:trPr>
          <w:trHeight w:val="529"/>
        </w:trPr>
        <w:tc>
          <w:tcPr>
            <w:tcW w:w="1569" w:type="dxa"/>
            <w:shd w:val="clear" w:color="000000" w:fill="FFFFFF"/>
            <w:noWrap/>
            <w:vAlign w:val="center"/>
          </w:tcPr>
          <w:p w:rsidR="00EC6330" w:rsidRPr="00CB6EB2" w:rsidRDefault="00EC6330" w:rsidP="00EC633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B6E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4" w:type="dxa"/>
            <w:shd w:val="clear" w:color="000000" w:fill="FFFFFF"/>
            <w:noWrap/>
            <w:vAlign w:val="center"/>
          </w:tcPr>
          <w:p w:rsidR="00EC6330" w:rsidRPr="005A294D" w:rsidRDefault="00EC6330" w:rsidP="002857B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2,6710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EC6330" w:rsidRPr="005A294D" w:rsidRDefault="00EC6330" w:rsidP="00CB6EB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2375" w:type="dxa"/>
            <w:shd w:val="clear" w:color="000000" w:fill="FFFFFF"/>
            <w:noWrap/>
            <w:vAlign w:val="center"/>
          </w:tcPr>
          <w:p w:rsidR="00EC6330" w:rsidRPr="005A294D" w:rsidRDefault="00EC6330" w:rsidP="001544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50,4</w:t>
            </w:r>
          </w:p>
        </w:tc>
      </w:tr>
      <w:tr w:rsidR="00EC6330" w:rsidRPr="005A294D" w:rsidTr="00433F5A">
        <w:trPr>
          <w:trHeight w:val="529"/>
        </w:trPr>
        <w:tc>
          <w:tcPr>
            <w:tcW w:w="1569" w:type="dxa"/>
            <w:shd w:val="clear" w:color="000000" w:fill="FFFFFF"/>
            <w:noWrap/>
            <w:vAlign w:val="center"/>
          </w:tcPr>
          <w:p w:rsidR="00EC6330" w:rsidRPr="00CB6EB2" w:rsidRDefault="00EC6330" w:rsidP="00EC633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B6E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4" w:type="dxa"/>
            <w:shd w:val="clear" w:color="000000" w:fill="FFFFFF"/>
            <w:noWrap/>
            <w:vAlign w:val="center"/>
          </w:tcPr>
          <w:p w:rsidR="00EC6330" w:rsidRPr="005A294D" w:rsidRDefault="00EC6330" w:rsidP="002857B1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2,6710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EC6330" w:rsidRPr="005A294D" w:rsidRDefault="00EC6330" w:rsidP="00CB6EB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75" w:type="dxa"/>
            <w:shd w:val="clear" w:color="000000" w:fill="FFFFFF"/>
            <w:noWrap/>
            <w:vAlign w:val="center"/>
          </w:tcPr>
          <w:p w:rsidR="00EC6330" w:rsidRPr="005A294D" w:rsidRDefault="00EC6330" w:rsidP="001544D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7A0B7C" w:rsidRDefault="007A0B7C" w:rsidP="007A0B7C">
      <w:pPr>
        <w:spacing w:line="240" w:lineRule="auto"/>
        <w:ind w:firstLine="0"/>
        <w:jc w:val="both"/>
        <w:rPr>
          <w:rFonts w:ascii="Arial CYR" w:eastAsia="Times New Roman" w:hAnsi="Arial CYR" w:cs="Arial CYR"/>
          <w:sz w:val="26"/>
          <w:szCs w:val="26"/>
          <w:lang w:eastAsia="ru-RU"/>
        </w:rPr>
      </w:pPr>
    </w:p>
    <w:p w:rsidR="00BF243D" w:rsidRPr="004A6E17" w:rsidRDefault="00BF243D" w:rsidP="00BF243D">
      <w:pPr>
        <w:spacing w:line="240" w:lineRule="auto"/>
        <w:ind w:firstLine="708"/>
        <w:jc w:val="both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 xml:space="preserve">Основой расчета </w:t>
      </w:r>
      <w:r w:rsidRPr="005A294D">
        <w:rPr>
          <w:rFonts w:ascii="Times New Roman" w:eastAsia="Times New Roman" w:hAnsi="Times New Roman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Cs w:val="28"/>
          <w:lang w:eastAsia="ru-RU"/>
        </w:rPr>
        <w:t>а</w:t>
      </w:r>
      <w:r w:rsidRPr="005A294D">
        <w:rPr>
          <w:rFonts w:ascii="Times New Roman" w:eastAsia="Times New Roman" w:hAnsi="Times New Roman"/>
          <w:szCs w:val="28"/>
          <w:lang w:eastAsia="ru-RU"/>
        </w:rPr>
        <w:t xml:space="preserve"> субвенций</w:t>
      </w:r>
      <w:r>
        <w:rPr>
          <w:rFonts w:ascii="Times New Roman" w:eastAsia="Times New Roman" w:hAnsi="Times New Roman"/>
          <w:szCs w:val="28"/>
          <w:lang w:eastAsia="ru-RU"/>
        </w:rPr>
        <w:t xml:space="preserve"> является</w:t>
      </w:r>
      <w:r w:rsidRPr="004A6E17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Pr="005E5EB2">
        <w:rPr>
          <w:rFonts w:ascii="Times New Roman" w:eastAsia="Times New Roman" w:hAnsi="Times New Roman"/>
          <w:szCs w:val="28"/>
          <w:lang w:eastAsia="ru-RU"/>
        </w:rPr>
        <w:t>площа</w:t>
      </w:r>
      <w:r>
        <w:rPr>
          <w:rFonts w:ascii="Times New Roman" w:eastAsia="Times New Roman" w:hAnsi="Times New Roman"/>
          <w:szCs w:val="28"/>
          <w:lang w:eastAsia="ru-RU"/>
        </w:rPr>
        <w:t>дь земельных участков в гектарах</w:t>
      </w:r>
      <w:r w:rsidRPr="005A294D">
        <w:rPr>
          <w:rFonts w:ascii="Times New Roman" w:eastAsia="Times New Roman" w:hAnsi="Times New Roman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Cs w:val="28"/>
          <w:lang w:eastAsia="ru-RU"/>
        </w:rPr>
        <w:t>В соответствии с методикой расчета объем субвенций определяется на основе рассчитанного количества услуг</w:t>
      </w:r>
      <w:r w:rsidRPr="002E5D0A">
        <w:rPr>
          <w:rFonts w:ascii="Times New Roman" w:eastAsia="Times New Roman" w:hAnsi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Cs w:val="28"/>
          <w:lang w:eastAsia="ru-RU"/>
        </w:rPr>
        <w:t xml:space="preserve">по предоставлению земельных участков, государственная собственность на которые не разграничена, установленного времени </w:t>
      </w:r>
      <w:r w:rsidRPr="00C833E9">
        <w:rPr>
          <w:rFonts w:ascii="Times New Roman" w:eastAsia="Times New Roman" w:hAnsi="Times New Roman"/>
          <w:szCs w:val="28"/>
          <w:lang w:eastAsia="ru-RU"/>
        </w:rPr>
        <w:t>для предоставления услуги</w:t>
      </w:r>
      <w:r>
        <w:rPr>
          <w:rFonts w:ascii="Times New Roman" w:eastAsia="Times New Roman" w:hAnsi="Times New Roman"/>
          <w:szCs w:val="28"/>
          <w:lang w:eastAsia="ru-RU"/>
        </w:rPr>
        <w:t xml:space="preserve"> (2 рабочих дня) и заработной платы</w:t>
      </w:r>
      <w:r w:rsidRPr="004A6E17">
        <w:rPr>
          <w:rFonts w:ascii="Times New Roman" w:eastAsia="Times New Roman" w:hAnsi="Times New Roman"/>
          <w:szCs w:val="28"/>
          <w:lang w:eastAsia="ru-RU"/>
        </w:rPr>
        <w:t xml:space="preserve"> с начислениями на фонд оплаты труда главного специалиста за один рабочий день </w:t>
      </w:r>
      <w:r>
        <w:rPr>
          <w:rFonts w:ascii="Times New Roman" w:eastAsia="Times New Roman" w:hAnsi="Times New Roman"/>
          <w:szCs w:val="28"/>
          <w:lang w:eastAsia="ru-RU"/>
        </w:rPr>
        <w:t>в соответствии с постановлением Кабинета Министров Республики Татарстан от 28.03.2018 № 182 «О нормативах формирования</w:t>
      </w:r>
      <w:proofErr w:type="gramEnd"/>
      <w:r>
        <w:rPr>
          <w:rFonts w:ascii="Times New Roman" w:eastAsia="Times New Roman" w:hAnsi="Times New Roman"/>
          <w:szCs w:val="28"/>
          <w:lang w:eastAsia="ru-RU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 контрольно-счетных органов муниципальных образований, муниципальных служащих в Республике Татарстан» с учетом повышения </w:t>
      </w:r>
      <w:r w:rsidRPr="007644F9">
        <w:rPr>
          <w:rFonts w:ascii="Times New Roman" w:eastAsia="Times New Roman" w:hAnsi="Times New Roman"/>
          <w:szCs w:val="28"/>
          <w:lang w:eastAsia="ru-RU"/>
        </w:rPr>
        <w:t>с 1 октября 202</w:t>
      </w:r>
      <w:r w:rsidR="007644F9" w:rsidRPr="007644F9">
        <w:rPr>
          <w:rFonts w:ascii="Times New Roman" w:eastAsia="Times New Roman" w:hAnsi="Times New Roman"/>
          <w:szCs w:val="28"/>
          <w:lang w:eastAsia="ru-RU"/>
        </w:rPr>
        <w:t>4</w:t>
      </w:r>
      <w:r w:rsidRPr="007644F9">
        <w:rPr>
          <w:rFonts w:ascii="Times New Roman" w:eastAsia="Times New Roman" w:hAnsi="Times New Roman"/>
          <w:szCs w:val="28"/>
          <w:lang w:eastAsia="ru-RU"/>
        </w:rPr>
        <w:t xml:space="preserve"> года</w:t>
      </w:r>
      <w:r w:rsidR="007644F9" w:rsidRPr="007644F9">
        <w:rPr>
          <w:rFonts w:ascii="Times New Roman" w:eastAsia="Times New Roman" w:hAnsi="Times New Roman"/>
          <w:szCs w:val="28"/>
          <w:lang w:eastAsia="ru-RU"/>
        </w:rPr>
        <w:t>.</w:t>
      </w:r>
      <w:r w:rsidRPr="007644F9">
        <w:rPr>
          <w:rFonts w:ascii="Times New Roman" w:eastAsia="Times New Roman" w:hAnsi="Times New Roman"/>
          <w:szCs w:val="28"/>
          <w:lang w:eastAsia="ru-RU"/>
        </w:rPr>
        <w:t xml:space="preserve"> </w:t>
      </w:r>
    </w:p>
    <w:p w:rsidR="007A0B7C" w:rsidRPr="004A6E17" w:rsidRDefault="007A0B7C" w:rsidP="007A0B7C">
      <w:pPr>
        <w:spacing w:line="240" w:lineRule="auto"/>
        <w:ind w:firstLine="708"/>
        <w:jc w:val="both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 xml:space="preserve"> Текущие расходы в соответствии с методикой расчета объема субвенций не предусмотрены.</w:t>
      </w:r>
    </w:p>
    <w:p w:rsidR="007A0B7C" w:rsidRPr="005A294D" w:rsidRDefault="007A0B7C" w:rsidP="007A0B7C">
      <w:pPr>
        <w:spacing w:line="240" w:lineRule="auto"/>
        <w:ind w:firstLine="0"/>
        <w:jc w:val="both"/>
        <w:rPr>
          <w:rFonts w:ascii="Times New Roman" w:eastAsia="Times New Roman" w:hAnsi="Times New Roman"/>
          <w:szCs w:val="28"/>
          <w:lang w:eastAsia="ru-RU"/>
        </w:rPr>
      </w:pPr>
    </w:p>
    <w:sectPr w:rsidR="007A0B7C" w:rsidRPr="005A294D" w:rsidSect="001C3E3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B55" w:rsidRDefault="0065186E">
      <w:pPr>
        <w:spacing w:line="240" w:lineRule="auto"/>
      </w:pPr>
      <w:r>
        <w:separator/>
      </w:r>
    </w:p>
  </w:endnote>
  <w:endnote w:type="continuationSeparator" w:id="0">
    <w:p w:rsidR="007E1B55" w:rsidRDefault="006518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B55" w:rsidRDefault="0065186E">
      <w:pPr>
        <w:spacing w:line="240" w:lineRule="auto"/>
      </w:pPr>
      <w:r>
        <w:separator/>
      </w:r>
    </w:p>
  </w:footnote>
  <w:footnote w:type="continuationSeparator" w:id="0">
    <w:p w:rsidR="007E1B55" w:rsidRDefault="006518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E34" w:rsidRPr="001D36E1" w:rsidRDefault="002E0A25" w:rsidP="001D36E1">
    <w:pPr>
      <w:pStyle w:val="a6"/>
      <w:ind w:firstLine="0"/>
      <w:jc w:val="center"/>
      <w:rPr>
        <w:sz w:val="24"/>
        <w:szCs w:val="24"/>
      </w:rPr>
    </w:pPr>
    <w:r w:rsidRPr="001D36E1">
      <w:rPr>
        <w:sz w:val="24"/>
        <w:szCs w:val="24"/>
      </w:rPr>
      <w:fldChar w:fldCharType="begin"/>
    </w:r>
    <w:r w:rsidR="007F5B48" w:rsidRPr="001D36E1">
      <w:rPr>
        <w:sz w:val="24"/>
        <w:szCs w:val="24"/>
      </w:rPr>
      <w:instrText xml:space="preserve"> PAGE   \* MERGEFORMAT </w:instrText>
    </w:r>
    <w:r w:rsidRPr="001D36E1">
      <w:rPr>
        <w:sz w:val="24"/>
        <w:szCs w:val="24"/>
      </w:rPr>
      <w:fldChar w:fldCharType="separate"/>
    </w:r>
    <w:r w:rsidR="00534BE4">
      <w:rPr>
        <w:noProof/>
        <w:sz w:val="24"/>
        <w:szCs w:val="24"/>
      </w:rPr>
      <w:t>2</w:t>
    </w:r>
    <w:r w:rsidRPr="001D36E1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B48"/>
    <w:rsid w:val="00091346"/>
    <w:rsid w:val="000B67ED"/>
    <w:rsid w:val="000B7CEC"/>
    <w:rsid w:val="0025221C"/>
    <w:rsid w:val="002E0A25"/>
    <w:rsid w:val="00433F5A"/>
    <w:rsid w:val="00456C64"/>
    <w:rsid w:val="00475B78"/>
    <w:rsid w:val="004848D5"/>
    <w:rsid w:val="004C4A8F"/>
    <w:rsid w:val="00534BE4"/>
    <w:rsid w:val="00592AC3"/>
    <w:rsid w:val="005B4E55"/>
    <w:rsid w:val="005C47FD"/>
    <w:rsid w:val="005F5727"/>
    <w:rsid w:val="0065186E"/>
    <w:rsid w:val="00686DE0"/>
    <w:rsid w:val="007569B5"/>
    <w:rsid w:val="007644F9"/>
    <w:rsid w:val="00774F4B"/>
    <w:rsid w:val="007A0B7C"/>
    <w:rsid w:val="007B437C"/>
    <w:rsid w:val="007E1B55"/>
    <w:rsid w:val="007F4F60"/>
    <w:rsid w:val="007F5B48"/>
    <w:rsid w:val="008D5529"/>
    <w:rsid w:val="00911437"/>
    <w:rsid w:val="009220FD"/>
    <w:rsid w:val="009A40EE"/>
    <w:rsid w:val="009C37E5"/>
    <w:rsid w:val="009D5612"/>
    <w:rsid w:val="00A736B7"/>
    <w:rsid w:val="00B46661"/>
    <w:rsid w:val="00BA3CF5"/>
    <w:rsid w:val="00BF243D"/>
    <w:rsid w:val="00C12280"/>
    <w:rsid w:val="00C16662"/>
    <w:rsid w:val="00C22D20"/>
    <w:rsid w:val="00CB6EB2"/>
    <w:rsid w:val="00D27748"/>
    <w:rsid w:val="00DE1955"/>
    <w:rsid w:val="00E52286"/>
    <w:rsid w:val="00E70440"/>
    <w:rsid w:val="00E733A4"/>
    <w:rsid w:val="00EA2F82"/>
    <w:rsid w:val="00EC6330"/>
    <w:rsid w:val="00ED4DC3"/>
    <w:rsid w:val="00EE5609"/>
    <w:rsid w:val="00EF1DDB"/>
    <w:rsid w:val="00F9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8"/>
    <w:pPr>
      <w:spacing w:line="288" w:lineRule="auto"/>
      <w:ind w:firstLine="709"/>
    </w:pPr>
    <w:rPr>
      <w:rFonts w:ascii="SL_Times New Roman" w:eastAsia="Calibri" w:hAnsi="SL_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 w:line="240" w:lineRule="auto"/>
      <w:ind w:firstLine="0"/>
      <w:outlineLvl w:val="0"/>
    </w:pPr>
    <w:rPr>
      <w:rFonts w:ascii="Cambria" w:eastAsia="Times New Roman" w:hAnsi="Cambria"/>
      <w:b/>
      <w:bCs/>
      <w:kern w:val="32"/>
      <w:sz w:val="32"/>
      <w:szCs w:val="32"/>
      <w:lang w:val="tt-RU" w:eastAsia="ru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 w:line="240" w:lineRule="auto"/>
      <w:ind w:firstLine="0"/>
      <w:outlineLvl w:val="1"/>
    </w:pPr>
    <w:rPr>
      <w:rFonts w:ascii="Cambria" w:eastAsia="Times New Roman" w:hAnsi="Cambria"/>
      <w:b/>
      <w:bCs/>
      <w:i/>
      <w:iCs/>
      <w:szCs w:val="28"/>
      <w:lang w:val="tt-RU" w:eastAsia="ru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 w:line="240" w:lineRule="auto"/>
      <w:ind w:firstLine="0"/>
      <w:outlineLvl w:val="2"/>
    </w:pPr>
    <w:rPr>
      <w:rFonts w:ascii="Cambria" w:eastAsia="Times New Roman" w:hAnsi="Cambria"/>
      <w:b/>
      <w:bCs/>
      <w:sz w:val="26"/>
      <w:szCs w:val="26"/>
      <w:lang w:val="tt-RU" w:eastAsia="ru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 w:line="240" w:lineRule="auto"/>
      <w:ind w:firstLine="0"/>
      <w:outlineLvl w:val="3"/>
    </w:pPr>
    <w:rPr>
      <w:rFonts w:ascii="Calibri" w:eastAsia="Times New Roman" w:hAnsi="Calibri"/>
      <w:b/>
      <w:bCs/>
      <w:szCs w:val="28"/>
      <w:lang w:val="tt-RU" w:eastAsia="ru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 w:line="240" w:lineRule="auto"/>
      <w:ind w:firstLine="0"/>
      <w:outlineLvl w:val="4"/>
    </w:pPr>
    <w:rPr>
      <w:rFonts w:ascii="Calibri" w:eastAsia="Times New Roman" w:hAnsi="Calibri"/>
      <w:b/>
      <w:bCs/>
      <w:i/>
      <w:iCs/>
      <w:sz w:val="26"/>
      <w:szCs w:val="26"/>
      <w:lang w:val="tt-RU" w:eastAsia="ru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 w:line="240" w:lineRule="auto"/>
      <w:ind w:firstLine="0"/>
      <w:outlineLvl w:val="5"/>
    </w:pPr>
    <w:rPr>
      <w:rFonts w:ascii="Calibri" w:eastAsia="Times New Roman" w:hAnsi="Calibri"/>
      <w:b/>
      <w:bCs/>
      <w:sz w:val="22"/>
      <w:lang w:val="tt-RU" w:eastAsia="ru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 w:line="240" w:lineRule="auto"/>
      <w:ind w:firstLine="0"/>
      <w:outlineLvl w:val="6"/>
    </w:pPr>
    <w:rPr>
      <w:rFonts w:ascii="Calibri" w:eastAsia="Times New Roman" w:hAnsi="Calibri"/>
      <w:sz w:val="24"/>
      <w:szCs w:val="24"/>
      <w:lang w:val="tt-RU" w:eastAsia="ru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 w:line="240" w:lineRule="auto"/>
      <w:ind w:firstLine="0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 w:line="240" w:lineRule="auto"/>
      <w:ind w:firstLine="0"/>
      <w:outlineLvl w:val="8"/>
    </w:pPr>
    <w:rPr>
      <w:rFonts w:ascii="Cambria" w:eastAsia="Times New Roman" w:hAnsi="Cambria"/>
      <w:sz w:val="22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 w:line="240" w:lineRule="auto"/>
      <w:ind w:firstLine="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tt-RU" w:eastAsia="ru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spacing w:line="240" w:lineRule="auto"/>
      <w:ind w:left="720" w:firstLine="0"/>
      <w:contextualSpacing/>
    </w:pPr>
    <w:rPr>
      <w:rFonts w:ascii="Times New Roman" w:eastAsia="Times New Roman" w:hAnsi="Times New Roman"/>
      <w:sz w:val="24"/>
      <w:szCs w:val="24"/>
      <w:lang w:val="tt-RU" w:eastAsia="ru-RU"/>
    </w:rPr>
  </w:style>
  <w:style w:type="paragraph" w:styleId="a6">
    <w:name w:val="header"/>
    <w:basedOn w:val="a"/>
    <w:link w:val="a7"/>
    <w:uiPriority w:val="99"/>
    <w:unhideWhenUsed/>
    <w:rsid w:val="007F5B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5B48"/>
    <w:rPr>
      <w:rFonts w:ascii="SL_Times New Roman" w:eastAsia="Calibri" w:hAnsi="SL_Times New Roman"/>
      <w:sz w:val="28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92A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azna-nafikova</cp:lastModifiedBy>
  <cp:revision>13</cp:revision>
  <cp:lastPrinted>2022-09-17T12:40:00Z</cp:lastPrinted>
  <dcterms:created xsi:type="dcterms:W3CDTF">2022-09-13T09:07:00Z</dcterms:created>
  <dcterms:modified xsi:type="dcterms:W3CDTF">2023-10-20T08:14:00Z</dcterms:modified>
</cp:coreProperties>
</file>