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2E0" w:rsidRPr="001159F4" w:rsidRDefault="00B112E0" w:rsidP="00B112E0">
      <w:pPr>
        <w:shd w:val="clear" w:color="auto" w:fill="FFFFFF"/>
        <w:spacing w:after="300" w:line="293" w:lineRule="atLeast"/>
        <w:jc w:val="center"/>
        <w:rPr>
          <w:rFonts w:ascii="Times New Roman" w:eastAsia="Times New Roman" w:hAnsi="Times New Roman" w:cs="Times New Roman"/>
          <w:b/>
          <w:bCs/>
          <w:i/>
          <w:color w:val="333333"/>
          <w:sz w:val="23"/>
          <w:szCs w:val="23"/>
          <w:lang w:eastAsia="ru-RU"/>
        </w:rPr>
      </w:pPr>
      <w:r w:rsidRPr="001159F4">
        <w:rPr>
          <w:rFonts w:ascii="Times New Roman" w:eastAsia="Times New Roman" w:hAnsi="Times New Roman" w:cs="Times New Roman"/>
          <w:b/>
          <w:bCs/>
          <w:i/>
          <w:color w:val="333333"/>
          <w:sz w:val="23"/>
          <w:szCs w:val="23"/>
          <w:lang w:eastAsia="ru-RU"/>
        </w:rPr>
        <w:t>О ПРАВИЛАХ ВОЗВРАТА И ОБМЕНА ТЕХНИЧЕСКИ СЛОЖНОГО ТОВАРА</w:t>
      </w:r>
    </w:p>
    <w:p w:rsidR="00B112E0" w:rsidRPr="00FE6CB2" w:rsidRDefault="001159F4" w:rsidP="00167CD5">
      <w:pPr>
        <w:pStyle w:val="a5"/>
        <w:jc w:val="both"/>
        <w:rPr>
          <w:rStyle w:val="a8"/>
          <w:rFonts w:ascii="Times New Roman" w:hAnsi="Times New Roman" w:cs="Times New Roman"/>
          <w:i w:val="0"/>
          <w:sz w:val="24"/>
          <w:szCs w:val="24"/>
        </w:rPr>
      </w:pPr>
      <w:bookmarkStart w:id="0" w:name="100004"/>
      <w:bookmarkEnd w:id="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5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F57F1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Альметьевский территориальный орган Госалкогольинспекции Республики Татарстан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напоминает</w:t>
      </w:r>
      <w:r w:rsidR="00B112E0" w:rsidRPr="00FE6CB2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, </w:t>
      </w:r>
      <w:r w:rsidR="00B112E0" w:rsidRPr="00FE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что </w:t>
      </w:r>
      <w:r w:rsidR="00FE6CB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возврат </w:t>
      </w:r>
      <w:r w:rsidR="009A08A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обмен</w:t>
      </w:r>
      <w:r w:rsidR="00FE6CB2" w:rsidRPr="00FE6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 технически сложного </w:t>
      </w:r>
      <w:r w:rsidR="00167CD5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товара </w:t>
      </w:r>
      <w:r w:rsidR="00FE6CB2" w:rsidRPr="00FE6CB2">
        <w:rPr>
          <w:rStyle w:val="a8"/>
          <w:rFonts w:ascii="Times New Roman" w:hAnsi="Times New Roman" w:cs="Times New Roman"/>
          <w:i w:val="0"/>
          <w:sz w:val="24"/>
          <w:szCs w:val="24"/>
        </w:rPr>
        <w:t xml:space="preserve">регулируется определенными правилами, которые необходимо соблюдать, чтобы получить полное возмещение средств или обмен на новый товар. 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100005"/>
      <w:bookmarkEnd w:id="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Прежде </w:t>
      </w:r>
      <w:proofErr w:type="gramStart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всего</w:t>
      </w:r>
      <w:proofErr w:type="gramEnd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технически сложные товары - это потребительские товары длительного пользования, имеющие сложное внутреннее устройство и выполняющие пользовательские функции на высоко технологическом уровне с использованием различных энергоресурсов.</w:t>
      </w:r>
    </w:p>
    <w:p w:rsidR="00B112E0" w:rsidRPr="001159F4" w:rsidRDefault="00A24973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" w:name="100006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этой связи, Законом Российской Федерации от 07.02.1992 N 2300-1 "О защите прав потребителей" (далее - Закон о защите прав потребителей) предусмотрен особый порядок возврата и обмена технически сложных товаров</w:t>
      </w:r>
      <w:r w:rsidR="00B112E0" w:rsidRPr="001159F4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включенных в </w:t>
      </w:r>
      <w:hyperlink r:id="rId5" w:anchor="MHgrni9t3j13" w:history="1">
        <w:r w:rsidR="00B112E0" w:rsidRPr="001159F4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перечень</w:t>
        </w:r>
      </w:hyperlink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утвержденный постановлением Правительства Российской Федерации от 10.11.2011 N 924.</w:t>
      </w:r>
    </w:p>
    <w:p w:rsidR="00B112E0" w:rsidRPr="001159F4" w:rsidRDefault="001159F4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100007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8517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таким товарам относятся: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4" w:name="100008"/>
      <w:bookmarkEnd w:id="4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легкие самолеты, вертолеты и летательные аппараты с двигателем внутреннего сгорания (с электродвигателем);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100009"/>
      <w:bookmarkEnd w:id="5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автомобили легковые, мотоциклы, мотороллеры и транспортные средства с двигателем внутреннего сгорания (с электродвигателем), предназначенные для движения по дорогам общего пользования;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6" w:name="100010"/>
      <w:bookmarkEnd w:id="6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тракторы, мотоблоки, </w:t>
      </w:r>
      <w:proofErr w:type="spellStart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мотокультиваторы</w:t>
      </w:r>
      <w:proofErr w:type="spellEnd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машины и оборудование для сельского хозяйства с двигателем внутреннего сгорания (с электродвигателем);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7" w:name="100011"/>
      <w:bookmarkEnd w:id="7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снегоходы и транспортные средства с двигателем внутреннего сгорания (с электродвигателем), специально предназначенные для передвижения по снегу;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8" w:name="100012"/>
      <w:bookmarkEnd w:id="8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суда спортивные, туристские и прогулочные, катера, лодки, яхты и транспортные плавучие средства с двигателем внутреннего сгорания (с электродвигателем);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100013"/>
      <w:bookmarkEnd w:id="9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оборудование навигации и беспроводной связи для бытового использования, в том числе спутниковой связи, имеющее сенсорный экран и обладающее двумя и более функциями;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0" w:name="100014"/>
      <w:bookmarkEnd w:id="10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системные блоки, компьютеры стационарные и портативные, включая ноутбуки, и персональные электронные вычислительные машины;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1" w:name="100015"/>
      <w:bookmarkEnd w:id="11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лазерные или струйные многофункциональные устройства, мониторы с цифровым блоком управления;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2" w:name="100016"/>
      <w:bookmarkEnd w:id="12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комплекты спутникового телевидения, игровые приставки с цифровым блоком управления;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3" w:name="100017"/>
      <w:bookmarkEnd w:id="13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телевизоры, проекторы с цифровым блоком управления;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4" w:name="100018"/>
      <w:bookmarkEnd w:id="14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цифровые фото- и видеокамеры, объективы к ним и оптическое фото- и кинооборудование с цифровым блоком управления;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5" w:name="100019"/>
      <w:bookmarkEnd w:id="15"/>
      <w:proofErr w:type="gramStart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холодильники, морозильники, комбинированные холодильники-морозильники, посудомоечные, автоматические стиральные, сушильные и стирально-сушильные машины, </w:t>
      </w:r>
      <w:proofErr w:type="spellStart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кофемашины</w:t>
      </w:r>
      <w:proofErr w:type="spellEnd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кухонные комбайны, электрические и комбинированные газоэлектрические плиты, электрические и комбинированные газоэлектрические варочные панели, электрические и комбинированные газоэлектрические духовые шкафы, встраиваемые микроволновые печи, роботы-пылесосы, кондиционеры, электрические водонагреватели;</w:t>
      </w:r>
      <w:proofErr w:type="gramEnd"/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6" w:name="100020"/>
      <w:bookmarkEnd w:id="16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часы наручные и карманные механические, электронно-механические и электронные, с двумя и более функциями;</w:t>
      </w:r>
    </w:p>
    <w:p w:rsidR="00B112E0" w:rsidRPr="001159F4" w:rsidRDefault="00B112E0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7" w:name="100021"/>
      <w:bookmarkEnd w:id="17"/>
      <w:r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инструмент электрифицированный (машины ручные и переносные электрические).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8" w:name="100022"/>
      <w:bookmarkEnd w:id="1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A2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33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Различный механизм возврата и замены такого товара зависит от срока обнаружения в нем соответствующих недостатков.</w:t>
      </w:r>
    </w:p>
    <w:p w:rsidR="00B112E0" w:rsidRPr="001159F4" w:rsidRDefault="00A24973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9" w:name="100023"/>
      <w:bookmarkEnd w:id="1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Так, например, потребитель вправе требовать замены технически сложного товара либо отказаться от исполнения договора купли-продажи и потребовать возврата уплаченной за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товар денежной суммы независимо от то</w:t>
      </w:r>
      <w:r w:rsidR="00BF57F1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го, насколько существенными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были отступления от требований к качеству товара, если требования были предъявлены в течение пятнадцати дней со дня</w:t>
      </w:r>
      <w:r w:rsidR="00BF57F1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его передачи потребителю.</w:t>
      </w:r>
    </w:p>
    <w:p w:rsidR="00B112E0" w:rsidRPr="001159F4" w:rsidRDefault="00A24973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0" w:name="100024"/>
      <w:bookmarkStart w:id="21" w:name="100025"/>
      <w:bookmarkEnd w:id="20"/>
      <w:bookmarkEnd w:id="2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Существенный недостаток товара - неустранимый недостаток или недостаток, который не может быть устранен без несоразмерных расходов или затрат времени, или выявляется неоднократно, или проявляется вновь после его устранения, или другие подобные недостатки</w:t>
      </w:r>
      <w:r w:rsidR="001159F4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2" w:name="100026"/>
      <w:bookmarkEnd w:id="22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</w:t>
      </w:r>
      <w:r w:rsidR="0033068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истечении пятнадцати дней со дня его передачи отказ от исполнения договора купли-продажи либо требование о замене технически сложного товара могут быть удовлетворены при наличии хотя бы одного из перечисленных в пункте 1 статьи 18 Закона о защите прав потребителей случаев: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3" w:name="100027"/>
      <w:bookmarkEnd w:id="2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обнаружение существенного недостатка товара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4" w:name="100028"/>
      <w:bookmarkEnd w:id="2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нарушение </w:t>
      </w:r>
      <w:r w:rsidR="00B112E0" w:rsidRPr="00851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установленных </w:t>
      </w:r>
      <w:hyperlink r:id="rId6" w:history="1">
        <w:r w:rsidR="00B112E0" w:rsidRPr="0085174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Законом</w:t>
        </w:r>
      </w:hyperlink>
      <w:r w:rsidR="00B112E0" w:rsidRPr="0085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о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защите </w:t>
      </w:r>
      <w:proofErr w:type="gramStart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 потребителей сроков устранения недостатков това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5" w:name="100029"/>
      <w:bookmarkEnd w:id="25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-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невозможность использования товара более 30 дней (в совокупности) в течение каждого года гарантийного срока вследствие неоднократного устранения его различных недостатков.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6" w:name="100030"/>
      <w:bookmarkEnd w:id="26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приобретении технически сложного товара ненадлежащего качества в </w:t>
      </w:r>
      <w:proofErr w:type="gramStart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интернет-магазине</w:t>
      </w:r>
      <w:proofErr w:type="gramEnd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(дистанционным способом) действуют те же правила возврата, что и при совершении покупки в "обычном" магазине.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7" w:name="100031"/>
      <w:bookmarkEnd w:id="27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Особо следует отметить, что в соответствии с новыми правилами продажи товаров по договору розничной купли-продажи технически сложные товары бытового назначения надлежащего качества (без недостатков), на которые установлены гарантийные сроки не менее одного года, не подлежат обмену в порядке и по основаниям, </w:t>
      </w:r>
      <w:r w:rsidR="00B112E0" w:rsidRPr="00851741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установленным </w:t>
      </w:r>
      <w:hyperlink r:id="rId7" w:anchor="H8iB8tDGui11" w:history="1">
        <w:r w:rsidR="00B112E0" w:rsidRPr="00851741">
          <w:rPr>
            <w:rFonts w:ascii="Times New Roman" w:eastAsia="Times New Roman" w:hAnsi="Times New Roman" w:cs="Times New Roman"/>
            <w:sz w:val="24"/>
            <w:szCs w:val="24"/>
            <w:u w:val="single"/>
            <w:bdr w:val="none" w:sz="0" w:space="0" w:color="auto" w:frame="1"/>
            <w:lang w:eastAsia="ru-RU"/>
          </w:rPr>
          <w:t>статьей 25</w:t>
        </w:r>
      </w:hyperlink>
      <w:r w:rsidR="00B112E0" w:rsidRPr="008517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Закона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защите прав потребителей.</w:t>
      </w:r>
    </w:p>
    <w:p w:rsidR="00A24973" w:rsidRDefault="00851741" w:rsidP="00167CD5">
      <w:pPr>
        <w:spacing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28" w:name="100032"/>
      <w:bookmarkEnd w:id="28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</w:t>
      </w:r>
      <w:proofErr w:type="gramStart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при приобретении таких товаров дистанционным способом действуют иные правила, поскольку приобретение товара в интернет-магазине не похоже на покупку в "обычном" магазине тем, что на стадии выбора товара и во время оформления сделки ознакомиться с ним возможно только по описанию, поэтому законодатель установил дополнительные гарантии для защиты прав потребителя от недобросовестных действий хозяйствующего субъекта.</w:t>
      </w:r>
      <w:bookmarkStart w:id="29" w:name="100033"/>
      <w:bookmarkEnd w:id="29"/>
      <w:proofErr w:type="gramEnd"/>
    </w:p>
    <w:p w:rsidR="00B112E0" w:rsidRPr="001159F4" w:rsidRDefault="00A24973" w:rsidP="00167CD5">
      <w:pPr>
        <w:spacing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proofErr w:type="gramStart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связи с этим, при приобретении технически сложного товара бытового назначения дистанционным способом его возврат (применительно к товару надлежащего качества) возможен в любое время до его передачи, а после передачи товара - в течение семи дней, в случае, если сохранены его потребительские свойства и товарный вид, документ, подтверждающий факт и условия покупки указанного товара.</w:t>
      </w:r>
      <w:proofErr w:type="gramEnd"/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0" w:name="100034"/>
      <w:bookmarkEnd w:id="30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="00A2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Отсутствие документа, подтверждающего факт и условия покупки технически сложного товара бытового назначения у продавца, не лишает потребителя возможности ссылаться на другие доказательства его приобр</w:t>
      </w:r>
      <w:r w:rsidR="001159F4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етения.</w:t>
      </w:r>
    </w:p>
    <w:p w:rsidR="00B112E0" w:rsidRPr="001159F4" w:rsidRDefault="00851741" w:rsidP="00167CD5">
      <w:pPr>
        <w:shd w:val="clear" w:color="auto" w:fill="FFFFFF"/>
        <w:spacing w:after="0" w:line="293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1" w:name="100035"/>
      <w:bookmarkEnd w:id="31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A2497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proofErr w:type="gramStart"/>
      <w:r w:rsidR="00B112E0" w:rsidRPr="001159F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Еще один важный момент, который следует знать потребителю при покупке технически сложного товара дистанционным способом, заключается в том, что, если информация о порядке и сроках возврата товара надлежащего качества не была предоставлена в письменной форме в момент доставки товара, потребитель вправе отказаться от товара в течение трех месяцев с момента его передачи.</w:t>
      </w:r>
      <w:proofErr w:type="gramEnd"/>
    </w:p>
    <w:p w:rsidR="00DF1E62" w:rsidRDefault="00DF1E62" w:rsidP="00E51F77">
      <w:pPr>
        <w:tabs>
          <w:tab w:val="left" w:pos="556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1F77" w:rsidRPr="00E51F77" w:rsidRDefault="00E51F77" w:rsidP="00E51F77">
      <w:pPr>
        <w:tabs>
          <w:tab w:val="left" w:pos="5560"/>
        </w:tabs>
        <w:spacing w:after="0"/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bookmarkStart w:id="32" w:name="_GoBack"/>
      <w:r w:rsidRPr="00E51F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Источник: </w:t>
      </w:r>
      <w:proofErr w:type="spellStart"/>
      <w:r w:rsidRPr="00E51F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Альметьевский</w:t>
      </w:r>
      <w:proofErr w:type="spellEnd"/>
      <w:r w:rsidRPr="00E51F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территориальный орган </w:t>
      </w:r>
      <w:proofErr w:type="spellStart"/>
      <w:r w:rsidRPr="00E51F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>Госалкогольинспекции</w:t>
      </w:r>
      <w:proofErr w:type="spellEnd"/>
      <w:r w:rsidRPr="00E51F77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u w:val="single"/>
          <w:lang w:eastAsia="ru-RU"/>
        </w:rPr>
        <w:t xml:space="preserve"> Республики Татарстан</w:t>
      </w:r>
      <w:bookmarkEnd w:id="32"/>
    </w:p>
    <w:sectPr w:rsidR="00E51F77" w:rsidRPr="00E51F77" w:rsidSect="00E51F77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49F2"/>
    <w:rsid w:val="001159F4"/>
    <w:rsid w:val="00167CD5"/>
    <w:rsid w:val="001F0D59"/>
    <w:rsid w:val="00330687"/>
    <w:rsid w:val="00376234"/>
    <w:rsid w:val="003A49F2"/>
    <w:rsid w:val="00442727"/>
    <w:rsid w:val="00497188"/>
    <w:rsid w:val="006F56B9"/>
    <w:rsid w:val="00851741"/>
    <w:rsid w:val="00987EE0"/>
    <w:rsid w:val="009A08AA"/>
    <w:rsid w:val="00A24973"/>
    <w:rsid w:val="00A342BE"/>
    <w:rsid w:val="00B112E0"/>
    <w:rsid w:val="00B76A2A"/>
    <w:rsid w:val="00BF57F1"/>
    <w:rsid w:val="00CF48DA"/>
    <w:rsid w:val="00D1721E"/>
    <w:rsid w:val="00DF1E62"/>
    <w:rsid w:val="00E51F77"/>
    <w:rsid w:val="00F30586"/>
    <w:rsid w:val="00F5641E"/>
    <w:rsid w:val="00FE6CB2"/>
    <w:rsid w:val="00FF7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2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6CB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FE6C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E6C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FE6CB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2E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FE6CB2"/>
    <w:pPr>
      <w:spacing w:after="0" w:line="240" w:lineRule="auto"/>
    </w:pPr>
  </w:style>
  <w:style w:type="paragraph" w:styleId="a6">
    <w:name w:val="Title"/>
    <w:basedOn w:val="a"/>
    <w:next w:val="a"/>
    <w:link w:val="a7"/>
    <w:uiPriority w:val="10"/>
    <w:qFormat/>
    <w:rsid w:val="00FE6CB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FE6CB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FE6C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907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26710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570908">
              <w:marLeft w:val="0"/>
              <w:marRight w:val="0"/>
              <w:marTop w:val="0"/>
              <w:marBottom w:val="0"/>
              <w:divBdr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udact.ru/law/zakon-rf-ot-07021992-n-2300-1-o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udact.ru/law/zakon-rf-ot-07021992-n-2300-1-o/" TargetMode="External"/><Relationship Id="rId5" Type="http://schemas.openxmlformats.org/officeDocument/2006/relationships/hyperlink" Target="https://sudact.ru/law/postanovlenie-pravitelstva-rf-ot-10112011-n-924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995</Words>
  <Characters>5677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2</cp:revision>
  <dcterms:created xsi:type="dcterms:W3CDTF">2023-11-21T08:07:00Z</dcterms:created>
  <dcterms:modified xsi:type="dcterms:W3CDTF">2023-11-21T08:07:00Z</dcterms:modified>
</cp:coreProperties>
</file>