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CA2" w:rsidRPr="00430F4F" w:rsidRDefault="00FF3CA2" w:rsidP="00FF3CA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0F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Права </w:t>
      </w:r>
      <w:r w:rsidR="00490287" w:rsidRPr="00430F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обязанности покупателя мебели</w:t>
      </w:r>
    </w:p>
    <w:p w:rsidR="00FF3CA2" w:rsidRPr="00430F4F" w:rsidRDefault="00FF3CA2" w:rsidP="006E234A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4DB8" w:rsidRPr="00430F4F" w:rsidRDefault="008F101E" w:rsidP="006E234A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234A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Альметьевский территориальный орган Госалкогольинспекции Республики Татарстан поступают обращения граждан-потребителей в связи </w:t>
      </w:r>
      <w:r w:rsidR="008A4DB8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с нарушением срока передачи предварительно оплаченного товара.</w:t>
      </w:r>
      <w:r w:rsidR="00784B0E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связи с этим сотрудниками Альметьевского территориального органа проводятся разъяснительные мероприятия</w:t>
      </w:r>
      <w:r w:rsidR="001477BA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4B0E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законодательства в</w:t>
      </w:r>
      <w:r w:rsidR="001477BA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сфере защиты прав потребителей для хозяйствующих субъектов.</w:t>
      </w:r>
    </w:p>
    <w:p w:rsidR="008A4DB8" w:rsidRPr="00430F4F" w:rsidRDefault="008A4DB8" w:rsidP="006E234A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Вот одна из многочисленных жа</w:t>
      </w:r>
      <w:r w:rsidR="00490287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лоб: «заказала диван, оплатила, с</w:t>
      </w:r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рок исполнения заказа нарушен на 1 месяц».</w:t>
      </w:r>
    </w:p>
    <w:p w:rsidR="001B49C7" w:rsidRPr="00430F4F" w:rsidRDefault="001B49C7" w:rsidP="0005764A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Альметьевский территориальный орган рекомендует, если мебельная компания нарушает срок передачи оплаченного товара, установленный договором купли-продажи, нужно направить претензию в адрес руководителя компании или магазина. </w:t>
      </w:r>
      <w:r w:rsidR="0005764A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Претензию необходимо предъявлять продавцу в письменном виде в двух экземплярах (обязательно оставив у себя экземпляр с отметкой продавца о принятии).</w:t>
      </w:r>
    </w:p>
    <w:p w:rsidR="00094510" w:rsidRPr="00430F4F" w:rsidRDefault="00094510" w:rsidP="00094510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В случае, если продавец, получивший сумму предварительной оплаты в определенном договором купли-продажи размере, не исполнил обязанность по передаче товара потребителю в установленный таким договором срок, потребитель по своему выбору вправе потребовать:</w:t>
      </w:r>
    </w:p>
    <w:p w:rsidR="00094510" w:rsidRPr="00430F4F" w:rsidRDefault="00094510" w:rsidP="0009451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передачи</w:t>
      </w:r>
      <w:proofErr w:type="gramEnd"/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оплаченного товара в установленный им новый срок;</w:t>
      </w:r>
    </w:p>
    <w:p w:rsidR="00094510" w:rsidRPr="00430F4F" w:rsidRDefault="00094510" w:rsidP="0009451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возврата</w:t>
      </w:r>
      <w:proofErr w:type="gramEnd"/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суммы предварительной оплаты товара, не переданного продавцом.</w:t>
      </w:r>
    </w:p>
    <w:p w:rsidR="00094510" w:rsidRPr="00430F4F" w:rsidRDefault="00094510" w:rsidP="0009451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При этом потребитель вправе потребовать также полного возмещения убытков, причиненных ему вследствие нарушения установленного договором купли-продажи срока передачи предварительно оплаченного товара.</w:t>
      </w:r>
    </w:p>
    <w:p w:rsidR="000B3692" w:rsidRPr="00430F4F" w:rsidRDefault="0005764A" w:rsidP="000B3692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При нарушении продавцом срока передачи оплаченного товара продавец обязан уплатить потребителю за каждый день просрочки неустойку в размере 0,5 процента от суммы предварительно</w:t>
      </w:r>
      <w:r w:rsidR="00094510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 оплаты. </w:t>
      </w:r>
      <w:r w:rsidR="000B3692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Сумма взысканной неустойки не может превышать размер внесенной предоплаты за мебель.</w:t>
      </w:r>
      <w:r w:rsidR="00094510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право прописано в ст. 23.1 Закона РФ «О защите прав потребителей».</w:t>
      </w:r>
    </w:p>
    <w:p w:rsidR="008A4DB8" w:rsidRPr="00430F4F" w:rsidRDefault="008A4DB8" w:rsidP="008A4DB8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на</w:t>
      </w:r>
      <w:r w:rsidR="008F101E"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рушения прав потребителя или не</w:t>
      </w:r>
      <w:r w:rsidRPr="00430F4F">
        <w:rPr>
          <w:rFonts w:ascii="Times New Roman" w:hAnsi="Times New Roman" w:cs="Times New Roman"/>
          <w:color w:val="000000" w:themeColor="text1"/>
          <w:sz w:val="24"/>
          <w:szCs w:val="24"/>
        </w:rPr>
        <w:t>удовлетворения его законных требований в добровольном порядке, в соответствии со ст.17 Федерального Закона РФ «О защите прав потребителей» за защитой своих прав и законных интересов потребителю необходимо обращаться в суд с требованием о возврате денег за мебель, взыскании неустойки за нарушение сроков возврата денег за мебель, компенсации причиненного морального вреда, взыскания убытков и штрафа.</w:t>
      </w:r>
    </w:p>
    <w:p w:rsidR="00490287" w:rsidRPr="00430F4F" w:rsidRDefault="00490287" w:rsidP="000B3692">
      <w:pPr>
        <w:pStyle w:val="ConsPlusNormal"/>
        <w:widowControl/>
        <w:ind w:firstLine="54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90287" w:rsidRPr="00430F4F" w:rsidRDefault="00430F4F" w:rsidP="00430F4F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E185826" wp14:editId="6C6D6BD4">
            <wp:extent cx="3809868" cy="2857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5287" cy="28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87" w:rsidRPr="00430F4F" w:rsidRDefault="00490287" w:rsidP="000B3692">
      <w:pPr>
        <w:pStyle w:val="ConsPlusNormal"/>
        <w:widowControl/>
        <w:ind w:firstLine="54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4DB8" w:rsidRPr="00430F4F" w:rsidRDefault="00430F4F" w:rsidP="00430F4F">
      <w:pPr>
        <w:pStyle w:val="ConsPlusNormal"/>
        <w:widowControl/>
        <w:ind w:firstLine="0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430F4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Источник: </w:t>
      </w:r>
      <w:proofErr w:type="spellStart"/>
      <w:r w:rsidR="000B3692" w:rsidRPr="00430F4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Альметьевский</w:t>
      </w:r>
      <w:proofErr w:type="spellEnd"/>
      <w:r w:rsidR="000B3692" w:rsidRPr="00430F4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территориальный </w:t>
      </w:r>
      <w:proofErr w:type="gramStart"/>
      <w:r w:rsidR="000B3692" w:rsidRPr="00430F4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орган </w:t>
      </w:r>
      <w:r w:rsidRPr="00430F4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490287" w:rsidRPr="00430F4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Госалкогольинспекции</w:t>
      </w:r>
      <w:proofErr w:type="spellEnd"/>
      <w:proofErr w:type="gramEnd"/>
      <w:r w:rsidR="00490287" w:rsidRPr="00430F4F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Республики Татарстан</w:t>
      </w:r>
      <w:bookmarkStart w:id="0" w:name="_GoBack"/>
      <w:bookmarkEnd w:id="0"/>
    </w:p>
    <w:p w:rsidR="008A4DB8" w:rsidRPr="00430F4F" w:rsidRDefault="008A4DB8" w:rsidP="008A4D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8A4DB8" w:rsidRPr="00430F4F" w:rsidSect="00E34A5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C10DF"/>
    <w:multiLevelType w:val="multilevel"/>
    <w:tmpl w:val="D85A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B06787"/>
    <w:multiLevelType w:val="multilevel"/>
    <w:tmpl w:val="C800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0E85F46"/>
    <w:multiLevelType w:val="multilevel"/>
    <w:tmpl w:val="7B088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E2818D0"/>
    <w:multiLevelType w:val="multilevel"/>
    <w:tmpl w:val="347C0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55"/>
    <w:rsid w:val="0005764A"/>
    <w:rsid w:val="00094510"/>
    <w:rsid w:val="000B3692"/>
    <w:rsid w:val="001477BA"/>
    <w:rsid w:val="001545E0"/>
    <w:rsid w:val="001B49C7"/>
    <w:rsid w:val="00245612"/>
    <w:rsid w:val="003320A2"/>
    <w:rsid w:val="00430F4F"/>
    <w:rsid w:val="00490287"/>
    <w:rsid w:val="004E3F9F"/>
    <w:rsid w:val="006E234A"/>
    <w:rsid w:val="00784B0E"/>
    <w:rsid w:val="008A4DB8"/>
    <w:rsid w:val="008F101E"/>
    <w:rsid w:val="00AC231C"/>
    <w:rsid w:val="00E34A55"/>
    <w:rsid w:val="00EC622B"/>
    <w:rsid w:val="00EF1AD9"/>
    <w:rsid w:val="00FF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A2A60B-D1A5-407E-8B43-FAAC12D2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4A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34A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56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4A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4A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34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34A55"/>
    <w:rPr>
      <w:i/>
      <w:iCs/>
    </w:rPr>
  </w:style>
  <w:style w:type="character" w:customStyle="1" w:styleId="apple-converted-space">
    <w:name w:val="apple-converted-space"/>
    <w:basedOn w:val="a0"/>
    <w:rsid w:val="00E34A55"/>
  </w:style>
  <w:style w:type="paragraph" w:customStyle="1" w:styleId="ConsPlusNormal">
    <w:name w:val="ConsPlusNormal"/>
    <w:rsid w:val="006E23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6E234A"/>
    <w:rPr>
      <w:b/>
      <w:bCs/>
    </w:rPr>
  </w:style>
  <w:style w:type="character" w:styleId="a6">
    <w:name w:val="Hyperlink"/>
    <w:basedOn w:val="a0"/>
    <w:uiPriority w:val="99"/>
    <w:semiHidden/>
    <w:unhideWhenUsed/>
    <w:rsid w:val="006E234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456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0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719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2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3</cp:revision>
  <dcterms:created xsi:type="dcterms:W3CDTF">2024-02-15T06:07:00Z</dcterms:created>
  <dcterms:modified xsi:type="dcterms:W3CDTF">2024-02-15T06:09:00Z</dcterms:modified>
</cp:coreProperties>
</file>