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0B" w:rsidRDefault="00E80B0B" w:rsidP="00E80B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</w:pP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fldChar w:fldCharType="begin"/>
      </w: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instrText xml:space="preserve"> HYPERLINK "https://bugulma.tatarstan.ru/novosti-2023.htm" </w:instrText>
      </w: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fldChar w:fldCharType="separate"/>
      </w:r>
      <w:r w:rsidRPr="005B15E4">
        <w:rPr>
          <w:rStyle w:val="a4"/>
          <w:rFonts w:ascii="Times New Roman" w:eastAsia="Times New Roman" w:hAnsi="Times New Roman" w:cs="Times New Roman"/>
          <w:kern w:val="36"/>
          <w:sz w:val="32"/>
          <w:szCs w:val="54"/>
          <w:lang w:eastAsia="ru-RU"/>
        </w:rPr>
        <w:t>https://bugulma.tatarstan.ru/novosti-2023.htm</w:t>
      </w: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fldChar w:fldCharType="end"/>
      </w:r>
      <w:r w:rsidRPr="005B15E4"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  <w:t xml:space="preserve"> </w:t>
      </w:r>
    </w:p>
    <w:p w:rsidR="00E80B0B" w:rsidRPr="005B15E4" w:rsidRDefault="00E80B0B" w:rsidP="00E80B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4F66"/>
          <w:kern w:val="36"/>
          <w:sz w:val="32"/>
          <w:szCs w:val="54"/>
          <w:lang w:eastAsia="ru-RU"/>
        </w:rPr>
      </w:pPr>
    </w:p>
    <w:p w:rsidR="00E80B0B" w:rsidRDefault="00E80B0B" w:rsidP="00377F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</w:pPr>
      <w:r w:rsidRPr="00E80B0B">
        <w:rPr>
          <w:rFonts w:ascii="Times New Roman" w:eastAsia="Times New Roman" w:hAnsi="Times New Roman" w:cs="Times New Roman"/>
          <w:b/>
          <w:noProof/>
          <w:color w:val="555555"/>
          <w:sz w:val="28"/>
          <w:szCs w:val="24"/>
          <w:lang w:eastAsia="ru-RU"/>
        </w:rPr>
        <w:drawing>
          <wp:inline distT="0" distB="0" distL="0" distR="0" wp14:anchorId="455F332D" wp14:editId="0481762F">
            <wp:extent cx="6480810" cy="3645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C92" w:rsidRPr="00377FDE" w:rsidRDefault="00A15C92" w:rsidP="00377F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</w:pPr>
      <w:r w:rsidRPr="00377FDE"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  <w:t>Информирование потр</w:t>
      </w:r>
      <w:r w:rsidR="00D96A29" w:rsidRPr="00377FDE"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  <w:t xml:space="preserve">ебителей финансовых услуг – при </w:t>
      </w:r>
      <w:r w:rsidRPr="00377FDE">
        <w:rPr>
          <w:rFonts w:ascii="Times New Roman" w:eastAsia="Times New Roman" w:hAnsi="Times New Roman" w:cs="Times New Roman"/>
          <w:b/>
          <w:color w:val="555555"/>
          <w:sz w:val="28"/>
          <w:szCs w:val="24"/>
          <w:lang w:eastAsia="ru-RU"/>
        </w:rPr>
        <w:t>заключении договора потребительского кредита.</w:t>
      </w:r>
    </w:p>
    <w:p w:rsidR="00D96A29" w:rsidRPr="00A15C92" w:rsidRDefault="00FC67DB" w:rsidP="00D96A2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 xml:space="preserve"> </w:t>
      </w:r>
    </w:p>
    <w:p w:rsidR="00A15C92" w:rsidRDefault="00FC67DB" w:rsidP="00FC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</w:t>
      </w:r>
      <w:r w:rsidR="00D96A29"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r w:rsidR="00A15C92"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целях информирования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потребителей финансовых услуг при заключении договора </w:t>
      </w:r>
      <w:r w:rsidR="00A15C92"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потребительского кредита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Роспотребнадзор </w:t>
      </w:r>
      <w:r w:rsidR="00A15C92"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рекомендует</w:t>
      </w:r>
      <w:r w:rsidR="00D96A29"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A15C92"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воспользоваться следующими советами:</w:t>
      </w:r>
    </w:p>
    <w:p w:rsidR="00FC67DB" w:rsidRPr="00D96A29" w:rsidRDefault="00FC67DB" w:rsidP="00FC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5C92" w:rsidRPr="00D96A29" w:rsidRDefault="00A15C92" w:rsidP="00D96A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Перед принятием решения о получении потребительского кредита реально оцените свои потребности в получении кредита и возможности по его своевременному обслуживанию (погашению).</w:t>
      </w:r>
    </w:p>
    <w:p w:rsidR="00A15C92" w:rsidRPr="00D96A29" w:rsidRDefault="00A15C92" w:rsidP="00D96A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Внимательно прочитайте договор, изучите его условия.  Договор потребительского кредита состоит из общих условий (устанавливаются кредитором в одностороннем порядке в целях многократного применения) и индивидуальных условий (согласовываются кредитором и заемщиком индивидуально). Заемщик вправе сообщить кредитору о своем согласии на получение потребительского кредита на условиях, указанных в индивидуальных условиях договора потребительского кредита, в течение пяти рабочих дней со дня предоставления заемщику индивидуальных условий договора, если больший срок не установлен кредитором. По требованию заемщика в течение указанного срока кредитор бесплатно предоставляет ему общие условия договора потребительского кредита соответствующего вида.</w:t>
      </w:r>
    </w:p>
    <w:p w:rsidR="00A15C92" w:rsidRPr="00D96A29" w:rsidRDefault="00A15C92" w:rsidP="00D96A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Условия об обязанности заемщика заключить другие договоры либо пользоваться услугами кредитора или третьих лиц за плату в целях заключения договора потребительского кредита или его исполнения включаются в индивидуальные условия договора потребительского кредита только при условии, что заемщик выразил в письменной форме свое согласие на заключение такого договора и (или) на оказание такой услуги в заявлении о предоставлении потребительского кредита.</w:t>
      </w:r>
    </w:p>
    <w:p w:rsidR="00A15C92" w:rsidRPr="00D96A29" w:rsidRDefault="00A15C92" w:rsidP="00D96A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Потребителю могут быть начислены проценты за неисполнение или ненадлежащее исполнение обязательств по кредиту. Обращайте внимание на их размер. Размер неустойки </w:t>
      </w:r>
      <w:r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(штрафа, пени) за неисполнение или ненадлежащее исполнение заемщиком обязательств по возврату потребительского кредита и (или) уплате процентов на сумму потребительского кредита не может превышать двадцать процентов годовых в случае, если по условиям договора потребительского кредита на сумму потребительского кредита проценты за соответствующий период нарушения обязательств начисляются, или в случае, если по условиям договора потребительского кредита проценты на сумму потребительского кредита за соответствующий период нарушения обязательств не начисляются, 0,1% от суммы просроченной задолженности за каждый день нарушения обязательств.</w:t>
      </w:r>
    </w:p>
    <w:p w:rsidR="00A15C92" w:rsidRPr="00D96A29" w:rsidRDefault="00A15C92" w:rsidP="00D96A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 невозможности исполнять обязательства по кредиту по уважительной причине необходимо незамедлительно обратиться в банк в письменном виде с приложением обосновывающих документов.</w:t>
      </w:r>
    </w:p>
    <w:p w:rsidR="00A15C92" w:rsidRPr="00D96A29" w:rsidRDefault="00A15C92" w:rsidP="00D96A2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нарушении заемщиком сроков возврата кредита (части кредита) банк вправе потребовать досрочного возврата всей оставшейся суммы займа вместе с причитающимися процентами.</w:t>
      </w:r>
    </w:p>
    <w:p w:rsidR="00A15C92" w:rsidRPr="00D96A29" w:rsidRDefault="00A15C92" w:rsidP="00D96A2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Кредитор вправе осуществлять уступку прав (требований) по договору потребительского кредита, если запрет на осуществление уступки не предусмотрен федеральным законом или договором, содержащим условие о запрете уступки, согласованное при его заключении.</w:t>
      </w:r>
    </w:p>
    <w:p w:rsidR="00FC67DB" w:rsidRDefault="00FC67DB" w:rsidP="00D9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5C92" w:rsidRDefault="00FC67DB" w:rsidP="00D9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</w:t>
      </w:r>
      <w:r w:rsidR="00A15C92"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Потребитель вправе после предоставления потребительского кредита получать по запросу один раз в месяц бесплатно и любое количество раз за плату информацию о размере текущей задолженности заемщика перед кредитором по договору потребительского кредита, дате и размере произведенных и предстоящих платежей заемщика по договору потребительского кредита, а </w:t>
      </w:r>
      <w:proofErr w:type="gramStart"/>
      <w:r w:rsidR="00A15C92"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также  иные</w:t>
      </w:r>
      <w:proofErr w:type="gramEnd"/>
      <w:r w:rsidR="00A15C92" w:rsidRPr="00D96A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сведения, указанные в договоре потребительского кредита.</w:t>
      </w:r>
    </w:p>
    <w:p w:rsidR="00000069" w:rsidRDefault="00000069" w:rsidP="00D9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00069" w:rsidRDefault="00000069" w:rsidP="00D9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u w:val="single"/>
          <w:lang w:eastAsia="ru-RU"/>
        </w:rPr>
      </w:pPr>
    </w:p>
    <w:p w:rsidR="00000069" w:rsidRDefault="00000069" w:rsidP="00D9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u w:val="single"/>
          <w:lang w:eastAsia="ru-RU"/>
        </w:rPr>
      </w:pPr>
    </w:p>
    <w:p w:rsidR="00000069" w:rsidRDefault="00000069" w:rsidP="00D9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u w:val="single"/>
          <w:lang w:eastAsia="ru-RU"/>
        </w:rPr>
      </w:pPr>
    </w:p>
    <w:p w:rsidR="00000069" w:rsidRDefault="00000069" w:rsidP="00D9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u w:val="single"/>
          <w:lang w:eastAsia="ru-RU"/>
        </w:rPr>
      </w:pPr>
    </w:p>
    <w:p w:rsidR="00000069" w:rsidRPr="00000069" w:rsidRDefault="00000069" w:rsidP="00D9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u w:val="single"/>
          <w:lang w:eastAsia="ru-RU"/>
        </w:rPr>
      </w:pPr>
      <w:bookmarkStart w:id="0" w:name="_GoBack"/>
      <w:bookmarkEnd w:id="0"/>
      <w:r w:rsidRPr="00000069"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u w:val="single"/>
          <w:lang w:eastAsia="ru-RU"/>
        </w:rPr>
        <w:t xml:space="preserve">Источник: Управление </w:t>
      </w:r>
      <w:proofErr w:type="spellStart"/>
      <w:r w:rsidRPr="00000069"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u w:val="single"/>
          <w:lang w:eastAsia="ru-RU"/>
        </w:rPr>
        <w:t>Роспотребнадзора</w:t>
      </w:r>
      <w:proofErr w:type="spellEnd"/>
      <w:r w:rsidRPr="00000069"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u w:val="single"/>
          <w:lang w:eastAsia="ru-RU"/>
        </w:rPr>
        <w:t xml:space="preserve"> по РТ</w:t>
      </w:r>
    </w:p>
    <w:sectPr w:rsidR="00000069" w:rsidRPr="00000069" w:rsidSect="00D96A2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547B"/>
    <w:multiLevelType w:val="multilevel"/>
    <w:tmpl w:val="80C2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04861"/>
    <w:multiLevelType w:val="multilevel"/>
    <w:tmpl w:val="EF4A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B0"/>
    <w:rsid w:val="00000069"/>
    <w:rsid w:val="00300F6C"/>
    <w:rsid w:val="00377FDE"/>
    <w:rsid w:val="0047683D"/>
    <w:rsid w:val="00637CB0"/>
    <w:rsid w:val="009B0971"/>
    <w:rsid w:val="00A15C92"/>
    <w:rsid w:val="00D96A29"/>
    <w:rsid w:val="00E80B0B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4DD8A-0AE7-4F5D-91C1-A4B57E5F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0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5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6078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7131212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2024-05-23T05:58:00Z</dcterms:created>
  <dcterms:modified xsi:type="dcterms:W3CDTF">2024-05-23T05:58:00Z</dcterms:modified>
</cp:coreProperties>
</file>