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CE" w:rsidRPr="00A027FF" w:rsidRDefault="00554ACE" w:rsidP="00FE64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</w:p>
    <w:p w:rsidR="006F450E" w:rsidRDefault="00554ACE" w:rsidP="004C6622">
      <w:pPr>
        <w:spacing w:after="0"/>
        <w:jc w:val="center"/>
        <w:rPr>
          <w:rFonts w:ascii="Verdana" w:hAnsi="Verdana"/>
          <w:b/>
          <w:color w:val="4F4F4F"/>
          <w:sz w:val="21"/>
          <w:szCs w:val="21"/>
        </w:rPr>
      </w:pPr>
      <w:r w:rsidRPr="00554ACE">
        <w:rPr>
          <w:rFonts w:ascii="Verdana" w:hAnsi="Verdana"/>
          <w:b/>
          <w:color w:val="4F4F4F"/>
          <w:sz w:val="21"/>
          <w:szCs w:val="21"/>
        </w:rPr>
        <w:t xml:space="preserve">Что нужно знать абонентам об услугах </w:t>
      </w:r>
      <w:proofErr w:type="spellStart"/>
      <w:r w:rsidRPr="00554ACE">
        <w:rPr>
          <w:rFonts w:ascii="Verdana" w:hAnsi="Verdana"/>
          <w:b/>
          <w:color w:val="4F4F4F"/>
          <w:sz w:val="21"/>
          <w:szCs w:val="21"/>
        </w:rPr>
        <w:t>телематической</w:t>
      </w:r>
      <w:proofErr w:type="spellEnd"/>
      <w:r w:rsidRPr="00554ACE">
        <w:rPr>
          <w:rFonts w:ascii="Verdana" w:hAnsi="Verdana"/>
          <w:b/>
          <w:color w:val="4F4F4F"/>
          <w:sz w:val="21"/>
          <w:szCs w:val="21"/>
        </w:rPr>
        <w:t xml:space="preserve"> связи</w:t>
      </w:r>
    </w:p>
    <w:p w:rsidR="004C6622" w:rsidRPr="00F818CA" w:rsidRDefault="004C6622" w:rsidP="004C6622">
      <w:pPr>
        <w:spacing w:after="0"/>
        <w:jc w:val="center"/>
        <w:rPr>
          <w:rFonts w:ascii="Verdana" w:hAnsi="Verdana"/>
          <w:b/>
          <w:color w:val="4F4F4F"/>
          <w:sz w:val="21"/>
          <w:szCs w:val="21"/>
        </w:rPr>
      </w:pPr>
    </w:p>
    <w:p w:rsidR="00B55C2C" w:rsidRPr="00F736D5" w:rsidRDefault="00554ACE" w:rsidP="00F736D5">
      <w:pPr>
        <w:pStyle w:val="a5"/>
        <w:spacing w:before="0" w:beforeAutospacing="0" w:after="0" w:afterAutospacing="0"/>
        <w:ind w:firstLine="709"/>
        <w:jc w:val="both"/>
        <w:rPr>
          <w:color w:val="4F4F4F"/>
        </w:rPr>
      </w:pPr>
      <w:proofErr w:type="spellStart"/>
      <w:r w:rsidRPr="00F736D5">
        <w:rPr>
          <w:color w:val="4F4F4F"/>
        </w:rPr>
        <w:t>Телематические</w:t>
      </w:r>
      <w:proofErr w:type="spellEnd"/>
      <w:r w:rsidRPr="00F736D5">
        <w:rPr>
          <w:color w:val="4F4F4F"/>
        </w:rPr>
        <w:t xml:space="preserve"> услуги связи– это комплекс услуг, которые оператор представляет клиентам в</w:t>
      </w:r>
      <w:r w:rsidR="007630D4" w:rsidRPr="00F736D5">
        <w:rPr>
          <w:color w:val="4F4F4F"/>
        </w:rPr>
        <w:t xml:space="preserve"> части электронных коммуникаций с присвоением каждому из них кода идентификации (адреса)</w:t>
      </w:r>
      <w:r w:rsidR="00E93AE4" w:rsidRPr="00F736D5">
        <w:rPr>
          <w:color w:val="4F4F4F"/>
        </w:rPr>
        <w:t>.</w:t>
      </w:r>
      <w:r w:rsidR="00484011" w:rsidRPr="00F736D5">
        <w:rPr>
          <w:color w:val="4F4F4F"/>
        </w:rPr>
        <w:t xml:space="preserve"> </w:t>
      </w:r>
      <w:r w:rsidR="00635724" w:rsidRPr="00F736D5">
        <w:rPr>
          <w:color w:val="4F4F4F"/>
        </w:rPr>
        <w:t>Сюда не входят услуги телефонной и телеграфной связи.</w:t>
      </w:r>
      <w:r w:rsidR="00B55C2C" w:rsidRPr="00F736D5">
        <w:rPr>
          <w:color w:val="4F4F4F"/>
        </w:rPr>
        <w:t xml:space="preserve"> Под термином «</w:t>
      </w:r>
      <w:proofErr w:type="spellStart"/>
      <w:r w:rsidR="00B55C2C" w:rsidRPr="00F736D5">
        <w:rPr>
          <w:color w:val="4F4F4F"/>
        </w:rPr>
        <w:t>телематическая</w:t>
      </w:r>
      <w:proofErr w:type="spellEnd"/>
      <w:r w:rsidR="00B55C2C" w:rsidRPr="00F736D5">
        <w:rPr>
          <w:color w:val="4F4F4F"/>
        </w:rPr>
        <w:t xml:space="preserve"> связь» подразумевается применение только кибернетического пространства. </w:t>
      </w:r>
    </w:p>
    <w:p w:rsidR="00625719" w:rsidRPr="00F736D5" w:rsidRDefault="002B49D6" w:rsidP="00F736D5">
      <w:pPr>
        <w:pStyle w:val="a5"/>
        <w:spacing w:before="0" w:beforeAutospacing="0" w:after="0" w:afterAutospacing="0"/>
        <w:ind w:firstLine="709"/>
        <w:jc w:val="both"/>
        <w:rPr>
          <w:color w:val="4F4F4F"/>
        </w:rPr>
      </w:pPr>
      <w:r w:rsidRPr="00F736D5">
        <w:rPr>
          <w:color w:val="4F4F4F"/>
        </w:rPr>
        <w:t xml:space="preserve">К </w:t>
      </w:r>
      <w:proofErr w:type="spellStart"/>
      <w:r w:rsidRPr="00F736D5">
        <w:rPr>
          <w:color w:val="4F4F4F"/>
        </w:rPr>
        <w:t>телематическим</w:t>
      </w:r>
      <w:proofErr w:type="spellEnd"/>
      <w:r w:rsidRPr="00F736D5">
        <w:rPr>
          <w:color w:val="4F4F4F"/>
        </w:rPr>
        <w:t xml:space="preserve"> услугам можно отнести: интернет-сервисы, службы SMS</w:t>
      </w:r>
      <w:r w:rsidR="00E559FE" w:rsidRPr="00F736D5">
        <w:rPr>
          <w:color w:val="4F4F4F"/>
        </w:rPr>
        <w:t xml:space="preserve">, электронной </w:t>
      </w:r>
      <w:r w:rsidRPr="00F736D5">
        <w:rPr>
          <w:color w:val="4F4F4F"/>
        </w:rPr>
        <w:t>и голосовой почты, навигационные системы</w:t>
      </w:r>
      <w:r w:rsidR="000F71CB" w:rsidRPr="00F736D5">
        <w:rPr>
          <w:color w:val="4F4F4F"/>
        </w:rPr>
        <w:t>,</w:t>
      </w:r>
      <w:r w:rsidRPr="00F736D5">
        <w:rPr>
          <w:color w:val="4F4F4F"/>
        </w:rPr>
        <w:t xml:space="preserve"> </w:t>
      </w:r>
      <w:r w:rsidR="000F71CB" w:rsidRPr="00F736D5">
        <w:rPr>
          <w:color w:val="4F4F4F"/>
        </w:rPr>
        <w:t>с</w:t>
      </w:r>
      <w:r w:rsidR="00A723D7" w:rsidRPr="00F736D5">
        <w:rPr>
          <w:color w:val="4F4F4F"/>
        </w:rPr>
        <w:t xml:space="preserve">ервисы проведения видео- и </w:t>
      </w:r>
      <w:proofErr w:type="spellStart"/>
      <w:r w:rsidR="00A723D7" w:rsidRPr="00F736D5">
        <w:rPr>
          <w:color w:val="4F4F4F"/>
        </w:rPr>
        <w:t>аудиоконференции</w:t>
      </w:r>
      <w:proofErr w:type="spellEnd"/>
      <w:r w:rsidR="00A723D7" w:rsidRPr="00F736D5">
        <w:rPr>
          <w:color w:val="4F4F4F"/>
        </w:rPr>
        <w:t>, в которых принимают участие множество абонентов</w:t>
      </w:r>
      <w:r w:rsidR="000F71CB" w:rsidRPr="00F736D5">
        <w:rPr>
          <w:color w:val="4F4F4F"/>
        </w:rPr>
        <w:t xml:space="preserve"> и т.д</w:t>
      </w:r>
      <w:r w:rsidR="008D7770" w:rsidRPr="00F736D5">
        <w:rPr>
          <w:color w:val="4F4F4F"/>
        </w:rPr>
        <w:t>.</w:t>
      </w:r>
    </w:p>
    <w:p w:rsidR="008D3E44" w:rsidRPr="00F736D5" w:rsidRDefault="003E3E1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Отношения между абонентом и оператором связи, оказывающим </w:t>
      </w:r>
      <w:proofErr w:type="spellStart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телематические</w:t>
      </w:r>
      <w:proofErr w:type="spellEnd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услуги </w:t>
      </w:r>
      <w:r w:rsidR="00573FF5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связи </w:t>
      </w: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регулируют</w:t>
      </w:r>
      <w:r w:rsidR="00573FF5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554ACE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Правила оказания </w:t>
      </w:r>
      <w:proofErr w:type="spellStart"/>
      <w:r w:rsidR="00554ACE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554ACE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(Постановление Правительства РФ от 31.12.2021 №2607)</w:t>
      </w: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2E013E" w:rsidRPr="00F736D5" w:rsidRDefault="00711BA4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ператор связи </w:t>
      </w:r>
      <w:r w:rsidR="008B1562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предоставляет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бесплатно и круглосуточно информацию об оказываемых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услугах связи, о тарифах (тарифных планах) для оплаты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связи, о территории оказания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(зоне обслуживания), о состоянии его лицевого счета. Осуществляет прием от абонента информации о технических неисправностях, препятствующих пользованию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телематическими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услугами связи, а также предоставляет информацию о настройках абонентского терминала и (или) пользовательского (оконечного) оборудования для пользования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телематическими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услугами связи.</w:t>
      </w:r>
    </w:p>
    <w:p w:rsidR="00F818CA" w:rsidRPr="00F736D5" w:rsidRDefault="002E013E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Основная обязанность оператора – это качественное предоставление </w:t>
      </w:r>
      <w:proofErr w:type="spellStart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абоненту. </w:t>
      </w:r>
    </w:p>
    <w:p w:rsidR="009F1692" w:rsidRPr="00F736D5" w:rsidRDefault="00F818CA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Внимание!</w:t>
      </w: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заключения и исполнения договора об оказании услуг связи оператор связи обязан предоставить абоненту и (или) пользователю необходимую информацию, включающую в себя: 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наименование (фирменное наименование) оператора связи, перечень его филиалов, места их нахождения и режим работы;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реквизиты выданной оператору связи лицензии на осуществление деятельности в области оказания услуг связи (далее - лицензия);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состав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связи, условия и порядок их оказания в соответствии с настоящими Правилами, в том числе используемые абонентские интерфейсы;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диапазон значений показателей качества обслуживания, обеспечиваемых сетью передачи данных, в пределах которого абонент вправе установить в договоре об оказании услуг связи необходимые ему значения;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B705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еречень и описание преимуществ и ограничений в оказании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связи;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тарифы на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телематические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услуги связи;</w:t>
      </w:r>
      <w:r w:rsidR="00B705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порядок, форма и тарифные планы для оплаты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связи;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номера телефонов системы информационно-справочного обслуживания и унифицированный указатель информационной системы оператора;</w:t>
      </w:r>
      <w:r w:rsidR="00F841E0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9F1692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перечень услуг, технологически неразрывно связанных с </w:t>
      </w:r>
      <w:proofErr w:type="spellStart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телематическими</w:t>
      </w:r>
      <w:proofErr w:type="spellEnd"/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услугами связи и направленных на повышение их потребительской ценности; </w:t>
      </w:r>
    </w:p>
    <w:p w:rsidR="00711BA4" w:rsidRPr="00F736D5" w:rsidRDefault="009F1692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="00F818CA"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перечень мест, где абонент и (или) пользователь могут в полном объеме ознакомиться с настоящими Правилами.</w:t>
      </w:r>
    </w:p>
    <w:p w:rsidR="00F818CA" w:rsidRPr="00F736D5" w:rsidRDefault="00711BA4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Правила оказания </w:t>
      </w:r>
      <w:proofErr w:type="spellStart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телематических</w:t>
      </w:r>
      <w:proofErr w:type="spellEnd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 связи регулируют порядок и условия заключения договора об оказании услуг связи, порядок и условия исполнения договора об оказании услуг связи, форму и порядок расчетов за оказанные </w:t>
      </w:r>
      <w:proofErr w:type="spellStart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телематические</w:t>
      </w:r>
      <w:proofErr w:type="spellEnd"/>
      <w:r w:rsidRPr="00F736D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услуги связи, порядок и условия приостановления, изменения, прекращения и расторжения договора об оказании услуг связи, порядок предъявления и рассмотрения претензий.</w:t>
      </w:r>
    </w:p>
    <w:p w:rsidR="00625719" w:rsidRDefault="00625719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736D5" w:rsidRDefault="00F736D5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736D5" w:rsidRDefault="00F736D5" w:rsidP="00F736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736D5" w:rsidRPr="00F736D5" w:rsidRDefault="00F736D5" w:rsidP="00F73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Источник: Управление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Республике Татарстан</w:t>
      </w:r>
      <w:bookmarkStart w:id="0" w:name="_GoBack"/>
      <w:bookmarkEnd w:id="0"/>
    </w:p>
    <w:sectPr w:rsidR="00F736D5" w:rsidRPr="00F736D5" w:rsidSect="006E50C8">
      <w:pgSz w:w="11906" w:h="16838"/>
      <w:pgMar w:top="5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035B"/>
    <w:multiLevelType w:val="multilevel"/>
    <w:tmpl w:val="CBEC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D0E95"/>
    <w:multiLevelType w:val="multilevel"/>
    <w:tmpl w:val="218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1"/>
    <w:rsid w:val="0001234B"/>
    <w:rsid w:val="00024A4B"/>
    <w:rsid w:val="00035612"/>
    <w:rsid w:val="000778A1"/>
    <w:rsid w:val="00096674"/>
    <w:rsid w:val="000D664B"/>
    <w:rsid w:val="000E16E1"/>
    <w:rsid w:val="000F0237"/>
    <w:rsid w:val="000F5C32"/>
    <w:rsid w:val="000F71CB"/>
    <w:rsid w:val="00150AB7"/>
    <w:rsid w:val="001D06E4"/>
    <w:rsid w:val="001F341C"/>
    <w:rsid w:val="00213A9C"/>
    <w:rsid w:val="00240EC2"/>
    <w:rsid w:val="00266E95"/>
    <w:rsid w:val="002B49D6"/>
    <w:rsid w:val="002C1104"/>
    <w:rsid w:val="002E013E"/>
    <w:rsid w:val="002E6000"/>
    <w:rsid w:val="00334339"/>
    <w:rsid w:val="00353186"/>
    <w:rsid w:val="00363180"/>
    <w:rsid w:val="00375FC7"/>
    <w:rsid w:val="0038411F"/>
    <w:rsid w:val="003E3E12"/>
    <w:rsid w:val="0046113B"/>
    <w:rsid w:val="00480570"/>
    <w:rsid w:val="00484011"/>
    <w:rsid w:val="00493B6C"/>
    <w:rsid w:val="004C6622"/>
    <w:rsid w:val="004D3C8A"/>
    <w:rsid w:val="00554ACE"/>
    <w:rsid w:val="00573FF5"/>
    <w:rsid w:val="00577FA9"/>
    <w:rsid w:val="006242BF"/>
    <w:rsid w:val="00625719"/>
    <w:rsid w:val="00635724"/>
    <w:rsid w:val="00670F83"/>
    <w:rsid w:val="006852B9"/>
    <w:rsid w:val="006E50C8"/>
    <w:rsid w:val="006F450E"/>
    <w:rsid w:val="00711BA4"/>
    <w:rsid w:val="007630D4"/>
    <w:rsid w:val="00802659"/>
    <w:rsid w:val="00850C56"/>
    <w:rsid w:val="00870C69"/>
    <w:rsid w:val="008B1562"/>
    <w:rsid w:val="008D3E44"/>
    <w:rsid w:val="008D7770"/>
    <w:rsid w:val="00992E7E"/>
    <w:rsid w:val="009F1692"/>
    <w:rsid w:val="00A027FF"/>
    <w:rsid w:val="00A723D7"/>
    <w:rsid w:val="00A90F3B"/>
    <w:rsid w:val="00B33C5F"/>
    <w:rsid w:val="00B55C2C"/>
    <w:rsid w:val="00B705CA"/>
    <w:rsid w:val="00C060A3"/>
    <w:rsid w:val="00C74412"/>
    <w:rsid w:val="00C748B8"/>
    <w:rsid w:val="00C83C60"/>
    <w:rsid w:val="00D570FB"/>
    <w:rsid w:val="00D857D0"/>
    <w:rsid w:val="00E03667"/>
    <w:rsid w:val="00E354D9"/>
    <w:rsid w:val="00E559FE"/>
    <w:rsid w:val="00E702C5"/>
    <w:rsid w:val="00E93AE4"/>
    <w:rsid w:val="00ED23EF"/>
    <w:rsid w:val="00EF748D"/>
    <w:rsid w:val="00F643E6"/>
    <w:rsid w:val="00F736D5"/>
    <w:rsid w:val="00F818CA"/>
    <w:rsid w:val="00F841E0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DF0A2-3D5B-4403-80C2-42B9C71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F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54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AC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5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B4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24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cp:lastPrinted>2024-05-31T06:45:00Z</cp:lastPrinted>
  <dcterms:created xsi:type="dcterms:W3CDTF">2024-06-03T12:05:00Z</dcterms:created>
  <dcterms:modified xsi:type="dcterms:W3CDTF">2024-06-03T12:05:00Z</dcterms:modified>
</cp:coreProperties>
</file>