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998" w:rsidRDefault="005D6998" w:rsidP="005D69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6998">
        <w:rPr>
          <w:rFonts w:ascii="Times New Roman" w:hAnsi="Times New Roman" w:cs="Times New Roman"/>
          <w:sz w:val="28"/>
          <w:szCs w:val="28"/>
        </w:rPr>
        <w:t>«Добрый Татарстан»</w:t>
      </w:r>
      <w:bookmarkStart w:id="0" w:name="_GoBack"/>
      <w:bookmarkEnd w:id="0"/>
    </w:p>
    <w:p w:rsidR="005D6998" w:rsidRDefault="005D6998" w:rsidP="005D69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D6998" w:rsidRPr="005D6998" w:rsidRDefault="005D6998" w:rsidP="005D69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D6998">
        <w:rPr>
          <w:rFonts w:ascii="Times New Roman" w:hAnsi="Times New Roman" w:cs="Times New Roman"/>
          <w:sz w:val="28"/>
          <w:szCs w:val="28"/>
        </w:rPr>
        <w:t>В рамках республиканской премии в сфере добровольчества (</w:t>
      </w:r>
      <w:proofErr w:type="spellStart"/>
      <w:r w:rsidRPr="005D699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D6998">
        <w:rPr>
          <w:rFonts w:ascii="Times New Roman" w:hAnsi="Times New Roman" w:cs="Times New Roman"/>
          <w:sz w:val="28"/>
          <w:szCs w:val="28"/>
        </w:rPr>
        <w:t xml:space="preserve">) «Добрый Татарстан» отдельное внимание уделено бизнесу. Для признания коммерческих организаций, индивидуальных предпринимателей, </w:t>
      </w:r>
      <w:proofErr w:type="spellStart"/>
      <w:r w:rsidRPr="005D699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5D6998">
        <w:rPr>
          <w:rFonts w:ascii="Times New Roman" w:hAnsi="Times New Roman" w:cs="Times New Roman"/>
          <w:sz w:val="28"/>
          <w:szCs w:val="28"/>
        </w:rPr>
        <w:t xml:space="preserve">, оказывающих благотворительную и социальную поддержку населению Республики Татарстан введено направление «Бизнес» (номинации «Малый бизнес», «Средний бизнес», «Крупный бизнес»). </w:t>
      </w:r>
    </w:p>
    <w:p w:rsidR="005D6998" w:rsidRPr="005D6998" w:rsidRDefault="005D6998" w:rsidP="005D69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D6998">
        <w:rPr>
          <w:rFonts w:ascii="Times New Roman" w:hAnsi="Times New Roman" w:cs="Times New Roman"/>
          <w:sz w:val="28"/>
          <w:szCs w:val="28"/>
        </w:rPr>
        <w:t xml:space="preserve"> Срок подачи заявки – с 29 июня по 7 августа (включительно) 2024 года. Официальный сайт Премии – https://dobrotatarstan.ru.  </w:t>
      </w:r>
    </w:p>
    <w:p w:rsidR="005D6998" w:rsidRPr="005D6998" w:rsidRDefault="005D6998" w:rsidP="005D69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D6998">
        <w:rPr>
          <w:rFonts w:ascii="Times New Roman" w:hAnsi="Times New Roman" w:cs="Times New Roman"/>
          <w:sz w:val="28"/>
          <w:szCs w:val="28"/>
        </w:rPr>
        <w:t>Традиционно награждение победителей Премии состоится в конце текущего года с участием рук</w:t>
      </w:r>
      <w:r>
        <w:rPr>
          <w:rFonts w:ascii="Times New Roman" w:hAnsi="Times New Roman" w:cs="Times New Roman"/>
          <w:sz w:val="28"/>
          <w:szCs w:val="28"/>
        </w:rPr>
        <w:t xml:space="preserve">оводства Республики Татарстан. </w:t>
      </w:r>
    </w:p>
    <w:p w:rsidR="00602C6C" w:rsidRPr="005D6998" w:rsidRDefault="005D6998" w:rsidP="005D69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D6998">
        <w:rPr>
          <w:rFonts w:ascii="Times New Roman" w:hAnsi="Times New Roman" w:cs="Times New Roman"/>
          <w:sz w:val="28"/>
          <w:szCs w:val="28"/>
        </w:rPr>
        <w:t xml:space="preserve">Контактное лицо: Валеева Рената </w:t>
      </w:r>
      <w:proofErr w:type="spellStart"/>
      <w:r w:rsidRPr="005D6998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 w:rsidRPr="005D6998">
        <w:rPr>
          <w:rFonts w:ascii="Times New Roman" w:hAnsi="Times New Roman" w:cs="Times New Roman"/>
          <w:sz w:val="28"/>
          <w:szCs w:val="28"/>
        </w:rPr>
        <w:t>, специалист АНО «ИРЦД РТ», тел.: 8 (917) 252-28-53.</w:t>
      </w:r>
    </w:p>
    <w:sectPr w:rsidR="00602C6C" w:rsidRPr="005D6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EA"/>
    <w:rsid w:val="005D6998"/>
    <w:rsid w:val="00602C6C"/>
    <w:rsid w:val="00A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E29F-E27B-4ACF-B803-A4431D0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2024-07-29T07:14:00Z</dcterms:created>
  <dcterms:modified xsi:type="dcterms:W3CDTF">2024-07-29T07:15:00Z</dcterms:modified>
</cp:coreProperties>
</file>