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32" w:rsidRPr="007D0C32" w:rsidRDefault="007D0C32" w:rsidP="007D0C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0C32">
        <w:rPr>
          <w:rFonts w:ascii="Times New Roman" w:hAnsi="Times New Roman" w:cs="Times New Roman"/>
          <w:b/>
          <w:sz w:val="28"/>
          <w:szCs w:val="28"/>
        </w:rPr>
        <w:t>Управление помогло потребителю вернуть деньги за некачественный товар</w:t>
      </w:r>
      <w:bookmarkEnd w:id="0"/>
      <w:r w:rsidRPr="007D0C32">
        <w:rPr>
          <w:rFonts w:ascii="Times New Roman" w:hAnsi="Times New Roman" w:cs="Times New Roman"/>
          <w:b/>
          <w:sz w:val="28"/>
          <w:szCs w:val="28"/>
        </w:rPr>
        <w:br/>
      </w: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2">
        <w:rPr>
          <w:rFonts w:ascii="Times New Roman" w:hAnsi="Times New Roman" w:cs="Times New Roman"/>
          <w:sz w:val="28"/>
          <w:szCs w:val="28"/>
        </w:rPr>
        <w:t>В августе 2024 года жительница Казани приобрела сотовый телефон стоимостью 46990 руб. Через 10 дней в товаре выявились недостатки – неисправность динамика. В этот же день покупатель направил продавцу письменное требование о расторжении договора. Несмотря на получение претензии, какие–либо меры продавцом приняты не были. Претензия оставлена без ответа.</w:t>
      </w: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2">
        <w:rPr>
          <w:rFonts w:ascii="Times New Roman" w:hAnsi="Times New Roman" w:cs="Times New Roman"/>
          <w:sz w:val="28"/>
          <w:szCs w:val="28"/>
        </w:rPr>
        <w:t>С целью установления причины недостатков заявителем проведена независимая экспертиза, по результатам которой в телефоне был установлен заводской брак.</w:t>
      </w: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2">
        <w:rPr>
          <w:rFonts w:ascii="Times New Roman" w:hAnsi="Times New Roman" w:cs="Times New Roman"/>
          <w:sz w:val="28"/>
          <w:szCs w:val="28"/>
        </w:rPr>
        <w:t>Указанные обстоятельства послужили основанием для обращения с иском в суд.</w:t>
      </w: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2">
        <w:rPr>
          <w:rFonts w:ascii="Times New Roman" w:hAnsi="Times New Roman" w:cs="Times New Roman"/>
          <w:sz w:val="28"/>
          <w:szCs w:val="28"/>
        </w:rPr>
        <w:t xml:space="preserve">В рамках ст. 40 Закона РФ от 07.02.1992г. № 2300-1 «О защите прав потребителей» Управление </w:t>
      </w:r>
      <w:proofErr w:type="spellStart"/>
      <w:r w:rsidRPr="007D0C3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D0C32">
        <w:rPr>
          <w:rFonts w:ascii="Times New Roman" w:hAnsi="Times New Roman" w:cs="Times New Roman"/>
          <w:sz w:val="28"/>
          <w:szCs w:val="28"/>
        </w:rPr>
        <w:t xml:space="preserve"> по Республике Татарстан представило в суд заключение о правомерности требований потребителя о расторжении договора и возврате денежных средств.</w:t>
      </w: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2">
        <w:rPr>
          <w:rFonts w:ascii="Times New Roman" w:hAnsi="Times New Roman" w:cs="Times New Roman"/>
          <w:sz w:val="28"/>
          <w:szCs w:val="28"/>
        </w:rPr>
        <w:t>Решением Мирового судьи судебного участка №3 по Кировскому судебному району г. Казани (№2-4849/2024) исковые требования потребителя удовлетворены.</w:t>
      </w: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2">
        <w:rPr>
          <w:rFonts w:ascii="Times New Roman" w:hAnsi="Times New Roman" w:cs="Times New Roman"/>
          <w:sz w:val="28"/>
          <w:szCs w:val="28"/>
        </w:rPr>
        <w:t>С учетом позиции Управления с ответчика в пользу потребителя взысканы денежные средства за некачественный товар в размере 116 тыс. руб., в том числе неустойка за невыполнение требований потребителя, расходы по оплате услуг эксперта, компенсация морального вреда и штраф.</w:t>
      </w:r>
    </w:p>
    <w:p w:rsidR="00BD2579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32">
        <w:rPr>
          <w:rFonts w:ascii="Times New Roman" w:hAnsi="Times New Roman" w:cs="Times New Roman"/>
          <w:sz w:val="28"/>
          <w:szCs w:val="28"/>
        </w:rPr>
        <w:t>В настоящее время решение суда в законную силу не вступило, ответчик вправе воспользоваться предусмотренным законом сроком для подачи апелляционной жалобы.</w:t>
      </w: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C32" w:rsidRPr="007D0C32" w:rsidRDefault="007D0C32" w:rsidP="007D0C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0C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7D0C32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7D0C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7D0C32" w:rsidRPr="007D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86"/>
    <w:rsid w:val="007D0C32"/>
    <w:rsid w:val="00BD2579"/>
    <w:rsid w:val="00F1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A0DD-71D1-49AA-8A59-3351F434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2024-12-13T14:03:00Z</dcterms:created>
  <dcterms:modified xsi:type="dcterms:W3CDTF">2024-12-13T14:08:00Z</dcterms:modified>
</cp:coreProperties>
</file>