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3A1" w:rsidRPr="00F2368C" w:rsidRDefault="009F0F21" w:rsidP="009F0F21">
      <w:pPr>
        <w:shd w:val="clear" w:color="auto" w:fill="FFFFFF"/>
        <w:spacing w:after="0" w:line="240" w:lineRule="auto"/>
        <w:jc w:val="center"/>
        <w:textAlignment w:val="baseline"/>
        <w:rPr>
          <w:rFonts w:ascii="Times New Roman" w:eastAsia="Times New Roman" w:hAnsi="Times New Roman" w:cs="Times New Roman"/>
          <w:b/>
          <w:color w:val="000000"/>
          <w:sz w:val="24"/>
          <w:szCs w:val="24"/>
          <w:lang w:eastAsia="ru-RU"/>
        </w:rPr>
      </w:pPr>
      <w:r w:rsidRPr="00F2368C">
        <w:rPr>
          <w:rFonts w:ascii="Times New Roman" w:eastAsia="Times New Roman" w:hAnsi="Times New Roman" w:cs="Times New Roman"/>
          <w:b/>
          <w:bCs/>
          <w:color w:val="4F4F4F"/>
          <w:sz w:val="24"/>
          <w:szCs w:val="24"/>
          <w:lang w:eastAsia="ru-RU"/>
        </w:rPr>
        <w:t xml:space="preserve">О безвозмездном предоставлении потребителю </w:t>
      </w:r>
      <w:proofErr w:type="gramStart"/>
      <w:r w:rsidRPr="00F2368C">
        <w:rPr>
          <w:rFonts w:ascii="Times New Roman" w:eastAsia="Times New Roman" w:hAnsi="Times New Roman" w:cs="Times New Roman"/>
          <w:b/>
          <w:bCs/>
          <w:color w:val="4F4F4F"/>
          <w:sz w:val="24"/>
          <w:szCs w:val="24"/>
          <w:lang w:eastAsia="ru-RU"/>
        </w:rPr>
        <w:t>аналогичного  товара</w:t>
      </w:r>
      <w:proofErr w:type="gramEnd"/>
      <w:r w:rsidRPr="00F2368C">
        <w:rPr>
          <w:rFonts w:ascii="Times New Roman" w:eastAsia="Times New Roman" w:hAnsi="Times New Roman" w:cs="Times New Roman"/>
          <w:b/>
          <w:bCs/>
          <w:color w:val="4F4F4F"/>
          <w:sz w:val="24"/>
          <w:szCs w:val="24"/>
          <w:lang w:eastAsia="ru-RU"/>
        </w:rPr>
        <w:t xml:space="preserve"> на период ремонта или замены  товара длительного пользования</w:t>
      </w:r>
    </w:p>
    <w:p w:rsidR="009F0F21" w:rsidRPr="00F2368C" w:rsidRDefault="009F0F21" w:rsidP="00B633A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rsidR="00B33FBA" w:rsidRPr="00F2368C" w:rsidRDefault="00B33FBA" w:rsidP="00B633A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F2368C">
        <w:rPr>
          <w:rFonts w:ascii="Times New Roman" w:eastAsia="Times New Roman" w:hAnsi="Times New Roman" w:cs="Times New Roman"/>
          <w:color w:val="000000"/>
          <w:sz w:val="24"/>
          <w:szCs w:val="24"/>
          <w:lang w:eastAsia="ru-RU"/>
        </w:rPr>
        <w:t>Многие потребители не знают, что на период ремонта или замены товара ненадлежащего качества изготовитель, продавец, уполномоченная организация или уполномоченный индивидуальный предприниматель обязаны безвозмездно предоставить потребителю товар во временное пользование на период ремонта или замены товара длительного пользования.</w:t>
      </w:r>
    </w:p>
    <w:p w:rsidR="00B33FBA" w:rsidRPr="00F2368C" w:rsidRDefault="00B33FBA" w:rsidP="00B633A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F2368C">
        <w:rPr>
          <w:rFonts w:ascii="Times New Roman" w:eastAsia="Times New Roman" w:hAnsi="Times New Roman" w:cs="Times New Roman"/>
          <w:color w:val="000000"/>
          <w:sz w:val="24"/>
          <w:szCs w:val="24"/>
          <w:lang w:eastAsia="ru-RU"/>
        </w:rPr>
        <w:t>Продавец, изготовитель уполномоченная организация или уполномоченный индивидуальный предприниматель, не обязан сам предлагать подмену, тем более, это не в его интересах. Такое требование должен заявить сам потребитель, и желательно письменно, чтобы продавец впоследствии не оспорил наличие такого требования.</w:t>
      </w:r>
    </w:p>
    <w:p w:rsidR="00B33FBA" w:rsidRPr="00F2368C" w:rsidRDefault="00B33FBA" w:rsidP="00B633A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F2368C">
        <w:rPr>
          <w:rFonts w:ascii="Times New Roman" w:eastAsia="Times New Roman" w:hAnsi="Times New Roman" w:cs="Times New Roman"/>
          <w:color w:val="000000"/>
          <w:sz w:val="24"/>
          <w:szCs w:val="24"/>
          <w:lang w:eastAsia="ru-RU"/>
        </w:rPr>
        <w:t>Требование о подмене лучше всего предъявлять непосредственно в претензии с основным требованием (замены или ремонта), но можно и позже.</w:t>
      </w:r>
    </w:p>
    <w:p w:rsidR="00B33FBA" w:rsidRPr="00F2368C" w:rsidRDefault="00B33FBA" w:rsidP="00B633A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F2368C">
        <w:rPr>
          <w:rFonts w:ascii="Times New Roman" w:eastAsia="Times New Roman" w:hAnsi="Times New Roman" w:cs="Times New Roman"/>
          <w:color w:val="000000"/>
          <w:sz w:val="24"/>
          <w:szCs w:val="24"/>
          <w:lang w:eastAsia="ru-RU"/>
        </w:rPr>
        <w:t>Подмену на период ремонта или замены обязан выдать непосредственно тот, кому был передан товар в ремонт или на замену.</w:t>
      </w:r>
    </w:p>
    <w:p w:rsidR="00B33FBA" w:rsidRPr="00F2368C" w:rsidRDefault="00B33FBA" w:rsidP="00B633A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F2368C">
        <w:rPr>
          <w:rFonts w:ascii="Times New Roman" w:eastAsia="Times New Roman" w:hAnsi="Times New Roman" w:cs="Times New Roman"/>
          <w:color w:val="000000"/>
          <w:sz w:val="24"/>
          <w:szCs w:val="24"/>
          <w:lang w:eastAsia="ru-RU"/>
        </w:rPr>
        <w:t>Потребитель несет материальную ответственность за сохранность подменного товара. Не стоит лениться составлять акт приема-передачи с подробным описанием внешнего состояния и работоспособности товара, чтобы потом не быть обязанным возместить продавцу убытки по недостаткам, возникшим до передачи подменного товара потребителю, но не замеченных потребителем (должником) при приемке товара.</w:t>
      </w:r>
    </w:p>
    <w:p w:rsidR="00B33FBA" w:rsidRPr="00F2368C" w:rsidRDefault="00B33FBA" w:rsidP="00B633A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F2368C">
        <w:rPr>
          <w:rFonts w:ascii="Times New Roman" w:eastAsia="Times New Roman" w:hAnsi="Times New Roman" w:cs="Times New Roman"/>
          <w:color w:val="000000"/>
          <w:sz w:val="24"/>
          <w:szCs w:val="24"/>
          <w:lang w:eastAsia="ru-RU"/>
        </w:rPr>
        <w:t>На подмену выдается товар, обладающий этими же основными потребительскими свойствами. Это далеко не означает, что должник обязан выдать новый или точно такой же товар, как и переданный ему товар ненадлежащего качества. Например, основное свойство мобильного телефона – осуществлять звонки и передачу электронных сообщений.</w:t>
      </w:r>
    </w:p>
    <w:p w:rsidR="00B33FBA" w:rsidRPr="00F2368C" w:rsidRDefault="00B33FBA" w:rsidP="00B633A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F2368C">
        <w:rPr>
          <w:rFonts w:ascii="Times New Roman" w:eastAsia="Times New Roman" w:hAnsi="Times New Roman" w:cs="Times New Roman"/>
          <w:color w:val="000000"/>
          <w:sz w:val="24"/>
          <w:szCs w:val="24"/>
          <w:lang w:eastAsia="ru-RU"/>
        </w:rPr>
        <w:t>Требование выдать подмену вытекает из закона, а не из договора. Согласно п.2 ст. 20 Закона РФ от 07.02.1992 № 2300-</w:t>
      </w:r>
      <w:r w:rsidR="00B633A1" w:rsidRPr="00F2368C">
        <w:rPr>
          <w:rFonts w:ascii="Times New Roman" w:eastAsia="Times New Roman" w:hAnsi="Times New Roman" w:cs="Times New Roman"/>
          <w:color w:val="000000"/>
          <w:sz w:val="24"/>
          <w:szCs w:val="24"/>
          <w:lang w:eastAsia="ru-RU"/>
        </w:rPr>
        <w:t>1 «О защите прав потребителей» в</w:t>
      </w:r>
      <w:r w:rsidRPr="00F2368C">
        <w:rPr>
          <w:rFonts w:ascii="Times New Roman" w:eastAsia="Times New Roman" w:hAnsi="Times New Roman" w:cs="Times New Roman"/>
          <w:color w:val="000000"/>
          <w:sz w:val="24"/>
          <w:szCs w:val="24"/>
          <w:lang w:eastAsia="ru-RU"/>
        </w:rPr>
        <w:t xml:space="preserve">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w:t>
      </w:r>
    </w:p>
    <w:p w:rsidR="00B33FBA" w:rsidRPr="00F2368C" w:rsidRDefault="00B33FBA" w:rsidP="00B633A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F2368C">
        <w:rPr>
          <w:rFonts w:ascii="Times New Roman" w:eastAsia="Times New Roman" w:hAnsi="Times New Roman" w:cs="Times New Roman"/>
          <w:color w:val="000000"/>
          <w:sz w:val="24"/>
          <w:szCs w:val="24"/>
          <w:lang w:eastAsia="ru-RU"/>
        </w:rPr>
        <w:t>Согласно п.1 ст. 21 Закона РФ от 07.02.1992 № 2300-</w:t>
      </w:r>
      <w:r w:rsidR="00B633A1" w:rsidRPr="00F2368C">
        <w:rPr>
          <w:rFonts w:ascii="Times New Roman" w:eastAsia="Times New Roman" w:hAnsi="Times New Roman" w:cs="Times New Roman"/>
          <w:color w:val="000000"/>
          <w:sz w:val="24"/>
          <w:szCs w:val="24"/>
          <w:lang w:eastAsia="ru-RU"/>
        </w:rPr>
        <w:t>1 «О защите прав потребителей» е</w:t>
      </w:r>
      <w:r w:rsidRPr="00F2368C">
        <w:rPr>
          <w:rFonts w:ascii="Times New Roman" w:eastAsia="Times New Roman" w:hAnsi="Times New Roman" w:cs="Times New Roman"/>
          <w:color w:val="000000"/>
          <w:sz w:val="24"/>
          <w:szCs w:val="24"/>
          <w:lang w:eastAsia="ru-RU"/>
        </w:rPr>
        <w:t>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перечень которых определяется в соответствии с пунктом 2 статьи 20 настоящего Закона.</w:t>
      </w:r>
    </w:p>
    <w:p w:rsidR="00B33FBA" w:rsidRPr="00F2368C" w:rsidRDefault="00B33FBA" w:rsidP="00B633A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F2368C">
        <w:rPr>
          <w:rFonts w:ascii="Times New Roman" w:eastAsia="Times New Roman" w:hAnsi="Times New Roman" w:cs="Times New Roman"/>
          <w:color w:val="000000"/>
          <w:sz w:val="24"/>
          <w:szCs w:val="24"/>
          <w:lang w:eastAsia="ru-RU"/>
        </w:rPr>
        <w:t>Сроки выдачи подмены при необходимости ремонта или замены – в течение 3 дней. Н</w:t>
      </w:r>
      <w:r w:rsidR="00B633A1" w:rsidRPr="00F2368C">
        <w:rPr>
          <w:rFonts w:ascii="Times New Roman" w:eastAsia="Times New Roman" w:hAnsi="Times New Roman" w:cs="Times New Roman"/>
          <w:color w:val="000000"/>
          <w:sz w:val="24"/>
          <w:szCs w:val="24"/>
          <w:lang w:eastAsia="ru-RU"/>
        </w:rPr>
        <w:t>е следует забывать, что в соответствии</w:t>
      </w:r>
      <w:r w:rsidRPr="00F2368C">
        <w:rPr>
          <w:rFonts w:ascii="Times New Roman" w:eastAsia="Times New Roman" w:hAnsi="Times New Roman" w:cs="Times New Roman"/>
          <w:color w:val="000000"/>
          <w:sz w:val="24"/>
          <w:szCs w:val="24"/>
          <w:lang w:eastAsia="ru-RU"/>
        </w:rPr>
        <w:t xml:space="preserve"> с ГК РФ, первым днем срока будет являться день, следующий за днем предъявления такого требования, а если последний день срока приходится на нерабочий день, то днем окончания срока считается ближайший следующий за ним рабочий день. Но при этом, условия выдачи подмены немного разнятся. Так, если основное требование потребителя о РЕМОНТЕ, то должник обязан выдать подмену в трехдневный срок со дня предъявления такого требования (о выдаче подмены). Доставку подменного товара до потребителя обязан осуществить продавец. Если основное требование потребителя о ЗАМЕНЕ, то подмена выдается в случае, если для замены товара требуется более семи дней. Таким образом, в этом случае подмену можно требовать не ранее чем по прошествии 7 дней, и в течение 3 дней такое требование должно быть </w:t>
      </w:r>
      <w:r w:rsidRPr="00F2368C">
        <w:rPr>
          <w:rFonts w:ascii="Times New Roman" w:eastAsia="Times New Roman" w:hAnsi="Times New Roman" w:cs="Times New Roman"/>
          <w:color w:val="000000"/>
          <w:sz w:val="24"/>
          <w:szCs w:val="24"/>
          <w:lang w:eastAsia="ru-RU"/>
        </w:rPr>
        <w:lastRenderedPageBreak/>
        <w:t>удовлетворено. Доставку подменного товара до потребителя также обязан осуществить должник.</w:t>
      </w:r>
    </w:p>
    <w:p w:rsidR="00B33FBA" w:rsidRPr="00F2368C" w:rsidRDefault="00B33FBA" w:rsidP="00B633A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F2368C">
        <w:rPr>
          <w:rFonts w:ascii="Times New Roman" w:eastAsia="Times New Roman" w:hAnsi="Times New Roman" w:cs="Times New Roman"/>
          <w:color w:val="000000"/>
          <w:sz w:val="24"/>
          <w:szCs w:val="24"/>
          <w:lang w:eastAsia="ru-RU"/>
        </w:rPr>
        <w:t>Постановлением Правительства Российской Федерации от 31.12.2020г. №2463 утвержден ПЕРЕЧЕНЬ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w:t>
      </w:r>
    </w:p>
    <w:p w:rsidR="00B33FBA" w:rsidRPr="00F2368C" w:rsidRDefault="00B33FBA" w:rsidP="00B633A1">
      <w:pPr>
        <w:numPr>
          <w:ilvl w:val="0"/>
          <w:numId w:val="1"/>
        </w:numPr>
        <w:spacing w:after="0" w:line="240" w:lineRule="auto"/>
        <w:ind w:left="225"/>
        <w:jc w:val="both"/>
        <w:textAlignment w:val="baseline"/>
        <w:rPr>
          <w:rFonts w:ascii="Times New Roman" w:eastAsia="Times New Roman" w:hAnsi="Times New Roman" w:cs="Times New Roman"/>
          <w:color w:val="000000"/>
          <w:sz w:val="24"/>
          <w:szCs w:val="24"/>
          <w:lang w:eastAsia="ru-RU"/>
        </w:rPr>
      </w:pPr>
      <w:r w:rsidRPr="00F2368C">
        <w:rPr>
          <w:rFonts w:ascii="Times New Roman" w:eastAsia="Times New Roman" w:hAnsi="Times New Roman" w:cs="Times New Roman"/>
          <w:color w:val="000000"/>
          <w:sz w:val="24"/>
          <w:szCs w:val="24"/>
          <w:lang w:eastAsia="ru-RU"/>
        </w:rPr>
        <w:t xml:space="preserve">Автомобили, мотоциклы и другие виды </w:t>
      </w:r>
      <w:proofErr w:type="spellStart"/>
      <w:r w:rsidRPr="00F2368C">
        <w:rPr>
          <w:rFonts w:ascii="Times New Roman" w:eastAsia="Times New Roman" w:hAnsi="Times New Roman" w:cs="Times New Roman"/>
          <w:color w:val="000000"/>
          <w:sz w:val="24"/>
          <w:szCs w:val="24"/>
          <w:lang w:eastAsia="ru-RU"/>
        </w:rPr>
        <w:t>мототехники</w:t>
      </w:r>
      <w:proofErr w:type="spellEnd"/>
      <w:r w:rsidRPr="00F2368C">
        <w:rPr>
          <w:rFonts w:ascii="Times New Roman" w:eastAsia="Times New Roman" w:hAnsi="Times New Roman" w:cs="Times New Roman"/>
          <w:color w:val="000000"/>
          <w:sz w:val="24"/>
          <w:szCs w:val="24"/>
          <w:lang w:eastAsia="ru-RU"/>
        </w:rPr>
        <w:t xml:space="preserve">,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мотоциклам и другим видам </w:t>
      </w:r>
      <w:proofErr w:type="spellStart"/>
      <w:r w:rsidRPr="00F2368C">
        <w:rPr>
          <w:rFonts w:ascii="Times New Roman" w:eastAsia="Times New Roman" w:hAnsi="Times New Roman" w:cs="Times New Roman"/>
          <w:color w:val="000000"/>
          <w:sz w:val="24"/>
          <w:szCs w:val="24"/>
          <w:lang w:eastAsia="ru-RU"/>
        </w:rPr>
        <w:t>мототехники</w:t>
      </w:r>
      <w:proofErr w:type="spellEnd"/>
      <w:r w:rsidRPr="00F2368C">
        <w:rPr>
          <w:rFonts w:ascii="Times New Roman" w:eastAsia="Times New Roman" w:hAnsi="Times New Roman" w:cs="Times New Roman"/>
          <w:color w:val="000000"/>
          <w:sz w:val="24"/>
          <w:szCs w:val="24"/>
          <w:lang w:eastAsia="ru-RU"/>
        </w:rPr>
        <w:t xml:space="preserve">, кроме товаров, предназначенных для использования инвалидами, прогулочные суда и </w:t>
      </w:r>
      <w:proofErr w:type="spellStart"/>
      <w:r w:rsidRPr="00F2368C">
        <w:rPr>
          <w:rFonts w:ascii="Times New Roman" w:eastAsia="Times New Roman" w:hAnsi="Times New Roman" w:cs="Times New Roman"/>
          <w:color w:val="000000"/>
          <w:sz w:val="24"/>
          <w:szCs w:val="24"/>
          <w:lang w:eastAsia="ru-RU"/>
        </w:rPr>
        <w:t>плавсредства</w:t>
      </w:r>
      <w:proofErr w:type="spellEnd"/>
      <w:r w:rsidRPr="00F2368C">
        <w:rPr>
          <w:rFonts w:ascii="Times New Roman" w:eastAsia="Times New Roman" w:hAnsi="Times New Roman" w:cs="Times New Roman"/>
          <w:color w:val="000000"/>
          <w:sz w:val="24"/>
          <w:szCs w:val="24"/>
          <w:lang w:eastAsia="ru-RU"/>
        </w:rPr>
        <w:t>;</w:t>
      </w:r>
    </w:p>
    <w:p w:rsidR="00B33FBA" w:rsidRPr="00F2368C" w:rsidRDefault="00B33FBA" w:rsidP="00B633A1">
      <w:pPr>
        <w:numPr>
          <w:ilvl w:val="0"/>
          <w:numId w:val="1"/>
        </w:numPr>
        <w:spacing w:after="0" w:line="240" w:lineRule="auto"/>
        <w:ind w:left="225"/>
        <w:jc w:val="both"/>
        <w:textAlignment w:val="baseline"/>
        <w:rPr>
          <w:rFonts w:ascii="Times New Roman" w:eastAsia="Times New Roman" w:hAnsi="Times New Roman" w:cs="Times New Roman"/>
          <w:color w:val="000000"/>
          <w:sz w:val="24"/>
          <w:szCs w:val="24"/>
          <w:lang w:eastAsia="ru-RU"/>
        </w:rPr>
      </w:pPr>
      <w:r w:rsidRPr="00F2368C">
        <w:rPr>
          <w:rFonts w:ascii="Times New Roman" w:eastAsia="Times New Roman" w:hAnsi="Times New Roman" w:cs="Times New Roman"/>
          <w:color w:val="000000"/>
          <w:sz w:val="24"/>
          <w:szCs w:val="24"/>
          <w:lang w:eastAsia="ru-RU"/>
        </w:rPr>
        <w:t>Мебель;</w:t>
      </w:r>
    </w:p>
    <w:p w:rsidR="00B33FBA" w:rsidRPr="00F2368C" w:rsidRDefault="00B33FBA" w:rsidP="00B633A1">
      <w:pPr>
        <w:numPr>
          <w:ilvl w:val="0"/>
          <w:numId w:val="1"/>
        </w:numPr>
        <w:spacing w:after="0" w:line="240" w:lineRule="auto"/>
        <w:ind w:left="225"/>
        <w:jc w:val="both"/>
        <w:textAlignment w:val="baseline"/>
        <w:rPr>
          <w:rFonts w:ascii="Times New Roman" w:eastAsia="Times New Roman" w:hAnsi="Times New Roman" w:cs="Times New Roman"/>
          <w:color w:val="000000"/>
          <w:sz w:val="24"/>
          <w:szCs w:val="24"/>
          <w:lang w:eastAsia="ru-RU"/>
        </w:rPr>
      </w:pPr>
      <w:r w:rsidRPr="00F2368C">
        <w:rPr>
          <w:rFonts w:ascii="Times New Roman" w:eastAsia="Times New Roman" w:hAnsi="Times New Roman" w:cs="Times New Roman"/>
          <w:color w:val="000000"/>
          <w:sz w:val="24"/>
          <w:szCs w:val="24"/>
          <w:lang w:eastAsia="ru-RU"/>
        </w:rPr>
        <w:t xml:space="preserve">Электробытовые приборы, используемые как предметы туалета и в медицинских целях (электробритвы, </w:t>
      </w:r>
      <w:proofErr w:type="spellStart"/>
      <w:r w:rsidRPr="00F2368C">
        <w:rPr>
          <w:rFonts w:ascii="Times New Roman" w:eastAsia="Times New Roman" w:hAnsi="Times New Roman" w:cs="Times New Roman"/>
          <w:color w:val="000000"/>
          <w:sz w:val="24"/>
          <w:szCs w:val="24"/>
          <w:lang w:eastAsia="ru-RU"/>
        </w:rPr>
        <w:t>электрофены</w:t>
      </w:r>
      <w:proofErr w:type="spellEnd"/>
      <w:r w:rsidRPr="00F2368C">
        <w:rPr>
          <w:rFonts w:ascii="Times New Roman" w:eastAsia="Times New Roman" w:hAnsi="Times New Roman" w:cs="Times New Roman"/>
          <w:color w:val="000000"/>
          <w:sz w:val="24"/>
          <w:szCs w:val="24"/>
          <w:lang w:eastAsia="ru-RU"/>
        </w:rPr>
        <w:t xml:space="preserve">, </w:t>
      </w:r>
      <w:proofErr w:type="spellStart"/>
      <w:r w:rsidRPr="00F2368C">
        <w:rPr>
          <w:rFonts w:ascii="Times New Roman" w:eastAsia="Times New Roman" w:hAnsi="Times New Roman" w:cs="Times New Roman"/>
          <w:color w:val="000000"/>
          <w:sz w:val="24"/>
          <w:szCs w:val="24"/>
          <w:lang w:eastAsia="ru-RU"/>
        </w:rPr>
        <w:t>электрощипцы</w:t>
      </w:r>
      <w:proofErr w:type="spellEnd"/>
      <w:r w:rsidRPr="00F2368C">
        <w:rPr>
          <w:rFonts w:ascii="Times New Roman" w:eastAsia="Times New Roman" w:hAnsi="Times New Roman" w:cs="Times New Roman"/>
          <w:color w:val="000000"/>
          <w:sz w:val="24"/>
          <w:szCs w:val="24"/>
          <w:lang w:eastAsia="ru-RU"/>
        </w:rPr>
        <w:t xml:space="preserve"> для завивки волос, медицинские </w:t>
      </w:r>
      <w:proofErr w:type="spellStart"/>
      <w:r w:rsidRPr="00F2368C">
        <w:rPr>
          <w:rFonts w:ascii="Times New Roman" w:eastAsia="Times New Roman" w:hAnsi="Times New Roman" w:cs="Times New Roman"/>
          <w:color w:val="000000"/>
          <w:sz w:val="24"/>
          <w:szCs w:val="24"/>
          <w:lang w:eastAsia="ru-RU"/>
        </w:rPr>
        <w:t>электрорефлекторы</w:t>
      </w:r>
      <w:proofErr w:type="spellEnd"/>
      <w:r w:rsidRPr="00F2368C">
        <w:rPr>
          <w:rFonts w:ascii="Times New Roman" w:eastAsia="Times New Roman" w:hAnsi="Times New Roman" w:cs="Times New Roman"/>
          <w:color w:val="000000"/>
          <w:sz w:val="24"/>
          <w:szCs w:val="24"/>
          <w:lang w:eastAsia="ru-RU"/>
        </w:rPr>
        <w:t xml:space="preserve">, электрогрелки, </w:t>
      </w:r>
      <w:proofErr w:type="spellStart"/>
      <w:r w:rsidRPr="00F2368C">
        <w:rPr>
          <w:rFonts w:ascii="Times New Roman" w:eastAsia="Times New Roman" w:hAnsi="Times New Roman" w:cs="Times New Roman"/>
          <w:color w:val="000000"/>
          <w:sz w:val="24"/>
          <w:szCs w:val="24"/>
          <w:lang w:eastAsia="ru-RU"/>
        </w:rPr>
        <w:t>электробинты</w:t>
      </w:r>
      <w:proofErr w:type="spellEnd"/>
      <w:r w:rsidRPr="00F2368C">
        <w:rPr>
          <w:rFonts w:ascii="Times New Roman" w:eastAsia="Times New Roman" w:hAnsi="Times New Roman" w:cs="Times New Roman"/>
          <w:color w:val="000000"/>
          <w:sz w:val="24"/>
          <w:szCs w:val="24"/>
          <w:lang w:eastAsia="ru-RU"/>
        </w:rPr>
        <w:t xml:space="preserve">, </w:t>
      </w:r>
      <w:proofErr w:type="spellStart"/>
      <w:r w:rsidRPr="00F2368C">
        <w:rPr>
          <w:rFonts w:ascii="Times New Roman" w:eastAsia="Times New Roman" w:hAnsi="Times New Roman" w:cs="Times New Roman"/>
          <w:color w:val="000000"/>
          <w:sz w:val="24"/>
          <w:szCs w:val="24"/>
          <w:lang w:eastAsia="ru-RU"/>
        </w:rPr>
        <w:t>электропледы</w:t>
      </w:r>
      <w:proofErr w:type="spellEnd"/>
      <w:r w:rsidRPr="00F2368C">
        <w:rPr>
          <w:rFonts w:ascii="Times New Roman" w:eastAsia="Times New Roman" w:hAnsi="Times New Roman" w:cs="Times New Roman"/>
          <w:color w:val="000000"/>
          <w:sz w:val="24"/>
          <w:szCs w:val="24"/>
          <w:lang w:eastAsia="ru-RU"/>
        </w:rPr>
        <w:t xml:space="preserve">, </w:t>
      </w:r>
      <w:proofErr w:type="spellStart"/>
      <w:r w:rsidRPr="00F2368C">
        <w:rPr>
          <w:rFonts w:ascii="Times New Roman" w:eastAsia="Times New Roman" w:hAnsi="Times New Roman" w:cs="Times New Roman"/>
          <w:color w:val="000000"/>
          <w:sz w:val="24"/>
          <w:szCs w:val="24"/>
          <w:lang w:eastAsia="ru-RU"/>
        </w:rPr>
        <w:t>электроодеяла</w:t>
      </w:r>
      <w:proofErr w:type="spellEnd"/>
      <w:r w:rsidRPr="00F2368C">
        <w:rPr>
          <w:rFonts w:ascii="Times New Roman" w:eastAsia="Times New Roman" w:hAnsi="Times New Roman" w:cs="Times New Roman"/>
          <w:color w:val="000000"/>
          <w:sz w:val="24"/>
          <w:szCs w:val="24"/>
          <w:lang w:eastAsia="ru-RU"/>
        </w:rPr>
        <w:t xml:space="preserve">, </w:t>
      </w:r>
      <w:proofErr w:type="spellStart"/>
      <w:r w:rsidRPr="00F2368C">
        <w:rPr>
          <w:rFonts w:ascii="Times New Roman" w:eastAsia="Times New Roman" w:hAnsi="Times New Roman" w:cs="Times New Roman"/>
          <w:color w:val="000000"/>
          <w:sz w:val="24"/>
          <w:szCs w:val="24"/>
          <w:lang w:eastAsia="ru-RU"/>
        </w:rPr>
        <w:t>электрофены</w:t>
      </w:r>
      <w:proofErr w:type="spellEnd"/>
      <w:r w:rsidRPr="00F2368C">
        <w:rPr>
          <w:rFonts w:ascii="Times New Roman" w:eastAsia="Times New Roman" w:hAnsi="Times New Roman" w:cs="Times New Roman"/>
          <w:color w:val="000000"/>
          <w:sz w:val="24"/>
          <w:szCs w:val="24"/>
          <w:lang w:eastAsia="ru-RU"/>
        </w:rPr>
        <w:t xml:space="preserve">-щетки, </w:t>
      </w:r>
      <w:proofErr w:type="spellStart"/>
      <w:r w:rsidRPr="00F2368C">
        <w:rPr>
          <w:rFonts w:ascii="Times New Roman" w:eastAsia="Times New Roman" w:hAnsi="Times New Roman" w:cs="Times New Roman"/>
          <w:color w:val="000000"/>
          <w:sz w:val="24"/>
          <w:szCs w:val="24"/>
          <w:lang w:eastAsia="ru-RU"/>
        </w:rPr>
        <w:t>электробигуди</w:t>
      </w:r>
      <w:proofErr w:type="spellEnd"/>
      <w:r w:rsidRPr="00F2368C">
        <w:rPr>
          <w:rFonts w:ascii="Times New Roman" w:eastAsia="Times New Roman" w:hAnsi="Times New Roman" w:cs="Times New Roman"/>
          <w:color w:val="000000"/>
          <w:sz w:val="24"/>
          <w:szCs w:val="24"/>
          <w:lang w:eastAsia="ru-RU"/>
        </w:rPr>
        <w:t>, электрические зубные щетки, электрические машинки для стрижки волос и иные приборы, имеющие соприкосновение со слизистой и (или) кожными покровами);</w:t>
      </w:r>
    </w:p>
    <w:p w:rsidR="00B33FBA" w:rsidRPr="00F2368C" w:rsidRDefault="00B33FBA" w:rsidP="00B633A1">
      <w:pPr>
        <w:numPr>
          <w:ilvl w:val="0"/>
          <w:numId w:val="1"/>
        </w:numPr>
        <w:spacing w:after="0" w:line="240" w:lineRule="auto"/>
        <w:ind w:left="225"/>
        <w:jc w:val="both"/>
        <w:textAlignment w:val="baseline"/>
        <w:rPr>
          <w:rFonts w:ascii="Times New Roman" w:eastAsia="Times New Roman" w:hAnsi="Times New Roman" w:cs="Times New Roman"/>
          <w:color w:val="000000"/>
          <w:sz w:val="24"/>
          <w:szCs w:val="24"/>
          <w:lang w:eastAsia="ru-RU"/>
        </w:rPr>
      </w:pPr>
      <w:r w:rsidRPr="00F2368C">
        <w:rPr>
          <w:rFonts w:ascii="Times New Roman" w:eastAsia="Times New Roman" w:hAnsi="Times New Roman" w:cs="Times New Roman"/>
          <w:color w:val="000000"/>
          <w:sz w:val="24"/>
          <w:szCs w:val="24"/>
          <w:lang w:eastAsia="ru-RU"/>
        </w:rPr>
        <w:t>Электрические, газовые и газоэлектрические приборы бытового назначения, используемые для термической обработки продуктов и приготовления пищи;</w:t>
      </w:r>
    </w:p>
    <w:p w:rsidR="00B33FBA" w:rsidRPr="00F2368C" w:rsidRDefault="00B33FBA" w:rsidP="00B633A1">
      <w:pPr>
        <w:numPr>
          <w:ilvl w:val="0"/>
          <w:numId w:val="1"/>
        </w:numPr>
        <w:spacing w:after="0" w:line="240" w:lineRule="auto"/>
        <w:ind w:left="225"/>
        <w:jc w:val="both"/>
        <w:textAlignment w:val="baseline"/>
        <w:rPr>
          <w:rFonts w:ascii="Times New Roman" w:eastAsia="Times New Roman" w:hAnsi="Times New Roman" w:cs="Times New Roman"/>
          <w:color w:val="000000"/>
          <w:sz w:val="24"/>
          <w:szCs w:val="24"/>
          <w:lang w:eastAsia="ru-RU"/>
        </w:rPr>
      </w:pPr>
      <w:r w:rsidRPr="00F2368C">
        <w:rPr>
          <w:rFonts w:ascii="Times New Roman" w:eastAsia="Times New Roman" w:hAnsi="Times New Roman" w:cs="Times New Roman"/>
          <w:color w:val="000000"/>
          <w:sz w:val="24"/>
          <w:szCs w:val="24"/>
          <w:lang w:eastAsia="ru-RU"/>
        </w:rPr>
        <w:t>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rsidR="00B33FBA" w:rsidRPr="00F2368C" w:rsidRDefault="00B33FBA" w:rsidP="00B633A1">
      <w:pPr>
        <w:numPr>
          <w:ilvl w:val="0"/>
          <w:numId w:val="1"/>
        </w:numPr>
        <w:spacing w:after="0" w:line="240" w:lineRule="auto"/>
        <w:ind w:left="225"/>
        <w:jc w:val="both"/>
        <w:textAlignment w:val="baseline"/>
        <w:rPr>
          <w:rFonts w:ascii="Times New Roman" w:eastAsia="Times New Roman" w:hAnsi="Times New Roman" w:cs="Times New Roman"/>
          <w:color w:val="000000"/>
          <w:sz w:val="24"/>
          <w:szCs w:val="24"/>
          <w:lang w:eastAsia="ru-RU"/>
        </w:rPr>
      </w:pPr>
      <w:r w:rsidRPr="00F2368C">
        <w:rPr>
          <w:rFonts w:ascii="Times New Roman" w:eastAsia="Times New Roman" w:hAnsi="Times New Roman" w:cs="Times New Roman"/>
          <w:color w:val="000000"/>
          <w:sz w:val="24"/>
          <w:szCs w:val="24"/>
          <w:lang w:eastAsia="ru-RU"/>
        </w:rPr>
        <w:t>Ювелирные и другие изделия из драгоценных металлов и (или) драгоценных камней, ограненные драгоценные камни.</w:t>
      </w:r>
    </w:p>
    <w:p w:rsidR="00B633A1" w:rsidRPr="00F2368C" w:rsidRDefault="00B633A1" w:rsidP="00B633A1">
      <w:pPr>
        <w:jc w:val="both"/>
        <w:rPr>
          <w:rFonts w:ascii="Times New Roman" w:hAnsi="Times New Roman" w:cs="Times New Roman"/>
          <w:sz w:val="24"/>
          <w:szCs w:val="24"/>
        </w:rPr>
      </w:pPr>
    </w:p>
    <w:p w:rsidR="00EE0FDC" w:rsidRPr="00F2368C" w:rsidRDefault="00F2368C" w:rsidP="00B633A1">
      <w:pPr>
        <w:rPr>
          <w:rFonts w:ascii="Times New Roman" w:hAnsi="Times New Roman" w:cs="Times New Roman"/>
          <w:b/>
          <w:i/>
          <w:sz w:val="24"/>
          <w:szCs w:val="24"/>
          <w:u w:val="single"/>
        </w:rPr>
      </w:pPr>
      <w:r w:rsidRPr="00F2368C">
        <w:rPr>
          <w:rFonts w:ascii="Times New Roman" w:hAnsi="Times New Roman" w:cs="Times New Roman"/>
          <w:b/>
          <w:i/>
          <w:sz w:val="24"/>
          <w:szCs w:val="24"/>
          <w:u w:val="single"/>
        </w:rPr>
        <w:t xml:space="preserve">Источник: </w:t>
      </w:r>
      <w:proofErr w:type="spellStart"/>
      <w:r w:rsidR="00B633A1" w:rsidRPr="00F2368C">
        <w:rPr>
          <w:rFonts w:ascii="Times New Roman" w:hAnsi="Times New Roman" w:cs="Times New Roman"/>
          <w:b/>
          <w:i/>
          <w:sz w:val="24"/>
          <w:szCs w:val="24"/>
          <w:u w:val="single"/>
        </w:rPr>
        <w:t>Альметьевский</w:t>
      </w:r>
      <w:proofErr w:type="spellEnd"/>
      <w:r w:rsidR="00B633A1" w:rsidRPr="00F2368C">
        <w:rPr>
          <w:rFonts w:ascii="Times New Roman" w:hAnsi="Times New Roman" w:cs="Times New Roman"/>
          <w:b/>
          <w:i/>
          <w:sz w:val="24"/>
          <w:szCs w:val="24"/>
          <w:u w:val="single"/>
        </w:rPr>
        <w:t xml:space="preserve"> территориальный орган Госалкогольинспекции </w:t>
      </w:r>
      <w:bookmarkStart w:id="0" w:name="_GoBack"/>
      <w:r w:rsidR="00B633A1" w:rsidRPr="00F2368C">
        <w:rPr>
          <w:rFonts w:ascii="Times New Roman" w:hAnsi="Times New Roman" w:cs="Times New Roman"/>
          <w:b/>
          <w:i/>
          <w:sz w:val="24"/>
          <w:szCs w:val="24"/>
          <w:u w:val="single"/>
        </w:rPr>
        <w:t>Республики Татарстан</w:t>
      </w:r>
      <w:bookmarkEnd w:id="0"/>
    </w:p>
    <w:sectPr w:rsidR="00EE0FDC" w:rsidRPr="00F236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F510D7"/>
    <w:multiLevelType w:val="multilevel"/>
    <w:tmpl w:val="5C7C6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BA"/>
    <w:rsid w:val="009F0F21"/>
    <w:rsid w:val="00B33FBA"/>
    <w:rsid w:val="00B633A1"/>
    <w:rsid w:val="00EE0FDC"/>
    <w:rsid w:val="00F2368C"/>
    <w:rsid w:val="00FD4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A8B748-5EBD-4889-BBFF-FE4B08EB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19316">
      <w:bodyDiv w:val="1"/>
      <w:marLeft w:val="0"/>
      <w:marRight w:val="0"/>
      <w:marTop w:val="0"/>
      <w:marBottom w:val="0"/>
      <w:divBdr>
        <w:top w:val="none" w:sz="0" w:space="0" w:color="auto"/>
        <w:left w:val="none" w:sz="0" w:space="0" w:color="auto"/>
        <w:bottom w:val="none" w:sz="0" w:space="0" w:color="auto"/>
        <w:right w:val="none" w:sz="0" w:space="0" w:color="auto"/>
      </w:divBdr>
    </w:div>
    <w:div w:id="157601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4829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user</cp:lastModifiedBy>
  <cp:revision>3</cp:revision>
  <dcterms:created xsi:type="dcterms:W3CDTF">2025-08-12T07:51:00Z</dcterms:created>
  <dcterms:modified xsi:type="dcterms:W3CDTF">2025-08-12T07:51:00Z</dcterms:modified>
</cp:coreProperties>
</file>