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CC0" w:rsidRDefault="00BE1CC0" w:rsidP="00BE1CC0">
      <w:pPr>
        <w:shd w:val="clear" w:color="auto" w:fill="FFFFFF"/>
        <w:ind w:firstLine="709"/>
        <w:jc w:val="center"/>
        <w:rPr>
          <w:rFonts w:eastAsia="Times New Roman"/>
          <w:b/>
          <w:color w:val="252525"/>
        </w:rPr>
      </w:pPr>
      <w:bookmarkStart w:id="0" w:name="_GoBack"/>
      <w:r w:rsidRPr="00BE1CC0">
        <w:rPr>
          <w:rFonts w:eastAsia="Times New Roman"/>
          <w:b/>
          <w:color w:val="252525"/>
        </w:rPr>
        <w:t>Е</w:t>
      </w:r>
      <w:r w:rsidRPr="00BE1CC0">
        <w:rPr>
          <w:rFonts w:eastAsia="Times New Roman"/>
          <w:b/>
          <w:color w:val="252525"/>
        </w:rPr>
        <w:t>сли после покупки одинаковых обоев</w:t>
      </w:r>
    </w:p>
    <w:p w:rsidR="00BE1CC0" w:rsidRPr="00BE1CC0" w:rsidRDefault="00BE1CC0" w:rsidP="00BE1CC0">
      <w:pPr>
        <w:shd w:val="clear" w:color="auto" w:fill="FFFFFF"/>
        <w:ind w:firstLine="709"/>
        <w:jc w:val="center"/>
        <w:rPr>
          <w:rFonts w:eastAsia="Times New Roman"/>
          <w:b/>
          <w:color w:val="252525"/>
        </w:rPr>
      </w:pPr>
      <w:r w:rsidRPr="00BE1CC0">
        <w:rPr>
          <w:rFonts w:eastAsia="Times New Roman"/>
          <w:b/>
          <w:color w:val="252525"/>
        </w:rPr>
        <w:t>несколько рулонов имеют разные оттенки</w:t>
      </w:r>
      <w:bookmarkEnd w:id="0"/>
      <w:r w:rsidRPr="00BE1CC0">
        <w:rPr>
          <w:rFonts w:eastAsia="Times New Roman"/>
          <w:b/>
          <w:color w:val="252525"/>
        </w:rPr>
        <w:t>.</w:t>
      </w:r>
    </w:p>
    <w:p w:rsidR="00BE1CC0" w:rsidRDefault="00BE1CC0" w:rsidP="00BE1CC0">
      <w:pPr>
        <w:shd w:val="clear" w:color="auto" w:fill="FFFFFF"/>
        <w:ind w:firstLine="709"/>
        <w:jc w:val="both"/>
        <w:rPr>
          <w:rFonts w:eastAsia="Times New Roman"/>
          <w:color w:val="252525"/>
        </w:rPr>
      </w:pPr>
    </w:p>
    <w:p w:rsidR="00BE1CC0" w:rsidRPr="00BE1CC0" w:rsidRDefault="00BE1CC0" w:rsidP="00BE1CC0">
      <w:pPr>
        <w:shd w:val="clear" w:color="auto" w:fill="FFFFFF"/>
        <w:ind w:firstLine="709"/>
        <w:jc w:val="both"/>
        <w:rPr>
          <w:rFonts w:eastAsia="Times New Roman"/>
          <w:color w:val="252525"/>
        </w:rPr>
      </w:pPr>
      <w:r w:rsidRPr="00BE1CC0">
        <w:rPr>
          <w:rFonts w:eastAsia="Times New Roman"/>
          <w:color w:val="252525"/>
        </w:rPr>
        <w:t xml:space="preserve">Если после покупки одинаковых обоев несколько рулонов имеют разные оттенки вероятнее всего, </w:t>
      </w:r>
      <w:r w:rsidRPr="00BE1CC0">
        <w:rPr>
          <w:rFonts w:eastAsia="Times New Roman"/>
          <w:color w:val="252525"/>
        </w:rPr>
        <w:t>приобретены обои из разных партий. Партии обоев отличаются из-за того, что каждый раз при запуске нового процесса могут возникнуть незначительные отличия в цвете и текстуре, несмотря на сохранение одинаковых настроек оборудования. Это связано с разными партиями сырья, колебаниями в процессах смешивания красок, влажности бумаги и прочими незначительными, но влияющими факторами.</w:t>
      </w:r>
    </w:p>
    <w:p w:rsidR="00BE1CC0" w:rsidRPr="00BE1CC0" w:rsidRDefault="00BE1CC0" w:rsidP="00BE1CC0">
      <w:pPr>
        <w:shd w:val="clear" w:color="auto" w:fill="FFFFFF"/>
        <w:ind w:firstLine="709"/>
        <w:jc w:val="both"/>
        <w:rPr>
          <w:rFonts w:eastAsia="Times New Roman"/>
          <w:color w:val="252525"/>
        </w:rPr>
      </w:pPr>
      <w:r w:rsidRPr="00BE1CC0">
        <w:rPr>
          <w:rFonts w:eastAsia="Times New Roman"/>
          <w:color w:val="252525"/>
        </w:rPr>
        <w:t>В случае если вы столкнулись с проблемой отличия оттенков на обоях разных партий, существуют альтернативные решения этой проблемы.</w:t>
      </w:r>
    </w:p>
    <w:p w:rsidR="00BE1CC0" w:rsidRPr="00BE1CC0" w:rsidRDefault="00BE1CC0" w:rsidP="00BE1CC0">
      <w:pPr>
        <w:shd w:val="clear" w:color="auto" w:fill="FFFFFF"/>
        <w:ind w:firstLine="709"/>
        <w:jc w:val="both"/>
        <w:rPr>
          <w:rFonts w:eastAsia="Times New Roman"/>
          <w:color w:val="252525"/>
        </w:rPr>
      </w:pPr>
      <w:r w:rsidRPr="00BE1CC0">
        <w:rPr>
          <w:rFonts w:eastAsia="Times New Roman"/>
          <w:color w:val="252525"/>
        </w:rPr>
        <w:t>Прежде всего, нужно рассмотреть возможность обращения к продавцу товара с требованием о замене обоев или возврате денег в виду продажи обоев разных партий и отличия их по цвету. Для возврата товара должна быть сохранена целостность упаковки и иметься кассовый или товарный чек. Однако, если различия в оттенках обоев были заметны на момент покупки или продавец предупредил потребителя о том, что приобретаемые обои из разных партий, то покупатель не может требовать замены товара или возврата денежных средств.</w:t>
      </w:r>
    </w:p>
    <w:p w:rsidR="00BE1CC0" w:rsidRPr="00BE1CC0" w:rsidRDefault="00BE1CC0" w:rsidP="00BE1CC0">
      <w:pPr>
        <w:shd w:val="clear" w:color="auto" w:fill="FFFFFF"/>
        <w:ind w:firstLine="709"/>
        <w:jc w:val="both"/>
        <w:rPr>
          <w:rFonts w:eastAsia="Times New Roman"/>
          <w:color w:val="252525"/>
        </w:rPr>
      </w:pPr>
      <w:r w:rsidRPr="00BE1CC0">
        <w:rPr>
          <w:rFonts w:eastAsia="Times New Roman"/>
          <w:color w:val="252525"/>
        </w:rPr>
        <w:t>В таком случае для сглаживания различий можно применить доступные способы, которые помогут превратить недостаток в виде разного оттенка обоев в достойное дизайнерское решение. Например, обои разных оттенков можно использовать на противоположных стенах комнаты, создавая интересный визуальный эффект и акцентируя внимание на контрасте.</w:t>
      </w:r>
    </w:p>
    <w:p w:rsidR="00BE1CC0" w:rsidRPr="00BE1CC0" w:rsidRDefault="00BE1CC0" w:rsidP="00BE1CC0">
      <w:pPr>
        <w:shd w:val="clear" w:color="auto" w:fill="FFFFFF"/>
        <w:ind w:firstLine="709"/>
        <w:jc w:val="both"/>
        <w:rPr>
          <w:rFonts w:eastAsia="Times New Roman"/>
          <w:color w:val="252525"/>
        </w:rPr>
      </w:pPr>
      <w:r w:rsidRPr="00BE1CC0">
        <w:rPr>
          <w:rFonts w:eastAsia="Times New Roman"/>
          <w:color w:val="252525"/>
        </w:rPr>
        <w:t>Когда дело доходит до соседства обоев из разных партий на одной стене, можно сыграть на декоративных элементах. Использование бордюров, лепнины или других украшений может отлично замаскировать переход между разными партиями, особенно если они расположены на высоте глаз или выше. Таким способом создается ощущение умышленности расположения различных элементов дизайна.</w:t>
      </w:r>
    </w:p>
    <w:p w:rsidR="00BE1CC0" w:rsidRPr="00BE1CC0" w:rsidRDefault="00BE1CC0" w:rsidP="00BE1CC0">
      <w:pPr>
        <w:shd w:val="clear" w:color="auto" w:fill="FFFFFF"/>
        <w:ind w:firstLine="709"/>
        <w:jc w:val="both"/>
        <w:rPr>
          <w:rFonts w:eastAsia="Times New Roman"/>
          <w:color w:val="252525"/>
        </w:rPr>
      </w:pPr>
      <w:r w:rsidRPr="00BE1CC0">
        <w:rPr>
          <w:rFonts w:eastAsia="Times New Roman"/>
          <w:color w:val="252525"/>
        </w:rPr>
        <w:t>Существует и другой прием – использование мебели и предметов интерьера для маскировки стыков между обоями разной партии. Ключевой момент этого метода – продуманное расположение этих элементов таким образом, чтобы они смотрелись естественно и вписывались в общую картину помещения.</w:t>
      </w:r>
    </w:p>
    <w:p w:rsidR="00BE1CC0" w:rsidRPr="00BE1CC0" w:rsidRDefault="00BE1CC0" w:rsidP="00BE1CC0">
      <w:pPr>
        <w:shd w:val="clear" w:color="auto" w:fill="FFFFFF"/>
        <w:ind w:firstLine="709"/>
        <w:jc w:val="both"/>
        <w:rPr>
          <w:rFonts w:eastAsia="Times New Roman"/>
          <w:color w:val="252525"/>
        </w:rPr>
      </w:pPr>
      <w:r w:rsidRPr="00BE1CC0">
        <w:rPr>
          <w:rFonts w:eastAsia="Times New Roman"/>
          <w:color w:val="252525"/>
        </w:rPr>
        <w:t>Для того, чтобы избежать неприятного опыта с возвратом, или в худшем случае, поклейки отличающихся по цвету обоев в одном помещении, всегда при покупке сверяйте артикул и номер партии у всех рулонов. Лучше приобретать обои не только одной партии, но и даты выпуска. Обои с одинаковыми артикулами и партиями могут тоже отличаться как по цвету, так и по качеству.</w:t>
      </w:r>
    </w:p>
    <w:p w:rsidR="00BE1CC0" w:rsidRPr="00BE1CC0" w:rsidRDefault="00BE1CC0" w:rsidP="00BE1CC0">
      <w:pPr>
        <w:shd w:val="clear" w:color="auto" w:fill="FFFFFF"/>
        <w:ind w:firstLine="709"/>
        <w:jc w:val="both"/>
        <w:rPr>
          <w:rFonts w:eastAsia="Times New Roman"/>
          <w:color w:val="252525"/>
        </w:rPr>
      </w:pPr>
      <w:r w:rsidRPr="00BE1CC0">
        <w:rPr>
          <w:rFonts w:eastAsia="Times New Roman"/>
          <w:color w:val="252525"/>
        </w:rPr>
        <w:t>Если не удалось самостоятельно выбрать обои одной партии, следует обратиться за помощью к продавцам магазина. Они помогут уточнить дату выпуска и партию обоев.</w:t>
      </w:r>
    </w:p>
    <w:p w:rsidR="00BE1CC0" w:rsidRDefault="00BE1CC0" w:rsidP="00BE1CC0">
      <w:pPr>
        <w:shd w:val="clear" w:color="auto" w:fill="FFFFFF"/>
        <w:ind w:firstLine="709"/>
        <w:jc w:val="both"/>
        <w:rPr>
          <w:rFonts w:eastAsia="Times New Roman"/>
          <w:color w:val="252525"/>
        </w:rPr>
      </w:pPr>
      <w:r w:rsidRPr="00BE1CC0">
        <w:rPr>
          <w:rFonts w:eastAsia="Times New Roman"/>
          <w:color w:val="252525"/>
        </w:rPr>
        <w:t>Пользуйтесь полученной информацией и делайте ремонт с удовольствием!</w:t>
      </w:r>
    </w:p>
    <w:p w:rsidR="00BE1CC0" w:rsidRDefault="00BE1CC0" w:rsidP="00BE1CC0">
      <w:pPr>
        <w:shd w:val="clear" w:color="auto" w:fill="FFFFFF"/>
        <w:ind w:firstLine="709"/>
        <w:jc w:val="both"/>
        <w:rPr>
          <w:rFonts w:eastAsia="Times New Roman"/>
          <w:color w:val="252525"/>
        </w:rPr>
      </w:pPr>
    </w:p>
    <w:p w:rsidR="00BE1CC0" w:rsidRDefault="00BE1CC0" w:rsidP="00BE1CC0">
      <w:pPr>
        <w:shd w:val="clear" w:color="auto" w:fill="FFFFFF"/>
        <w:ind w:firstLine="709"/>
        <w:jc w:val="both"/>
        <w:rPr>
          <w:rFonts w:eastAsia="Times New Roman"/>
          <w:color w:val="252525"/>
        </w:rPr>
      </w:pPr>
    </w:p>
    <w:p w:rsidR="00BE1CC0" w:rsidRDefault="00BE1CC0" w:rsidP="00BE1CC0">
      <w:pPr>
        <w:shd w:val="clear" w:color="auto" w:fill="FFFFFF"/>
        <w:ind w:firstLine="709"/>
        <w:jc w:val="both"/>
        <w:rPr>
          <w:rFonts w:eastAsia="Times New Roman"/>
          <w:color w:val="252525"/>
        </w:rPr>
      </w:pPr>
    </w:p>
    <w:p w:rsidR="00BE1CC0" w:rsidRDefault="00BE1CC0" w:rsidP="00BE1CC0">
      <w:pPr>
        <w:shd w:val="clear" w:color="auto" w:fill="FFFFFF"/>
        <w:ind w:firstLine="709"/>
        <w:jc w:val="both"/>
        <w:rPr>
          <w:rFonts w:eastAsia="Times New Roman"/>
          <w:color w:val="252525"/>
        </w:rPr>
      </w:pPr>
    </w:p>
    <w:p w:rsidR="00BE1CC0" w:rsidRPr="00BE1CC0" w:rsidRDefault="00BE1CC0" w:rsidP="00BE1CC0">
      <w:pPr>
        <w:shd w:val="clear" w:color="auto" w:fill="FFFFFF"/>
        <w:ind w:firstLine="709"/>
        <w:jc w:val="both"/>
        <w:rPr>
          <w:rFonts w:eastAsia="Times New Roman"/>
          <w:b/>
          <w:i/>
          <w:color w:val="252525"/>
          <w:u w:val="single"/>
        </w:rPr>
      </w:pPr>
      <w:r w:rsidRPr="00BE1CC0">
        <w:rPr>
          <w:rFonts w:eastAsia="Times New Roman"/>
          <w:b/>
          <w:i/>
          <w:color w:val="252525"/>
          <w:u w:val="single"/>
        </w:rPr>
        <w:t>Источник: Госалкогольинспекция РТ</w:t>
      </w:r>
    </w:p>
    <w:p w:rsidR="00801EED" w:rsidRPr="00BE1CC0" w:rsidRDefault="00801EED" w:rsidP="00BE1CC0">
      <w:pPr>
        <w:ind w:firstLine="709"/>
        <w:jc w:val="both"/>
      </w:pPr>
    </w:p>
    <w:sectPr w:rsidR="00801EED" w:rsidRPr="00BE1C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B27"/>
    <w:rsid w:val="00256B27"/>
    <w:rsid w:val="00801EED"/>
    <w:rsid w:val="00BE1CC0"/>
    <w:rsid w:val="00EB7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CCE9F4-0B2E-4034-B2FB-A35C3354E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BF6"/>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B7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057492">
      <w:bodyDiv w:val="1"/>
      <w:marLeft w:val="0"/>
      <w:marRight w:val="0"/>
      <w:marTop w:val="0"/>
      <w:marBottom w:val="0"/>
      <w:divBdr>
        <w:top w:val="none" w:sz="0" w:space="0" w:color="auto"/>
        <w:left w:val="none" w:sz="0" w:space="0" w:color="auto"/>
        <w:bottom w:val="none" w:sz="0" w:space="0" w:color="auto"/>
        <w:right w:val="none" w:sz="0" w:space="0" w:color="auto"/>
      </w:divBdr>
    </w:div>
    <w:div w:id="179956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2388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2025-09-25T07:16:00Z</dcterms:created>
  <dcterms:modified xsi:type="dcterms:W3CDTF">2025-09-25T07:16:00Z</dcterms:modified>
</cp:coreProperties>
</file>