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221" w:rsidRPr="00E70221" w:rsidRDefault="00E70221" w:rsidP="00E702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70221">
        <w:rPr>
          <w:rFonts w:ascii="Times New Roman" w:hAnsi="Times New Roman" w:cs="Times New Roman"/>
          <w:b/>
          <w:sz w:val="24"/>
          <w:szCs w:val="24"/>
        </w:rPr>
        <w:t>Защита прав потребителей</w:t>
      </w:r>
    </w:p>
    <w:p w:rsidR="00E70221" w:rsidRPr="00E70221" w:rsidRDefault="00E70221" w:rsidP="00E702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221">
        <w:rPr>
          <w:rFonts w:ascii="Times New Roman" w:hAnsi="Times New Roman" w:cs="Times New Roman"/>
          <w:b/>
          <w:sz w:val="24"/>
          <w:szCs w:val="24"/>
        </w:rPr>
        <w:t>при ремонте телефонов, бытовой и компьютерной техники</w:t>
      </w:r>
    </w:p>
    <w:bookmarkEnd w:id="0"/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 xml:space="preserve">Правоотношения, связанные с оказанием </w:t>
      </w:r>
      <w:proofErr w:type="gramStart"/>
      <w:r w:rsidRPr="00E70221">
        <w:rPr>
          <w:rFonts w:ascii="Times New Roman" w:hAnsi="Times New Roman" w:cs="Times New Roman"/>
          <w:sz w:val="24"/>
          <w:szCs w:val="24"/>
        </w:rPr>
        <w:t>бытового обслуживания населения</w:t>
      </w:r>
      <w:proofErr w:type="gramEnd"/>
      <w:r w:rsidRPr="00E70221">
        <w:rPr>
          <w:rFonts w:ascii="Times New Roman" w:hAnsi="Times New Roman" w:cs="Times New Roman"/>
          <w:sz w:val="24"/>
          <w:szCs w:val="24"/>
        </w:rPr>
        <w:t xml:space="preserve"> регулируются Правилами бытового обслуживания населения, утвержденными Постановлением Правительства РФ от 21.09.2020 №1514 (далее – Правила №1514), Законом РФ № 2300-1 от 07.02.1992 г. «О защите прав потреби</w:t>
      </w:r>
      <w:r>
        <w:rPr>
          <w:rFonts w:ascii="Times New Roman" w:hAnsi="Times New Roman" w:cs="Times New Roman"/>
          <w:sz w:val="24"/>
          <w:szCs w:val="24"/>
        </w:rPr>
        <w:t>телей» (далее – Закон №2300-1).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Основные проблемы, с кот</w:t>
      </w:r>
      <w:r>
        <w:rPr>
          <w:rFonts w:ascii="Times New Roman" w:hAnsi="Times New Roman" w:cs="Times New Roman"/>
          <w:sz w:val="24"/>
          <w:szCs w:val="24"/>
        </w:rPr>
        <w:t>орыми сталкиваются потребители: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Отсутствие заключённого договора и подтверждающих документов при приёме техники;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Высокая стоимость ремонта (до 80% от цены нового изделия);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Давление с угрозами удержания или продажи техники в случае отказа оплатить ремонт;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Отказ выдать документы, подтверждающие диагностику и выполненные работы.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 xml:space="preserve">При выборе сервисного центра, а также при сдаче неисправной техники в ремонт, Управление </w:t>
      </w:r>
      <w:proofErr w:type="spellStart"/>
      <w:r w:rsidRPr="00E7022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70221">
        <w:rPr>
          <w:rFonts w:ascii="Times New Roman" w:hAnsi="Times New Roman" w:cs="Times New Roman"/>
          <w:sz w:val="24"/>
          <w:szCs w:val="24"/>
        </w:rPr>
        <w:t xml:space="preserve"> по Республике Татарстан рекомендует п</w:t>
      </w:r>
      <w:r>
        <w:rPr>
          <w:rFonts w:ascii="Times New Roman" w:hAnsi="Times New Roman" w:cs="Times New Roman"/>
          <w:sz w:val="24"/>
          <w:szCs w:val="24"/>
        </w:rPr>
        <w:t>ридерживаться следующих правил.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Проверяйте репутацию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Недобросовестные исполнители не могут скрыть свою репутацию. Изучите отзывы в интернете о компаниях, которые час</w:t>
      </w:r>
      <w:r>
        <w:rPr>
          <w:rFonts w:ascii="Times New Roman" w:hAnsi="Times New Roman" w:cs="Times New Roman"/>
          <w:sz w:val="24"/>
          <w:szCs w:val="24"/>
        </w:rPr>
        <w:t>то нарушают права потребителей.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Обратите внимание на вывеску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Зачастую на вывеске имеется основная юридически значимая информация о организации: наименование организации</w:t>
      </w:r>
      <w:r>
        <w:rPr>
          <w:rFonts w:ascii="Times New Roman" w:hAnsi="Times New Roman" w:cs="Times New Roman"/>
          <w:sz w:val="24"/>
          <w:szCs w:val="24"/>
        </w:rPr>
        <w:t>, ИНН, ОГРН, юридический адрес.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Оплачивать выполненную работу в полном объеме только после ее принятия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 xml:space="preserve">Только с согласия потребителя работа может быть оплачена при заключении договора в полном размере или путем выдачи аванса. У сервисного центра остается вещь потребителя </w:t>
      </w:r>
      <w:proofErr w:type="gramStart"/>
      <w:r w:rsidRPr="00E7022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70221">
        <w:rPr>
          <w:rFonts w:ascii="Times New Roman" w:hAnsi="Times New Roman" w:cs="Times New Roman"/>
          <w:sz w:val="24"/>
          <w:szCs w:val="24"/>
        </w:rPr>
        <w:t xml:space="preserve"> если исполнитель уверен в качестве своей работы, он не будет на</w:t>
      </w:r>
      <w:r>
        <w:rPr>
          <w:rFonts w:ascii="Times New Roman" w:hAnsi="Times New Roman" w:cs="Times New Roman"/>
          <w:sz w:val="24"/>
          <w:szCs w:val="24"/>
        </w:rPr>
        <w:t>стаивать на большой предоплате.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Проверяйте наличие кассового аппарата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 xml:space="preserve">Передача аванса должна сопровождаться выдачей кассового чека (бумажного или электронного). Расчеты на личную банковскую карту мастера недопустимы, так как вы не сможете доказать факт предоплаты при </w:t>
      </w:r>
      <w:r>
        <w:rPr>
          <w:rFonts w:ascii="Times New Roman" w:hAnsi="Times New Roman" w:cs="Times New Roman"/>
          <w:sz w:val="24"/>
          <w:szCs w:val="24"/>
        </w:rPr>
        <w:t>возникновении спорной ситуации.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Требуйте заключения договора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Не соглашайтесь на ремонт без заключения договора и подписания</w:t>
      </w:r>
      <w:r>
        <w:rPr>
          <w:rFonts w:ascii="Times New Roman" w:hAnsi="Times New Roman" w:cs="Times New Roman"/>
          <w:sz w:val="24"/>
          <w:szCs w:val="24"/>
        </w:rPr>
        <w:t xml:space="preserve"> акта приемки неисправной вещи.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Проверяйте содержание договора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Пунктом 4 Правил №1514 предусмотрено, что договор о выполнении работ оформляется в письменной форме (квитанция, иной документ) и должен содержать, в</w:t>
      </w:r>
      <w:r>
        <w:rPr>
          <w:rFonts w:ascii="Times New Roman" w:hAnsi="Times New Roman" w:cs="Times New Roman"/>
          <w:sz w:val="24"/>
          <w:szCs w:val="24"/>
        </w:rPr>
        <w:t xml:space="preserve"> том числе, следующие сведения: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вид работы;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цена работы;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- точное наименование, описание и цена материалов (вещи), если работа выполняется из материалов исполнителя или из ма</w:t>
      </w:r>
      <w:r>
        <w:rPr>
          <w:rFonts w:ascii="Times New Roman" w:hAnsi="Times New Roman" w:cs="Times New Roman"/>
          <w:sz w:val="24"/>
          <w:szCs w:val="24"/>
        </w:rPr>
        <w:t>териалов (с вещью) потребителя;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отметку об оплате потребителем полной цены работы либо о внесенном авансе при оформлении договора, если такая оплата была произведена;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даты приема и исполнения заказа;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гарантийные сроки на результаты работы, если они установлены федеральными законами, иными нормативными правовыми актами Российской Федерации или договором об оказании услуг (выполнении работ) либо предусмотрены обычаем делового оборота;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другие необходимые данные, связанные со спецификой оказываемых услуг (выполняемых работ);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должность лица, принявшего заказ, и его подпись, а также подпись потребителя, сдавшего заказ.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lastRenderedPageBreak/>
        <w:t>Один экземпляр договора об оказании услуг (выполнении работ) выдается ис</w:t>
      </w:r>
      <w:r>
        <w:rPr>
          <w:rFonts w:ascii="Times New Roman" w:hAnsi="Times New Roman" w:cs="Times New Roman"/>
          <w:sz w:val="24"/>
          <w:szCs w:val="24"/>
        </w:rPr>
        <w:t>полнителем потребителю.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Договор об оказании услуг (выполнении работ) в отношении услуги (работы), исполняемой в присутствии потребителя, может оформляться также путем выда</w:t>
      </w:r>
      <w:r>
        <w:rPr>
          <w:rFonts w:ascii="Times New Roman" w:hAnsi="Times New Roman" w:cs="Times New Roman"/>
          <w:sz w:val="24"/>
          <w:szCs w:val="24"/>
        </w:rPr>
        <w:t>чи кассового чека, билета и др.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Анализируйте условия договора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Насторожить должны та</w:t>
      </w:r>
      <w:r>
        <w:rPr>
          <w:rFonts w:ascii="Times New Roman" w:hAnsi="Times New Roman" w:cs="Times New Roman"/>
          <w:sz w:val="24"/>
          <w:szCs w:val="24"/>
        </w:rPr>
        <w:t>кие условия, как: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Право исполнителя в одностороннем порядке изменять вид или стоимость работ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Отсутствие или формальный характер гарантийного срока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Отсылка к документам, не предъявленным для ознакомления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Проверяйте работоспособность техники после ремонта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 xml:space="preserve">В соответствии с пунктом 17 Правил №1514, </w:t>
      </w:r>
      <w:proofErr w:type="gramStart"/>
      <w:r w:rsidRPr="00E70221">
        <w:rPr>
          <w:rFonts w:ascii="Times New Roman" w:hAnsi="Times New Roman" w:cs="Times New Roman"/>
          <w:sz w:val="24"/>
          <w:szCs w:val="24"/>
        </w:rPr>
        <w:t>при выдаче</w:t>
      </w:r>
      <w:proofErr w:type="gramEnd"/>
      <w:r w:rsidRPr="00E70221">
        <w:rPr>
          <w:rFonts w:ascii="Times New Roman" w:hAnsi="Times New Roman" w:cs="Times New Roman"/>
          <w:sz w:val="24"/>
          <w:szCs w:val="24"/>
        </w:rPr>
        <w:t xml:space="preserve"> отремонтированной бытовой радиоэлектронной аппаратуры, бытовых машин и приборов исполнитель обязан осмотреть их </w:t>
      </w:r>
      <w:r>
        <w:rPr>
          <w:rFonts w:ascii="Times New Roman" w:hAnsi="Times New Roman" w:cs="Times New Roman"/>
          <w:sz w:val="24"/>
          <w:szCs w:val="24"/>
        </w:rPr>
        <w:t>и продемонстрировать их работу.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Фиксируйте недостатки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При обнаружении недостатков в работе требуйте их фиксации в акте или ином документе, удостоверяющем приемку. Согласно пункту 12 Правил №1514, указанные недостатки должны быть описаны в акте либо в ином док</w:t>
      </w:r>
      <w:r>
        <w:rPr>
          <w:rFonts w:ascii="Times New Roman" w:hAnsi="Times New Roman" w:cs="Times New Roman"/>
          <w:sz w:val="24"/>
          <w:szCs w:val="24"/>
        </w:rPr>
        <w:t>ументе, удостоверяющем приемку.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Оформляйте приемку работ документально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После окончания работ требуйте подписания двустороннего акта о приемке или проставления соот</w:t>
      </w:r>
      <w:r>
        <w:rPr>
          <w:rFonts w:ascii="Times New Roman" w:hAnsi="Times New Roman" w:cs="Times New Roman"/>
          <w:sz w:val="24"/>
          <w:szCs w:val="24"/>
        </w:rPr>
        <w:t>ветствующей отметки в договоре.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Помните!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221">
        <w:rPr>
          <w:rFonts w:ascii="Times New Roman" w:hAnsi="Times New Roman" w:cs="Times New Roman"/>
          <w:sz w:val="24"/>
          <w:szCs w:val="24"/>
        </w:rPr>
        <w:t xml:space="preserve">Исполнитель несёт ответственность за сохранность вашей техники на весь срок ремонта (ст. 35 Закона №2300-1). Заключайте договоры только с проверенными организациями, внимательно читайте документы перед подписанием. При нарушении Ваших прав потребители вправе обратиться в Управление </w:t>
      </w:r>
      <w:proofErr w:type="spellStart"/>
      <w:r w:rsidRPr="00E7022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70221">
        <w:rPr>
          <w:rFonts w:ascii="Times New Roman" w:hAnsi="Times New Roman" w:cs="Times New Roman"/>
          <w:sz w:val="24"/>
          <w:szCs w:val="24"/>
        </w:rPr>
        <w:t xml:space="preserve"> по Республике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Консультацию по вопросам защиты прав потребителей, в том числе практическую помощь в осуществлении защиты нарушенных прав потреб</w:t>
      </w:r>
      <w:r>
        <w:rPr>
          <w:rFonts w:ascii="Times New Roman" w:hAnsi="Times New Roman" w:cs="Times New Roman"/>
          <w:sz w:val="24"/>
          <w:szCs w:val="24"/>
        </w:rPr>
        <w:t>ителей граждане могут получить:</w:t>
      </w:r>
    </w:p>
    <w:p w:rsidR="00E70221" w:rsidRP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в Консультационном пункте для потребителей по адресу: г. Казань, ул. Сеченова, д. 13 А, тел. (843)221- 90-16,</w:t>
      </w:r>
    </w:p>
    <w:p w:rsidR="00E70221" w:rsidRDefault="00E70221" w:rsidP="00E7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 xml:space="preserve">в Управлении </w:t>
      </w:r>
      <w:proofErr w:type="spellStart"/>
      <w:r w:rsidRPr="00E7022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70221">
        <w:rPr>
          <w:rFonts w:ascii="Times New Roman" w:hAnsi="Times New Roman" w:cs="Times New Roman"/>
          <w:sz w:val="24"/>
          <w:szCs w:val="24"/>
        </w:rPr>
        <w:t xml:space="preserve"> по Республике Татарстан, по адресу: </w:t>
      </w:r>
      <w:proofErr w:type="spellStart"/>
      <w:r w:rsidRPr="00E70221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Pr="00E70221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E70221">
        <w:rPr>
          <w:rFonts w:ascii="Times New Roman" w:hAnsi="Times New Roman" w:cs="Times New Roman"/>
          <w:sz w:val="24"/>
          <w:szCs w:val="24"/>
        </w:rPr>
        <w:t>Б.Красная</w:t>
      </w:r>
      <w:proofErr w:type="spellEnd"/>
      <w:r w:rsidRPr="00E70221">
        <w:rPr>
          <w:rFonts w:ascii="Times New Roman" w:hAnsi="Times New Roman" w:cs="Times New Roman"/>
          <w:sz w:val="24"/>
          <w:szCs w:val="24"/>
        </w:rPr>
        <w:t>, д.30 тел. (843)238-35-09.</w:t>
      </w:r>
    </w:p>
    <w:p w:rsidR="00E70221" w:rsidRDefault="00E70221" w:rsidP="00E7022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29890" cy="2929890"/>
            <wp:effectExtent l="0" t="0" r="3810" b="3810"/>
            <wp:docPr id="1" name="Рисунок 1" descr="C:\Users\user\Desktop\IkyNLd9bIrLqOmQokBQMwaKF5jitj1Rhm8MD2KUUpfx745RwIntcE_MM_D4RWTW-FUtHfujgtyMJQ4qHVc5A9rL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kyNLd9bIrLqOmQokBQMwaKF5jitj1Rhm8MD2KUUpfx745RwIntcE_MM_D4RWTW-FUtHfujgtyMJQ4qHVc5A9rL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292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03F" w:rsidRPr="00E70221" w:rsidRDefault="00E70221" w:rsidP="00E7022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7022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E70221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E7022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sectPr w:rsidR="009F703F" w:rsidRPr="00E70221" w:rsidSect="00E7022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18"/>
    <w:rsid w:val="00583218"/>
    <w:rsid w:val="009F703F"/>
    <w:rsid w:val="00E7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C35F6-D8C0-40A9-8C08-D8FF225E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2025-12-08T10:21:00Z</dcterms:created>
  <dcterms:modified xsi:type="dcterms:W3CDTF">2025-12-08T10:23:00Z</dcterms:modified>
</cp:coreProperties>
</file>