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FC" w:rsidRP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br/>
      </w:r>
    </w:p>
    <w:p w:rsidR="00F61FA3" w:rsidRPr="00F61FA3" w:rsidRDefault="009530FC" w:rsidP="00F61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A3">
        <w:rPr>
          <w:rFonts w:ascii="Times New Roman" w:hAnsi="Times New Roman" w:cs="Times New Roman"/>
          <w:b/>
          <w:sz w:val="28"/>
          <w:szCs w:val="28"/>
        </w:rPr>
        <w:t>Роспотребнадзор рассказывает</w:t>
      </w:r>
    </w:p>
    <w:p w:rsidR="009530FC" w:rsidRPr="00F61FA3" w:rsidRDefault="009530FC" w:rsidP="00F61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FA3">
        <w:rPr>
          <w:rFonts w:ascii="Times New Roman" w:hAnsi="Times New Roman" w:cs="Times New Roman"/>
          <w:b/>
          <w:sz w:val="28"/>
          <w:szCs w:val="28"/>
        </w:rPr>
        <w:t>о правилах выбора гирлянд и елочных игрушек</w:t>
      </w:r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В преддверии новогодних праздников Роспотребнадзор информирует о важных рекомендациях по выбору гирлянд и новогодних украшений. Важно обращать внимание на информацию о товаре и его производителе.</w:t>
      </w:r>
    </w:p>
    <w:p w:rsid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Если возможно, протестируйте гирлянду перед покупкой, проверив все предусмотренные режимы работы. Светодиодные гирлянды считаются более практичными и эффективными, чем традиционные лампы накаливания. Они бывают двух типов: интерьерные и уличные.</w:t>
      </w:r>
    </w:p>
    <w:p w:rsid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Обратите внимание на соединения различных компонентов: проверьте надежность гнёзд, целостность изоляции и прочность соединений с блоком управления и вилкой. Если гирлянда замёрзла во время доставки, дайте ей отогреться перед включением. Не оставляйте работающую гирлянду без присмотра и следите за её свечением и миганием.</w:t>
      </w:r>
    </w:p>
    <w:p w:rsid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Помните, что в случае обнаружения недостатков товара потребитель имеет право предъявить одно из требований, установленных статьей 18 Закона РФ «О защите прав потребителей».</w:t>
      </w:r>
    </w:p>
    <w:p w:rsidR="00F61FA3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Что касается ёлочных игрушек, их необходимо тщательно осмотреть на наличие дефектов, подтеков и пузырьков воздуха. Материал, из которого изготовлена игрушка, не должен иметь резкого запаха. Наличие химического запаха или следов блесток и краски после прикосновения свидетельствует о низком качестве изделия. Игрушка должна быть прочной, а элементы крепления – надежными.</w:t>
      </w:r>
    </w:p>
    <w:p w:rsidR="00ED1C28" w:rsidRDefault="009530FC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3">
        <w:rPr>
          <w:rFonts w:ascii="Times New Roman" w:hAnsi="Times New Roman" w:cs="Times New Roman"/>
          <w:sz w:val="28"/>
          <w:szCs w:val="28"/>
        </w:rPr>
        <w:t>Рекомендуется выбирать игрушки из пластика или других небьющихся материалов, так как стеклянные изделия могут быть хрупкими и представлять опасность.</w:t>
      </w:r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FA3" w:rsidRPr="00F61FA3" w:rsidRDefault="00F61FA3" w:rsidP="00F61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1F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F61FA3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F61F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F61FA3" w:rsidRPr="00F61FA3" w:rsidSect="00F61F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B"/>
    <w:rsid w:val="000F6BC9"/>
    <w:rsid w:val="009530FC"/>
    <w:rsid w:val="00B06B7B"/>
    <w:rsid w:val="00ED1C28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DDF2-51C2-49CF-A1EE-263B822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2025-12-23T08:10:00Z</dcterms:created>
  <dcterms:modified xsi:type="dcterms:W3CDTF">2025-12-23T08:10:00Z</dcterms:modified>
</cp:coreProperties>
</file>