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4FA" w:rsidRPr="00315E6E" w:rsidRDefault="00C05963" w:rsidP="00315E6E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Роспотребнадзор: о</w:t>
      </w:r>
      <w:r w:rsidR="001114FA" w:rsidRPr="00315E6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бязательные требования, предъявляемые к безопасности товаров, реализуемых в сети Интернет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России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Право потребителя на безопасность товаров закреплено в статье 7 Закона Российской Федерации от 07.02.1992 №2300-1 «О защите прав потребителей», согласно которой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здоровья, окружающей среды, а также не причинял вред имуществу потребителя.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Изготовитель (исполнитель) обязан обеспечивать безопасность товара (работы) в течение установленного срока службы или срока годности. Если срок службы или годности не установлен, изготовитель обязан обеспечить безопасность в течение 10 лет со дня передачи товара потребителю. Если для безопасного использования товара необходимо соблюдать специальные правила, изготовитель обязан указать их в сопроводительной документации, на этикетке, маркировкой или иным способом, а продавец — довести эти правила до сведения потребителя.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 w:firstLine="567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Это базовое право действует независимо от способа покупки – в обычном магазине или в сети «Интернет» (дистанционная продажа).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С 2024 года вступили в силу Единые правила в области защиты прав потребителей (утверждены Декретом Высшего Государственного Совета Союзного государства от 06.12.2024 № 6), устанавливающие единые </w:t>
      </w:r>
      <w:proofErr w:type="gramStart"/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стандарты  правовой</w:t>
      </w:r>
      <w:proofErr w:type="gramEnd"/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защиты потребителей для России и Беларуси.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Требования безопасности имеют особое значение в условиях онлайн-торговли, где потребитель лишён возможности непосредственного осмотра товара перед покупкой. 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этих условиях особую значимость приобретает правовая грамотность потребителей и знание современных инструментов защиты своих прав.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дистанционной продаже товаров через сеть «Интернет» продавец обязан обеспечить безопасность реализуемой продукции. Это включает в себя: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ru-RU"/>
        </w:rPr>
        <w:t>- Соответствие товаров техническим регламентам:</w:t>
      </w:r>
      <w:r w:rsidRPr="00315E6E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пищевая продукция, например, должна соответствовать установленным техническим регламентам, а также условиям хранения и срокам годности, указанным производителем. Не допускается реализация пищевой продукции, не соответствующей этим требованиям.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ru-RU"/>
        </w:rPr>
        <w:t>- Предоставление полной и достоверной информации о товаре:</w:t>
      </w: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потребителю должна быть предоставлена исчерпывающая информация о товаре, включая его основные потребительские свойства, состав (для пищевых продуктов), условия хранения, дату и место изготовления, противопоказания (при наличии), цену, срок службы, срок годности и гарантийный срок. Эта информация может быть размещена на сайте продавца, в программе для ЭВМ или передана иными способами.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ru-RU"/>
        </w:rPr>
        <w:t>- Информирование о продавце:</w:t>
      </w: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юридические лица обязаны указывать полное фирменное наименование, основной государственный регистрационный номер, адрес и место нахождения, а также адрес электронной почты и/или номер телефона. Индивидуальные предприниматели должны указывать фамилию, имя, отчество (при наличии), основной государственный регистрационный номер, адрес электронной почты и/или номер телефона. Эта информация должна быть размещена на сайте продавца или в программе для ЭВМ.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   Право на безопасность - это позиция, позволяющая отстаивать законные права.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   При совершении онлайн-покупок</w:t>
      </w:r>
      <w:r w:rsidRPr="0031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сети Интернет</w:t>
      </w: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: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ru-RU"/>
        </w:rPr>
        <w:t>- требуйте информацию.</w:t>
      </w: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Ваше право — знать все о товаре: состав, срок годности, условия безопасного использования, контакты производителя.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ru-RU"/>
        </w:rPr>
        <w:lastRenderedPageBreak/>
        <w:t>- проверяйте товар перед покупкой.</w:t>
      </w: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Изучайте отзывы, проверяйте наличие сертификатов соответствия.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ru-RU"/>
        </w:rPr>
        <w:t>- будьте внимательны.</w:t>
      </w: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С подозрением относитесь к низким ценам на известные бренды. Проверяйте репутацию продавца, юридический адрес и условия возврата.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ru-RU"/>
        </w:rPr>
        <w:t>- реагируйте на нарушения.</w:t>
      </w: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При обнаружении небезопасного товара рекомендуется зафиксировать нарушение, сохранить чек и обратиться с претензией к продавцу. Если продавец не реагирует, можно обратиться в Роспотребнадзор или в Консультационный центр для потребителей.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выборе товаров для детей необходимо учитывать требования Федерального закона от 29.12.2010 №436-ФЗ «О защите детей от информации, причиняющей вред их здоровью и развитию» и обращать внимание на возрастную маркировку, состав материалов и содержание цифрового контента.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Современные технологии дают потребителю инструменты проверки товаров: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ru-RU"/>
        </w:rPr>
        <w:t>- Цифровая маркировка «Честный ЗНАК»</w:t>
      </w: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 При сканировании кода «</w:t>
      </w:r>
      <w:proofErr w:type="spellStart"/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Data</w:t>
      </w:r>
      <w:proofErr w:type="spellEnd"/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Matrix</w:t>
      </w:r>
      <w:proofErr w:type="spellEnd"/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» на товаре потребитель получает полную информацию о его происхождении и легальности.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ru-RU"/>
        </w:rPr>
        <w:t>- Государственный информационный ресурс в сфере защиты прав потребителей</w:t>
      </w: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(ГИР ЗПП). На сайте </w:t>
      </w:r>
      <w:proofErr w:type="gramStart"/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zpp.rospotrebnadzor.ru  потребитель</w:t>
      </w:r>
      <w:proofErr w:type="gramEnd"/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может проверить, не числится ли товар в реестре опасной продукции.</w:t>
      </w:r>
    </w:p>
    <w:p w:rsidR="001114FA" w:rsidRPr="00315E6E" w:rsidRDefault="001114FA" w:rsidP="001114FA">
      <w:pPr>
        <w:shd w:val="clear" w:color="auto" w:fill="FFFFFF"/>
        <w:spacing w:after="0" w:line="240" w:lineRule="auto"/>
        <w:ind w:left="-573"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315E6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Покупая контрафактную или не сертифицированную (небезопасную) продукцию, потребитель финансирует теневой рынок, не отвечающий требованиям закона.</w:t>
      </w:r>
    </w:p>
    <w:p w:rsidR="005E0CDE" w:rsidRDefault="005E0CDE">
      <w:pPr>
        <w:rPr>
          <w:rFonts w:ascii="Times New Roman" w:hAnsi="Times New Roman" w:cs="Times New Roman"/>
          <w:sz w:val="24"/>
          <w:szCs w:val="24"/>
        </w:rPr>
      </w:pPr>
    </w:p>
    <w:p w:rsidR="00315E6E" w:rsidRDefault="00315E6E">
      <w:pPr>
        <w:rPr>
          <w:rFonts w:ascii="Times New Roman" w:hAnsi="Times New Roman" w:cs="Times New Roman"/>
          <w:sz w:val="24"/>
          <w:szCs w:val="24"/>
        </w:rPr>
      </w:pPr>
    </w:p>
    <w:p w:rsidR="00315E6E" w:rsidRDefault="00315E6E">
      <w:pPr>
        <w:rPr>
          <w:rFonts w:ascii="Times New Roman" w:hAnsi="Times New Roman" w:cs="Times New Roman"/>
          <w:sz w:val="24"/>
          <w:szCs w:val="24"/>
        </w:rPr>
      </w:pPr>
    </w:p>
    <w:p w:rsidR="00315E6E" w:rsidRPr="00315E6E" w:rsidRDefault="00315E6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r w:rsidRPr="00315E6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315E6E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315E6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  <w:bookmarkEnd w:id="0"/>
    </w:p>
    <w:sectPr w:rsidR="00315E6E" w:rsidRPr="0031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AA"/>
    <w:rsid w:val="001114FA"/>
    <w:rsid w:val="00315E6E"/>
    <w:rsid w:val="005E0CDE"/>
    <w:rsid w:val="00C05963"/>
    <w:rsid w:val="00E5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13592-E3E8-4718-A783-99DE78C9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289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86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3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0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2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8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2026-03-13T12:30:00Z</dcterms:created>
  <dcterms:modified xsi:type="dcterms:W3CDTF">2026-03-13T12:30:00Z</dcterms:modified>
</cp:coreProperties>
</file>