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82" w:rsidRPr="003C05AB" w:rsidRDefault="00663D82" w:rsidP="00990A0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Toc268782916"/>
      <w:bookmarkStart w:id="1" w:name="_Toc279151759"/>
      <w:bookmarkEnd w:id="0"/>
      <w:r w:rsidRPr="003C05AB">
        <w:rPr>
          <w:rFonts w:ascii="Times New Roman" w:hAnsi="Times New Roman"/>
          <w:b/>
          <w:bCs/>
          <w:sz w:val="36"/>
          <w:szCs w:val="36"/>
          <w:lang w:eastAsia="ru-RU"/>
        </w:rPr>
        <w:t>Биржевая площадка РТ: общая информация.</w:t>
      </w:r>
      <w:bookmarkEnd w:id="1"/>
    </w:p>
    <w:p w:rsidR="00663D82" w:rsidRPr="00990A03" w:rsidRDefault="00663D82" w:rsidP="00990A03">
      <w:pPr>
        <w:spacing w:line="276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В целях дальнейшего развития системы  закупок и продаж, совершаемых в  ходе хозяйственной деятельности организаций -  регулируемых заказчиков, а также развития  электронной коммерции в Республике Татарстан,  ГУП «Агентство по государственному заказу, инвестиционной деятельности и межрегиональным связям» разработало концепцию новой автоматизированной системы - «Биржевая площадка Республики Татарстан».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Создание Биржевой площадки РТ (далее - Биржа) направлено на развитие организованного рынка биржевых товаров, формирования благоприятной конкурентной среды для торгующих сторон, обеспечения прозрачного и объективного ценообразования путем проведения публичных торгов. Торги на бирже осуществляются в строгом соответствии  с Регламентом работы Биржевой площадки и проходят согласно календарю торгов.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Установив на своем персональном компьютере </w:t>
      </w:r>
      <w:hyperlink r:id="rId6" w:history="1">
        <w:r w:rsidRPr="00990A03">
          <w:rPr>
            <w:rStyle w:val="a3"/>
            <w:rFonts w:ascii="Times New Roman" w:hAnsi="Times New Roman"/>
            <w:sz w:val="28"/>
            <w:szCs w:val="28"/>
          </w:rPr>
          <w:t>специальное программное обеспечение</w:t>
        </w:r>
      </w:hyperlink>
      <w:r w:rsidRPr="00990A03">
        <w:rPr>
          <w:rFonts w:ascii="Times New Roman" w:hAnsi="Times New Roman"/>
          <w:sz w:val="28"/>
          <w:szCs w:val="28"/>
        </w:rPr>
        <w:t>, участники Биржевой площадки могут участвовать в биржевых торгах с любого удобного места (из офиса, дома, в автомобиле и др.) как в Республике Татарстан, так и за ее пределами.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С учетом создания и использования Агентством, как Оператора федеральной торговой площадки </w:t>
      </w:r>
      <w:proofErr w:type="spellStart"/>
      <w:r w:rsidRPr="00990A03">
        <w:rPr>
          <w:rFonts w:ascii="Times New Roman" w:hAnsi="Times New Roman"/>
          <w:sz w:val="28"/>
          <w:szCs w:val="28"/>
          <w:lang w:val="en-US"/>
        </w:rPr>
        <w:t>zakazrf</w:t>
      </w:r>
      <w:proofErr w:type="spellEnd"/>
      <w:r w:rsidRPr="00990A03">
        <w:rPr>
          <w:rFonts w:ascii="Times New Roman" w:hAnsi="Times New Roman"/>
          <w:sz w:val="28"/>
          <w:szCs w:val="28"/>
        </w:rPr>
        <w:t>.</w:t>
      </w:r>
      <w:proofErr w:type="spellStart"/>
      <w:r w:rsidRPr="00990A0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90A03">
        <w:rPr>
          <w:rFonts w:ascii="Times New Roman" w:hAnsi="Times New Roman"/>
          <w:sz w:val="28"/>
          <w:szCs w:val="28"/>
        </w:rPr>
        <w:t xml:space="preserve">, системы безопасности и идентификации пользователей и в целях оптимизации трудозатрат  Резидентов, при регистрации (аккредитации) Резидентов Биржи используется инструмент аккредитации ЭТП </w:t>
      </w:r>
      <w:proofErr w:type="spellStart"/>
      <w:r w:rsidRPr="00990A03">
        <w:rPr>
          <w:rFonts w:ascii="Times New Roman" w:hAnsi="Times New Roman"/>
          <w:sz w:val="28"/>
          <w:szCs w:val="28"/>
          <w:lang w:val="en-US"/>
        </w:rPr>
        <w:t>zakazrf</w:t>
      </w:r>
      <w:proofErr w:type="spellEnd"/>
      <w:r w:rsidRPr="00990A03">
        <w:rPr>
          <w:rFonts w:ascii="Times New Roman" w:hAnsi="Times New Roman"/>
          <w:sz w:val="28"/>
          <w:szCs w:val="28"/>
        </w:rPr>
        <w:t>.</w:t>
      </w:r>
      <w:proofErr w:type="spellStart"/>
      <w:r w:rsidRPr="00990A0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90A03">
        <w:rPr>
          <w:rFonts w:ascii="Times New Roman" w:hAnsi="Times New Roman"/>
          <w:sz w:val="28"/>
          <w:szCs w:val="28"/>
        </w:rPr>
        <w:t>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Торговать на Бирже могут </w:t>
      </w:r>
      <w:r w:rsidRPr="00990A03">
        <w:rPr>
          <w:rFonts w:ascii="Times New Roman" w:hAnsi="Times New Roman"/>
          <w:b/>
          <w:bCs/>
          <w:sz w:val="28"/>
          <w:szCs w:val="28"/>
        </w:rPr>
        <w:t>только аккредитованные на Общероссийской системе электронной торговли etp.zakazrf.ru</w:t>
      </w:r>
      <w:r w:rsidRPr="00990A03">
        <w:rPr>
          <w:rFonts w:ascii="Times New Roman" w:hAnsi="Times New Roman"/>
          <w:sz w:val="28"/>
          <w:szCs w:val="28"/>
        </w:rPr>
        <w:t xml:space="preserve"> участники биржевой торговли. </w:t>
      </w:r>
    </w:p>
    <w:p w:rsidR="00663D82" w:rsidRPr="00990A03" w:rsidRDefault="00583833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63D82" w:rsidRPr="00990A03">
          <w:rPr>
            <w:rStyle w:val="a3"/>
            <w:rFonts w:ascii="Times New Roman" w:hAnsi="Times New Roman"/>
            <w:sz w:val="28"/>
            <w:szCs w:val="28"/>
          </w:rPr>
          <w:t>Аккредитация участников</w:t>
        </w:r>
      </w:hyperlink>
      <w:r w:rsidR="00663D82" w:rsidRPr="00990A03">
        <w:rPr>
          <w:rFonts w:ascii="Times New Roman" w:hAnsi="Times New Roman"/>
          <w:sz w:val="28"/>
          <w:szCs w:val="28"/>
        </w:rPr>
        <w:t xml:space="preserve">, а также </w:t>
      </w:r>
      <w:hyperlink r:id="rId8" w:history="1">
        <w:r w:rsidR="00663D82" w:rsidRPr="00990A03">
          <w:rPr>
            <w:rStyle w:val="a3"/>
            <w:rFonts w:ascii="Times New Roman" w:hAnsi="Times New Roman"/>
            <w:sz w:val="28"/>
            <w:szCs w:val="28"/>
          </w:rPr>
          <w:t>специальное программное обеспечение</w:t>
        </w:r>
      </w:hyperlink>
      <w:r w:rsidR="00663D82" w:rsidRPr="00990A03">
        <w:rPr>
          <w:rFonts w:ascii="Times New Roman" w:hAnsi="Times New Roman"/>
          <w:sz w:val="28"/>
          <w:szCs w:val="28"/>
        </w:rPr>
        <w:t xml:space="preserve"> для участия в </w:t>
      </w:r>
      <w:proofErr w:type="gramStart"/>
      <w:r w:rsidR="00663D82" w:rsidRPr="00990A03">
        <w:rPr>
          <w:rFonts w:ascii="Times New Roman" w:hAnsi="Times New Roman"/>
          <w:sz w:val="28"/>
          <w:szCs w:val="28"/>
        </w:rPr>
        <w:t>торгах</w:t>
      </w:r>
      <w:proofErr w:type="gramEnd"/>
      <w:r w:rsidR="00663D82" w:rsidRPr="00990A03">
        <w:rPr>
          <w:rFonts w:ascii="Times New Roman" w:hAnsi="Times New Roman"/>
          <w:sz w:val="28"/>
          <w:szCs w:val="28"/>
        </w:rPr>
        <w:t xml:space="preserve"> через Интернет предоставляются биржей бесплатно. </w:t>
      </w:r>
    </w:p>
    <w:p w:rsidR="00583833" w:rsidRDefault="00663D82" w:rsidP="0058383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Для обеспечения исполнения обязательств по биржевым договорам и договору на биржевое обслуживание на участников биржевой торговли  возлагается  обязанность по перечислению на субсчет Биржи </w:t>
      </w:r>
      <w:hyperlink r:id="rId9" w:history="1">
        <w:r w:rsidRPr="00990A03">
          <w:rPr>
            <w:rStyle w:val="a3"/>
            <w:rFonts w:ascii="Times New Roman" w:hAnsi="Times New Roman"/>
            <w:sz w:val="28"/>
            <w:szCs w:val="28"/>
          </w:rPr>
          <w:t>денежного обеспечения (залога)</w:t>
        </w:r>
      </w:hyperlink>
      <w:r w:rsidRPr="00990A03">
        <w:rPr>
          <w:rFonts w:ascii="Times New Roman" w:hAnsi="Times New Roman"/>
          <w:sz w:val="28"/>
          <w:szCs w:val="28"/>
        </w:rPr>
        <w:t>.</w:t>
      </w:r>
      <w:bookmarkStart w:id="2" w:name="_Toc268782917"/>
      <w:bookmarkStart w:id="3" w:name="_Toc279151760"/>
      <w:bookmarkEnd w:id="2"/>
    </w:p>
    <w:p w:rsidR="00663D82" w:rsidRPr="00990A03" w:rsidRDefault="00663D82" w:rsidP="00583833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bookmarkStart w:id="4" w:name="_GoBack"/>
      <w:bookmarkEnd w:id="4"/>
      <w:r w:rsidRPr="00990A0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Цели деятельности, задачи и функции Биржевой площадки РТ.</w:t>
      </w:r>
      <w:bookmarkEnd w:id="3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_Toc268782918"/>
      <w:r w:rsidRPr="00990A03">
        <w:rPr>
          <w:rFonts w:ascii="Times New Roman" w:hAnsi="Times New Roman"/>
          <w:b/>
          <w:bCs/>
          <w:sz w:val="28"/>
          <w:szCs w:val="28"/>
          <w:lang w:eastAsia="ru-RU"/>
        </w:rPr>
        <w:t>Цели:</w:t>
      </w:r>
      <w:bookmarkEnd w:id="5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переход республики к организованному оптово-розничному рынку товаров;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развитие оптово-розничного рынка страны и повышение эффективности товарооборота;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совершенствование механизма государственного регулирования в сфере внутренней и внешней оптовой торговли, повышение экономической стабильности и защищенности республики, рост ее экономического потенциала.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0A03">
        <w:rPr>
          <w:rFonts w:ascii="Times New Roman" w:hAnsi="Times New Roman"/>
          <w:b/>
          <w:bCs/>
          <w:sz w:val="28"/>
          <w:szCs w:val="28"/>
          <w:lang w:eastAsia="ru-RU"/>
        </w:rPr>
        <w:t>Основными задачами биржи являются: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содействие развитию организованного рынка товаров;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повышение эффективности экспорта товаров татарстанских производителей и устойчивости их материально-сырьевого обеспечения;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упрощение процедуры поиска продавцов и покупателей товаров;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создание торгового механизма, имеющего максимально прозрачную систему заключения биржевых сделок по установленным правилам.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К основным функциям Биржи относятся: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проведения биржевых торгов;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проведение биржевых торгов;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регистрация биржевых сделок;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выявление спроса и предложения товаров;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котировка цен;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изучение факторов, влияющих на динамику биржевых цен.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b/>
          <w:bCs/>
          <w:sz w:val="28"/>
          <w:szCs w:val="28"/>
          <w:lang w:eastAsia="ru-RU"/>
        </w:rPr>
        <w:t>Биржевая площадка, благодаря прозрачности: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Исключает возможность ценовых сговоров;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Способствует повышению эффективности системы  налогообложения;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Оказывает поддержку республиканским товаропроизводителям; 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Лишает неэффективных посредников экономической основы для их деятельности;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Способствует развитию добросовестной конкуренции;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Мотивирует товаропроизводителей к снижению издержек их производства и к внедрению передовых технологий;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>Снижает финансовые риски участников рынка;</w:t>
      </w:r>
    </w:p>
    <w:p w:rsidR="00663D82" w:rsidRPr="00990A03" w:rsidRDefault="00663D82" w:rsidP="00663D8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03">
        <w:rPr>
          <w:rFonts w:ascii="Times New Roman" w:hAnsi="Times New Roman"/>
          <w:sz w:val="28"/>
          <w:szCs w:val="28"/>
          <w:lang w:eastAsia="ru-RU"/>
        </w:rPr>
        <w:t xml:space="preserve">Предоставляет возможность эффективного </w:t>
      </w:r>
      <w:proofErr w:type="gramStart"/>
      <w:r w:rsidRPr="00990A0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990A03">
        <w:rPr>
          <w:rFonts w:ascii="Times New Roman" w:hAnsi="Times New Roman"/>
          <w:sz w:val="28"/>
          <w:szCs w:val="28"/>
          <w:lang w:eastAsia="ru-RU"/>
        </w:rPr>
        <w:t xml:space="preserve"> использованием средств, направляемых на закупки.</w:t>
      </w:r>
    </w:p>
    <w:p w:rsidR="00663D82" w:rsidRPr="00990A03" w:rsidRDefault="00663D82" w:rsidP="00663D82">
      <w:pPr>
        <w:keepNext/>
        <w:spacing w:before="240" w:after="60"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6" w:name="_Toc268782919"/>
      <w:bookmarkStart w:id="7" w:name="_Toc279151761"/>
      <w:bookmarkEnd w:id="6"/>
      <w:r w:rsidRPr="00990A03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Преимущества и возможности Биржевой площадки РТ</w:t>
      </w:r>
      <w:bookmarkEnd w:id="7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8" w:name="_Toc268782921"/>
      <w:bookmarkEnd w:id="8"/>
      <w:r w:rsidRPr="00990A03">
        <w:rPr>
          <w:rFonts w:ascii="Times New Roman" w:hAnsi="Times New Roman"/>
          <w:i/>
          <w:iCs/>
          <w:sz w:val="28"/>
          <w:szCs w:val="28"/>
        </w:rPr>
        <w:t>Свободное ценообразование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Биржа позволяет устанавливать реальные рыночные цены на товар, формирующиеся на основе спроса и предложения в ходе биржевых торгов в зависимости от рыночной конъюнктуры.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9" w:name="_Toc268782922"/>
      <w:r w:rsidRPr="00990A03">
        <w:rPr>
          <w:rFonts w:ascii="Times New Roman" w:hAnsi="Times New Roman"/>
          <w:i/>
          <w:iCs/>
          <w:sz w:val="28"/>
          <w:szCs w:val="28"/>
        </w:rPr>
        <w:t>Большой ассортимент биржевых товаров</w:t>
      </w:r>
      <w:bookmarkEnd w:id="9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На биржевые торги выставляется значительное количество наименований стандартизированных, идентичных относительно качества, взаимозаменяемых товаров.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0" w:name="_Toc268782923"/>
      <w:r w:rsidRPr="00990A03">
        <w:rPr>
          <w:rFonts w:ascii="Times New Roman" w:hAnsi="Times New Roman"/>
          <w:i/>
          <w:iCs/>
          <w:sz w:val="28"/>
          <w:szCs w:val="28"/>
        </w:rPr>
        <w:t>Формирование конкурентной среды для покупателей и продавцов</w:t>
      </w:r>
      <w:bookmarkEnd w:id="10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0A03">
        <w:rPr>
          <w:rFonts w:ascii="Times New Roman" w:hAnsi="Times New Roman"/>
          <w:sz w:val="28"/>
          <w:szCs w:val="28"/>
        </w:rPr>
        <w:t>Участие в биржевых торгах по каждой товарной позиции принимают на равных условиях несколько продавцов и покупателей, что предоставляет возможность купить или продать товар по наиболее выгодной цене на основе свободной конкуренции.</w:t>
      </w:r>
      <w:proofErr w:type="gramEnd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1" w:name="_Toc268782924"/>
      <w:r w:rsidRPr="00990A03">
        <w:rPr>
          <w:rFonts w:ascii="Times New Roman" w:hAnsi="Times New Roman"/>
          <w:i/>
          <w:iCs/>
          <w:sz w:val="28"/>
          <w:szCs w:val="28"/>
        </w:rPr>
        <w:t>Упрощение процедуры поиска потенциальных поставщиков и потребителей товаров</w:t>
      </w:r>
      <w:bookmarkEnd w:id="11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Биржевая торговля дает возможность избежать затрат по поиску контрагентов, так как потенциальные покупатели (продавцы) в значительном </w:t>
      </w:r>
      <w:proofErr w:type="gramStart"/>
      <w:r w:rsidRPr="00990A03">
        <w:rPr>
          <w:rFonts w:ascii="Times New Roman" w:hAnsi="Times New Roman"/>
          <w:sz w:val="28"/>
          <w:szCs w:val="28"/>
        </w:rPr>
        <w:t>количестве</w:t>
      </w:r>
      <w:proofErr w:type="gramEnd"/>
      <w:r w:rsidRPr="00990A03">
        <w:rPr>
          <w:rFonts w:ascii="Times New Roman" w:hAnsi="Times New Roman"/>
          <w:sz w:val="28"/>
          <w:szCs w:val="28"/>
        </w:rPr>
        <w:t xml:space="preserve"> присутствуют на одной торговой площадке.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2" w:name="_Toc268782925"/>
      <w:r w:rsidRPr="00990A03">
        <w:rPr>
          <w:rFonts w:ascii="Times New Roman" w:hAnsi="Times New Roman"/>
          <w:i/>
          <w:iCs/>
          <w:sz w:val="28"/>
          <w:szCs w:val="28"/>
        </w:rPr>
        <w:t>Заключение и оформление большого количества сделок за короткий промежуток времени</w:t>
      </w:r>
      <w:bookmarkEnd w:id="12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Всего за несколько минут в ходе биржевых торгов можно согласовать условия биржевых сделок с одним или несколькими контрагентами, а также оформить все необходимые для заключения сделок документы.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3" w:name="_Toc268782926"/>
      <w:r w:rsidRPr="00990A03">
        <w:rPr>
          <w:rFonts w:ascii="Times New Roman" w:hAnsi="Times New Roman"/>
          <w:i/>
          <w:iCs/>
          <w:sz w:val="28"/>
          <w:szCs w:val="28"/>
        </w:rPr>
        <w:t>Стандартизированные формы договоров купли-продажи</w:t>
      </w:r>
      <w:bookmarkEnd w:id="13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Для оформления биржевых сделок используются разработанные биржей стандартные формы договоров купли-продажи, которые учитывают особенности биржевой торговли и специфику биржевых товаров. Разработанные формы документов нашли массовое применение на практике и совершенствуются по мере необходимости.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4" w:name="_Toc268782927"/>
      <w:r w:rsidRPr="00990A03">
        <w:rPr>
          <w:rFonts w:ascii="Times New Roman" w:hAnsi="Times New Roman"/>
          <w:i/>
          <w:iCs/>
          <w:sz w:val="28"/>
          <w:szCs w:val="28"/>
        </w:rPr>
        <w:t>Расчеты и обеспечение исполнения обязательств</w:t>
      </w:r>
      <w:bookmarkEnd w:id="14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Для обеспечения исполнения обязательств по биржевым договорам участники биржевой торговли при проведении расчетов по биржевым сделкам могут использовать счета биржи.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5" w:name="_Toc268782931"/>
      <w:r w:rsidRPr="00990A03">
        <w:rPr>
          <w:rFonts w:ascii="Times New Roman" w:hAnsi="Times New Roman"/>
          <w:i/>
          <w:iCs/>
          <w:sz w:val="28"/>
          <w:szCs w:val="28"/>
        </w:rPr>
        <w:t>Консультации специалистов</w:t>
      </w:r>
      <w:bookmarkEnd w:id="15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lastRenderedPageBreak/>
        <w:t>По всем возникающим вопросам Вы можете лично (по телефону, через Интернет) проконсультироваться со специалистами биржи (юристами, работниками отделов торгов и др.).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6" w:name="_Toc268782932"/>
      <w:r w:rsidRPr="00990A03">
        <w:rPr>
          <w:rFonts w:ascii="Times New Roman" w:hAnsi="Times New Roman"/>
          <w:i/>
          <w:iCs/>
          <w:sz w:val="28"/>
          <w:szCs w:val="28"/>
        </w:rPr>
        <w:t>Котировка цен на биржевые товары</w:t>
      </w:r>
      <w:bookmarkEnd w:id="16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Благодаря значительной концентрации спроса и предложения </w:t>
      </w:r>
      <w:hyperlink r:id="rId10" w:history="1">
        <w:r w:rsidRPr="00990A03">
          <w:rPr>
            <w:rStyle w:val="a3"/>
            <w:rFonts w:ascii="Times New Roman" w:hAnsi="Times New Roman"/>
            <w:sz w:val="28"/>
            <w:szCs w:val="28"/>
          </w:rPr>
          <w:t>биржевые котировки</w:t>
        </w:r>
      </w:hyperlink>
      <w:r w:rsidRPr="00990A03">
        <w:rPr>
          <w:rFonts w:ascii="Times New Roman" w:hAnsi="Times New Roman"/>
          <w:sz w:val="28"/>
          <w:szCs w:val="28"/>
        </w:rPr>
        <w:t xml:space="preserve"> объективно отражают состояние рынка и являются ориентиром для продавцов и покупателей биржевых товаров при заключении </w:t>
      </w:r>
      <w:proofErr w:type="gramStart"/>
      <w:r w:rsidRPr="00990A03">
        <w:rPr>
          <w:rFonts w:ascii="Times New Roman" w:hAnsi="Times New Roman"/>
          <w:sz w:val="28"/>
          <w:szCs w:val="28"/>
        </w:rPr>
        <w:t>сделок</w:t>
      </w:r>
      <w:proofErr w:type="gramEnd"/>
      <w:r w:rsidRPr="00990A03">
        <w:rPr>
          <w:rFonts w:ascii="Times New Roman" w:hAnsi="Times New Roman"/>
          <w:sz w:val="28"/>
          <w:szCs w:val="28"/>
        </w:rPr>
        <w:t xml:space="preserve"> как на биржевых торгах, так и на внебиржевом рынке.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7" w:name="_Toc268782935"/>
      <w:r w:rsidRPr="00990A03">
        <w:rPr>
          <w:rFonts w:ascii="Times New Roman" w:hAnsi="Times New Roman"/>
          <w:i/>
          <w:iCs/>
          <w:sz w:val="28"/>
          <w:szCs w:val="28"/>
        </w:rPr>
        <w:t xml:space="preserve">Участие в биржевых </w:t>
      </w:r>
      <w:proofErr w:type="gramStart"/>
      <w:r w:rsidRPr="00990A03">
        <w:rPr>
          <w:rFonts w:ascii="Times New Roman" w:hAnsi="Times New Roman"/>
          <w:i/>
          <w:iCs/>
          <w:sz w:val="28"/>
          <w:szCs w:val="28"/>
        </w:rPr>
        <w:t>торгах</w:t>
      </w:r>
      <w:proofErr w:type="gramEnd"/>
      <w:r w:rsidRPr="00990A03">
        <w:rPr>
          <w:rFonts w:ascii="Times New Roman" w:hAnsi="Times New Roman"/>
          <w:i/>
          <w:iCs/>
          <w:sz w:val="28"/>
          <w:szCs w:val="28"/>
        </w:rPr>
        <w:t xml:space="preserve"> с удаленных торговых терминалов</w:t>
      </w:r>
      <w:bookmarkEnd w:id="17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Биржа предоставляет возможность участия в биржевых </w:t>
      </w:r>
      <w:proofErr w:type="gramStart"/>
      <w:r w:rsidRPr="00990A03">
        <w:rPr>
          <w:rFonts w:ascii="Times New Roman" w:hAnsi="Times New Roman"/>
          <w:sz w:val="28"/>
          <w:szCs w:val="28"/>
        </w:rPr>
        <w:t>торгах</w:t>
      </w:r>
      <w:proofErr w:type="gramEnd"/>
      <w:r w:rsidRPr="00990A03">
        <w:rPr>
          <w:rFonts w:ascii="Times New Roman" w:hAnsi="Times New Roman"/>
          <w:sz w:val="28"/>
          <w:szCs w:val="28"/>
        </w:rPr>
        <w:t xml:space="preserve">, находясь в своем офисе, посредством использования сети Интернет и распространяемого на безвозмездной основе программного обеспечения для </w:t>
      </w:r>
      <w:hyperlink r:id="rId11" w:history="1">
        <w:r w:rsidRPr="00990A03">
          <w:rPr>
            <w:rStyle w:val="a3"/>
            <w:rFonts w:ascii="Times New Roman" w:hAnsi="Times New Roman"/>
            <w:sz w:val="28"/>
            <w:szCs w:val="28"/>
          </w:rPr>
          <w:t>работы в режиме удаленного доступа</w:t>
        </w:r>
      </w:hyperlink>
      <w:r w:rsidRPr="00990A03">
        <w:rPr>
          <w:rFonts w:ascii="Times New Roman" w:hAnsi="Times New Roman"/>
          <w:sz w:val="28"/>
          <w:szCs w:val="28"/>
        </w:rPr>
        <w:t>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8" w:name="_Toc268782936"/>
      <w:r w:rsidRPr="00990A03">
        <w:rPr>
          <w:rFonts w:ascii="Times New Roman" w:hAnsi="Times New Roman"/>
          <w:i/>
          <w:iCs/>
          <w:sz w:val="28"/>
          <w:szCs w:val="28"/>
        </w:rPr>
        <w:t xml:space="preserve">Бесплатное обучение </w:t>
      </w:r>
      <w:bookmarkEnd w:id="18"/>
      <w:r w:rsidRPr="00990A03">
        <w:rPr>
          <w:rFonts w:ascii="Times New Roman" w:hAnsi="Times New Roman"/>
          <w:i/>
          <w:iCs/>
          <w:sz w:val="28"/>
          <w:szCs w:val="28"/>
        </w:rPr>
        <w:t>участников Биржи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Помимо предоставления бесплатного </w:t>
      </w:r>
      <w:hyperlink r:id="rId12" w:history="1">
        <w:r w:rsidRPr="00990A03">
          <w:rPr>
            <w:rStyle w:val="a3"/>
            <w:rFonts w:ascii="Times New Roman" w:hAnsi="Times New Roman"/>
            <w:sz w:val="28"/>
            <w:szCs w:val="28"/>
          </w:rPr>
          <w:t>программного обеспечения</w:t>
        </w:r>
      </w:hyperlink>
      <w:r w:rsidRPr="00990A03">
        <w:rPr>
          <w:rFonts w:ascii="Times New Roman" w:hAnsi="Times New Roman"/>
          <w:sz w:val="28"/>
          <w:szCs w:val="28"/>
        </w:rPr>
        <w:t xml:space="preserve">, на бирже </w:t>
      </w:r>
      <w:hyperlink r:id="rId13" w:history="1">
        <w:r w:rsidRPr="00990A03">
          <w:rPr>
            <w:rStyle w:val="a3"/>
            <w:rFonts w:ascii="Times New Roman" w:hAnsi="Times New Roman"/>
            <w:sz w:val="28"/>
            <w:szCs w:val="28"/>
          </w:rPr>
          <w:t>учат работать с данной системой</w:t>
        </w:r>
      </w:hyperlink>
      <w:r w:rsidRPr="00990A03">
        <w:rPr>
          <w:rFonts w:ascii="Times New Roman" w:hAnsi="Times New Roman"/>
          <w:sz w:val="28"/>
          <w:szCs w:val="28"/>
        </w:rPr>
        <w:t>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9" w:name="_Toc268782937"/>
      <w:r w:rsidRPr="00990A03">
        <w:rPr>
          <w:rFonts w:ascii="Times New Roman" w:hAnsi="Times New Roman"/>
          <w:i/>
          <w:iCs/>
          <w:sz w:val="28"/>
          <w:szCs w:val="28"/>
        </w:rPr>
        <w:t>Оперативное обеспечение информацией</w:t>
      </w:r>
      <w:bookmarkEnd w:id="19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Биржа своевременно размещает всю информацию, необходимую для осуществления биржевой деятельности.</w:t>
      </w:r>
    </w:p>
    <w:p w:rsidR="00663D82" w:rsidRPr="00990A03" w:rsidRDefault="00663D82" w:rsidP="00663D82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90A03">
        <w:rPr>
          <w:rFonts w:ascii="Times New Roman" w:hAnsi="Times New Roman"/>
          <w:b/>
          <w:bCs/>
          <w:i/>
          <w:iCs/>
          <w:sz w:val="28"/>
          <w:szCs w:val="28"/>
        </w:rPr>
        <w:t>Перспективными возможностями Биржевой площадки РТ могут стать: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0" w:name="_Toc268782928"/>
      <w:r w:rsidRPr="00990A03">
        <w:rPr>
          <w:rFonts w:ascii="Times New Roman" w:hAnsi="Times New Roman"/>
          <w:i/>
          <w:iCs/>
          <w:sz w:val="28"/>
          <w:szCs w:val="28"/>
        </w:rPr>
        <w:t>Биржевой арбитраж</w:t>
      </w:r>
      <w:bookmarkEnd w:id="20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Все споры и разногласия, возникающие в </w:t>
      </w:r>
      <w:proofErr w:type="gramStart"/>
      <w:r w:rsidRPr="00990A03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990A03">
        <w:rPr>
          <w:rFonts w:ascii="Times New Roman" w:hAnsi="Times New Roman"/>
          <w:sz w:val="28"/>
          <w:szCs w:val="28"/>
        </w:rPr>
        <w:t xml:space="preserve"> исполнения обязательств по заключенным на бирже договорам, будут разрешаться организуемой </w:t>
      </w:r>
      <w:hyperlink r:id="rId14" w:history="1">
        <w:r w:rsidRPr="00990A03">
          <w:rPr>
            <w:rStyle w:val="a3"/>
            <w:rFonts w:ascii="Times New Roman" w:hAnsi="Times New Roman"/>
            <w:sz w:val="28"/>
            <w:szCs w:val="28"/>
          </w:rPr>
          <w:t>Арбитражной комиссией биржи</w:t>
        </w:r>
      </w:hyperlink>
      <w:r w:rsidRPr="00990A03">
        <w:rPr>
          <w:rFonts w:ascii="Times New Roman" w:hAnsi="Times New Roman"/>
          <w:sz w:val="28"/>
          <w:szCs w:val="28"/>
        </w:rPr>
        <w:t>, избавляя от необходимости обращения в суд.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90A03">
        <w:rPr>
          <w:rFonts w:ascii="Times New Roman" w:hAnsi="Times New Roman"/>
          <w:i/>
          <w:iCs/>
          <w:sz w:val="28"/>
          <w:szCs w:val="28"/>
        </w:rPr>
        <w:t>Сертификация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>Для обеспечения безусловного соблюдения требований, предъявляемых к качеству товара, выставляемого на биржевые торги, биржей предполагается заключение соглашений о сотрудничестве с независимыми экспертными организациями, позволяющие нашим клиентам прибегать к их услугам и получать необходимые заключения по соответствующим методикам. Альтернативой является наделение полномочиями сертифицирующего органа специализированной организации, аккредитованной при бирже.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1" w:name="_Toc268782930"/>
      <w:r w:rsidRPr="00990A03">
        <w:rPr>
          <w:rFonts w:ascii="Times New Roman" w:hAnsi="Times New Roman"/>
          <w:i/>
          <w:iCs/>
          <w:sz w:val="28"/>
          <w:szCs w:val="28"/>
        </w:rPr>
        <w:t>Транспортно-экспедиторские услуги</w:t>
      </w:r>
      <w:bookmarkEnd w:id="21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Для обеспечения высокого качества перевозок при перемещении товаров, приобретенных на биржевых торгах, биржа будет сотрудничать с ведущими республиканскими операторами на рынке грузоперевозок и </w:t>
      </w:r>
      <w:r w:rsidRPr="00990A03">
        <w:rPr>
          <w:rFonts w:ascii="Times New Roman" w:hAnsi="Times New Roman"/>
          <w:sz w:val="28"/>
          <w:szCs w:val="28"/>
        </w:rPr>
        <w:lastRenderedPageBreak/>
        <w:t>логистики. В качестве биржевых перевозчиков они могут оказывать клиентам транспортно-экспедиторские и складские  услуги на обоюдно выгодных условиях.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2" w:name="_Toc268782934"/>
      <w:r w:rsidRPr="00990A03">
        <w:rPr>
          <w:rFonts w:ascii="Times New Roman" w:hAnsi="Times New Roman"/>
          <w:i/>
          <w:iCs/>
          <w:sz w:val="28"/>
          <w:szCs w:val="28"/>
        </w:rPr>
        <w:t>Институт брокерства</w:t>
      </w:r>
      <w:bookmarkEnd w:id="22"/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Биржевая торговля в перспективе даст возможность использовать посреднические услуги </w:t>
      </w:r>
      <w:hyperlink r:id="rId15" w:history="1">
        <w:r w:rsidRPr="00990A03">
          <w:rPr>
            <w:rStyle w:val="a3"/>
            <w:rFonts w:ascii="Times New Roman" w:hAnsi="Times New Roman"/>
            <w:sz w:val="28"/>
            <w:szCs w:val="28"/>
          </w:rPr>
          <w:t>аккредитованных биржей брокеров</w:t>
        </w:r>
      </w:hyperlink>
      <w:r w:rsidRPr="00990A03">
        <w:rPr>
          <w:rFonts w:ascii="Times New Roman" w:hAnsi="Times New Roman"/>
          <w:sz w:val="28"/>
          <w:szCs w:val="28"/>
        </w:rPr>
        <w:t>, которые совершают все необходимые для заключения сделки действия от имени и по поручению Резидентов Биржи.</w:t>
      </w:r>
    </w:p>
    <w:p w:rsidR="00663D82" w:rsidRPr="00990A03" w:rsidRDefault="00663D82" w:rsidP="00663D82">
      <w:p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3" w:name="_Toc268782938"/>
      <w:r w:rsidRPr="00990A03">
        <w:rPr>
          <w:rFonts w:ascii="Times New Roman" w:hAnsi="Times New Roman"/>
          <w:i/>
          <w:iCs/>
          <w:sz w:val="28"/>
          <w:szCs w:val="28"/>
        </w:rPr>
        <w:t>Выпуск периодических изданий на биржевую тематику</w:t>
      </w:r>
      <w:bookmarkEnd w:id="23"/>
      <w:r w:rsidRPr="00990A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63D82" w:rsidRPr="00990A03" w:rsidRDefault="00663D82" w:rsidP="00663D82">
      <w:pPr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В </w:t>
      </w:r>
      <w:hyperlink r:id="rId16" w:history="1">
        <w:r w:rsidRPr="00990A03">
          <w:rPr>
            <w:rStyle w:val="a3"/>
            <w:rFonts w:ascii="Times New Roman" w:hAnsi="Times New Roman"/>
            <w:sz w:val="28"/>
            <w:szCs w:val="28"/>
          </w:rPr>
          <w:t>«Биржевом бюллетене»</w:t>
        </w:r>
      </w:hyperlink>
      <w:r w:rsidRPr="00990A03">
        <w:rPr>
          <w:rFonts w:ascii="Times New Roman" w:hAnsi="Times New Roman"/>
          <w:sz w:val="28"/>
          <w:szCs w:val="28"/>
        </w:rPr>
        <w:t xml:space="preserve"> можно будет ознакомиться с биржевыми котировками, отчетами, обзорами сырьевых рынков, маркетинговыми исследованиями, прогнозами развития биржевой торговли.</w:t>
      </w:r>
    </w:p>
    <w:p w:rsidR="003C05AB" w:rsidRPr="00990A03" w:rsidRDefault="003C05AB" w:rsidP="00990A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0A03"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получить, обратившись в ГУП «Агентство по госзаказу РТ» по адресу: г. Казань ул. </w:t>
      </w:r>
      <w:proofErr w:type="gramStart"/>
      <w:r w:rsidRPr="00990A03">
        <w:rPr>
          <w:rFonts w:ascii="Times New Roman" w:hAnsi="Times New Roman"/>
          <w:sz w:val="28"/>
          <w:szCs w:val="28"/>
        </w:rPr>
        <w:t>Московская</w:t>
      </w:r>
      <w:proofErr w:type="gramEnd"/>
      <w:r w:rsidRPr="00990A03">
        <w:rPr>
          <w:rFonts w:ascii="Times New Roman" w:hAnsi="Times New Roman"/>
          <w:sz w:val="28"/>
          <w:szCs w:val="28"/>
        </w:rPr>
        <w:t>, д.55.  тел: (843) 212-24-91, 292-95-07; e-</w:t>
      </w:r>
      <w:proofErr w:type="spellStart"/>
      <w:r w:rsidRPr="00990A03">
        <w:rPr>
          <w:rFonts w:ascii="Times New Roman" w:hAnsi="Times New Roman"/>
          <w:sz w:val="28"/>
          <w:szCs w:val="28"/>
        </w:rPr>
        <w:t>mail</w:t>
      </w:r>
      <w:proofErr w:type="spellEnd"/>
      <w:r w:rsidRPr="00990A03">
        <w:rPr>
          <w:rFonts w:ascii="Times New Roman" w:hAnsi="Times New Roman"/>
          <w:sz w:val="28"/>
          <w:szCs w:val="28"/>
        </w:rPr>
        <w:t>: smb.support@tatar.ru.</w:t>
      </w:r>
    </w:p>
    <w:p w:rsidR="003C05AB" w:rsidRPr="00990A03" w:rsidRDefault="003C05AB" w:rsidP="003C05AB">
      <w:pPr>
        <w:rPr>
          <w:rFonts w:ascii="Times New Roman" w:hAnsi="Times New Roman"/>
          <w:sz w:val="28"/>
          <w:szCs w:val="28"/>
        </w:rPr>
      </w:pPr>
    </w:p>
    <w:sectPr w:rsidR="003C05AB" w:rsidRPr="00990A03" w:rsidSect="00990A03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B7C19"/>
    <w:multiLevelType w:val="hybridMultilevel"/>
    <w:tmpl w:val="3E30334E"/>
    <w:lvl w:ilvl="0" w:tplc="98A0C85A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A8D664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1F87FD0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4E81EBA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044DB4A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AB44BD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98649DE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90019C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1B6AE30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82"/>
    <w:rsid w:val="00281370"/>
    <w:rsid w:val="003C05AB"/>
    <w:rsid w:val="00583833"/>
    <w:rsid w:val="00663D82"/>
    <w:rsid w:val="006C1926"/>
    <w:rsid w:val="00863E48"/>
    <w:rsid w:val="00990A03"/>
    <w:rsid w:val="009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b.by/index.php?page=51" TargetMode="External"/><Relationship Id="rId13" Type="http://schemas.openxmlformats.org/officeDocument/2006/relationships/hyperlink" Target="http://www.butb.by/index.php?page=4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tb.by/index.php?page=5" TargetMode="External"/><Relationship Id="rId12" Type="http://schemas.openxmlformats.org/officeDocument/2006/relationships/hyperlink" Target="http://www.butb.by/index.php?page=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utb.by/index.php?page=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utb.by/index.php?page=51" TargetMode="External"/><Relationship Id="rId11" Type="http://schemas.openxmlformats.org/officeDocument/2006/relationships/hyperlink" Target="http://www.butb.by/index.php?page=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tb.by/index.php?page=37" TargetMode="External"/><Relationship Id="rId10" Type="http://schemas.openxmlformats.org/officeDocument/2006/relationships/hyperlink" Target="http://www.butb.by/index.php?page=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tb.by/index.php?page=69" TargetMode="External"/><Relationship Id="rId14" Type="http://schemas.openxmlformats.org/officeDocument/2006/relationships/hyperlink" Target="http://www.butb.by/index.php?page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Иванык</dc:creator>
  <cp:lastModifiedBy>Долгов</cp:lastModifiedBy>
  <cp:revision>5</cp:revision>
  <dcterms:created xsi:type="dcterms:W3CDTF">2016-06-06T11:43:00Z</dcterms:created>
  <dcterms:modified xsi:type="dcterms:W3CDTF">2016-07-04T16:28:00Z</dcterms:modified>
</cp:coreProperties>
</file>