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5"/>
        <w:gridCol w:w="1208"/>
      </w:tblGrid>
      <w:tr w:rsidR="00142CD7" w:rsidTr="00725A4B">
        <w:tc>
          <w:tcPr>
            <w:tcW w:w="5129" w:type="dxa"/>
          </w:tcPr>
          <w:p w:rsidR="00FC2CD7" w:rsidRPr="003507F1" w:rsidRDefault="00142CD7" w:rsidP="000B5BA6">
            <w:pPr>
              <w:shd w:val="clear" w:color="auto" w:fill="FFFFFF"/>
              <w:ind w:left="29"/>
              <w:rPr>
                <w:rFonts w:eastAsia="Times New Roman" w:cs="Times New Roman"/>
                <w:spacing w:val="-18"/>
              </w:rPr>
            </w:pPr>
            <w:bookmarkStart w:id="0" w:name="_GoBack"/>
            <w:bookmarkEnd w:id="0"/>
            <w:r w:rsidRPr="003507F1">
              <w:rPr>
                <w:rFonts w:eastAsia="Times New Roman" w:cs="Times New Roman"/>
                <w:spacing w:val="-18"/>
                <w:sz w:val="42"/>
                <w:szCs w:val="42"/>
              </w:rPr>
              <w:t xml:space="preserve">     </w:t>
            </w:r>
          </w:p>
          <w:tbl>
            <w:tblPr>
              <w:tblW w:w="9356" w:type="dxa"/>
              <w:tblInd w:w="108" w:type="dxa"/>
              <w:tblLook w:val="04A0" w:firstRow="1" w:lastRow="0" w:firstColumn="1" w:lastColumn="0" w:noHBand="0" w:noVBand="1"/>
            </w:tblPr>
            <w:tblGrid>
              <w:gridCol w:w="4536"/>
              <w:gridCol w:w="4820"/>
            </w:tblGrid>
            <w:tr w:rsidR="00FC2CD7" w:rsidTr="00EF7586">
              <w:tc>
                <w:tcPr>
                  <w:tcW w:w="4536" w:type="dxa"/>
                  <w:shd w:val="clear" w:color="auto" w:fill="auto"/>
                </w:tcPr>
                <w:p w:rsidR="00FC2CD7" w:rsidRDefault="00FC2CD7" w:rsidP="00FC2CD7">
                  <w:pPr>
                    <w:shd w:val="clear" w:color="auto" w:fill="FFFFFF"/>
                    <w:ind w:left="11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12F7A">
                    <w:rPr>
                      <w:rFonts w:cs="Times New Roman"/>
                      <w:noProof/>
                      <w:spacing w:val="-18"/>
                      <w:sz w:val="42"/>
                      <w:szCs w:val="42"/>
                    </w:rPr>
                    <w:drawing>
                      <wp:inline distT="0" distB="0" distL="0" distR="0">
                        <wp:extent cx="584200" cy="577850"/>
                        <wp:effectExtent l="0" t="0" r="635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200" cy="577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C2CD7" w:rsidRPr="00FF1503" w:rsidRDefault="00FC2CD7" w:rsidP="00FC2CD7">
                  <w:pPr>
                    <w:shd w:val="clear" w:color="auto" w:fill="FFFFFF"/>
                    <w:ind w:left="11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15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Открытое акционерное общество</w:t>
                  </w:r>
                </w:p>
                <w:p w:rsidR="00FC2CD7" w:rsidRPr="00FF1503" w:rsidRDefault="00FC2CD7" w:rsidP="00FC2CD7">
                  <w:pPr>
                    <w:shd w:val="clear" w:color="auto" w:fill="FFFFFF"/>
                    <w:ind w:left="1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F150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«Российский инвестиционный фонд</w:t>
                  </w:r>
                </w:p>
                <w:p w:rsidR="00FC2CD7" w:rsidRPr="00FF1503" w:rsidRDefault="00FC2CD7" w:rsidP="00FC2CD7">
                  <w:pPr>
                    <w:shd w:val="clear" w:color="auto" w:fill="FFFFFF"/>
                    <w:ind w:left="1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</w:pPr>
                  <w:r w:rsidRPr="00FF1503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>информационно-коммуникационных технологий»</w:t>
                  </w:r>
                </w:p>
                <w:p w:rsidR="00FC2CD7" w:rsidRPr="00720478" w:rsidRDefault="00FC2CD7" w:rsidP="00FC2CD7">
                  <w:pPr>
                    <w:shd w:val="clear" w:color="auto" w:fill="FFFFFF"/>
                    <w:ind w:left="11"/>
                    <w:contextualSpacing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</w:pPr>
                  <w:r w:rsidRPr="00720478">
                    <w:rPr>
                      <w:rFonts w:ascii="Times New Roman" w:hAnsi="Times New Roman" w:cs="Times New Roman"/>
                      <w:bCs/>
                      <w:spacing w:val="-1"/>
                      <w:sz w:val="18"/>
                      <w:szCs w:val="18"/>
                    </w:rPr>
                    <w:t>125375, г.</w:t>
                  </w:r>
                  <w:r w:rsidRPr="00720478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Москва, ул. Тверская, дом 7</w:t>
                  </w:r>
                </w:p>
                <w:p w:rsidR="00FC2CD7" w:rsidRPr="00720478" w:rsidRDefault="00FC2CD7" w:rsidP="00FC2CD7">
                  <w:pPr>
                    <w:shd w:val="clear" w:color="auto" w:fill="FFFFFF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204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тел.: (499) 504-2221, факс: (499) 504-2221                                                                                                       </w:t>
                  </w:r>
                </w:p>
                <w:p w:rsidR="00FC2CD7" w:rsidRPr="00720478" w:rsidRDefault="00FC2CD7" w:rsidP="00FC2CD7">
                  <w:pPr>
                    <w:shd w:val="clear" w:color="auto" w:fill="FFFFFF"/>
                    <w:tabs>
                      <w:tab w:val="left" w:pos="10055"/>
                    </w:tabs>
                    <w:ind w:left="1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2047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e</w:t>
                  </w:r>
                  <w:r w:rsidRPr="007204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 w:rsidRPr="0072047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7204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: </w:t>
                  </w:r>
                  <w:hyperlink r:id="rId8" w:history="1">
                    <w:r w:rsidRPr="00720478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info</w:t>
                    </w:r>
                    <w:r w:rsidRPr="0072047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@</w:t>
                    </w:r>
                    <w:proofErr w:type="spellStart"/>
                    <w:r w:rsidRPr="00720478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rosinfocominvest</w:t>
                    </w:r>
                    <w:proofErr w:type="spellEnd"/>
                    <w:r w:rsidRPr="0072047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.</w:t>
                    </w:r>
                    <w:proofErr w:type="spellStart"/>
                    <w:r w:rsidRPr="00720478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ru</w:t>
                    </w:r>
                    <w:proofErr w:type="spellEnd"/>
                    <w:r w:rsidRPr="0072047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hyperlink>
                </w:p>
                <w:p w:rsidR="00FC2CD7" w:rsidRPr="00720478" w:rsidRDefault="00F14F8A" w:rsidP="00FC2CD7">
                  <w:pPr>
                    <w:shd w:val="clear" w:color="auto" w:fill="FFFFFF"/>
                    <w:ind w:left="11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  <w:hyperlink r:id="rId9" w:history="1">
                    <w:r w:rsidR="00FC2CD7" w:rsidRPr="00720478">
                      <w:rPr>
                        <w:rStyle w:val="a8"/>
                        <w:rFonts w:ascii="Times New Roman" w:hAnsi="Times New Roman" w:cs="Times New Roman"/>
                        <w:spacing w:val="-1"/>
                        <w:sz w:val="18"/>
                        <w:szCs w:val="18"/>
                        <w:u w:val="none"/>
                        <w:lang w:val="en-US"/>
                      </w:rPr>
                      <w:t>http</w:t>
                    </w:r>
                    <w:r w:rsidR="00FC2CD7" w:rsidRPr="00720478">
                      <w:rPr>
                        <w:rStyle w:val="a8"/>
                        <w:rFonts w:ascii="Times New Roman" w:hAnsi="Times New Roman" w:cs="Times New Roman"/>
                        <w:spacing w:val="-1"/>
                        <w:sz w:val="18"/>
                        <w:szCs w:val="18"/>
                        <w:u w:val="none"/>
                      </w:rPr>
                      <w:t>://</w:t>
                    </w:r>
                    <w:r w:rsidR="00FC2CD7" w:rsidRPr="00720478">
                      <w:rPr>
                        <w:rStyle w:val="a8"/>
                        <w:rFonts w:ascii="Times New Roman" w:hAnsi="Times New Roman" w:cs="Times New Roman"/>
                        <w:spacing w:val="-1"/>
                        <w:sz w:val="18"/>
                        <w:szCs w:val="18"/>
                        <w:u w:val="none"/>
                        <w:lang w:val="en-US"/>
                      </w:rPr>
                      <w:t>www</w:t>
                    </w:r>
                    <w:r w:rsidR="00FC2CD7" w:rsidRPr="00720478">
                      <w:rPr>
                        <w:rStyle w:val="a8"/>
                        <w:rFonts w:ascii="Times New Roman" w:hAnsi="Times New Roman" w:cs="Times New Roman"/>
                        <w:spacing w:val="-1"/>
                        <w:sz w:val="18"/>
                        <w:szCs w:val="18"/>
                        <w:u w:val="none"/>
                      </w:rPr>
                      <w:t>.</w:t>
                    </w:r>
                    <w:proofErr w:type="spellStart"/>
                    <w:r w:rsidR="00FC2CD7" w:rsidRPr="00720478">
                      <w:rPr>
                        <w:rStyle w:val="a8"/>
                        <w:rFonts w:ascii="Times New Roman" w:hAnsi="Times New Roman" w:cs="Times New Roman"/>
                        <w:spacing w:val="-1"/>
                        <w:sz w:val="18"/>
                        <w:szCs w:val="18"/>
                        <w:u w:val="none"/>
                        <w:lang w:val="en-US"/>
                      </w:rPr>
                      <w:t>rosinfocominvest</w:t>
                    </w:r>
                    <w:proofErr w:type="spellEnd"/>
                    <w:r w:rsidR="00FC2CD7" w:rsidRPr="00720478">
                      <w:rPr>
                        <w:rStyle w:val="a8"/>
                        <w:rFonts w:ascii="Times New Roman" w:hAnsi="Times New Roman" w:cs="Times New Roman"/>
                        <w:spacing w:val="-1"/>
                        <w:sz w:val="18"/>
                        <w:szCs w:val="18"/>
                        <w:u w:val="none"/>
                      </w:rPr>
                      <w:t>.</w:t>
                    </w:r>
                    <w:proofErr w:type="spellStart"/>
                    <w:r w:rsidR="00FC2CD7" w:rsidRPr="00720478">
                      <w:rPr>
                        <w:rStyle w:val="a8"/>
                        <w:rFonts w:ascii="Times New Roman" w:hAnsi="Times New Roman" w:cs="Times New Roman"/>
                        <w:spacing w:val="-1"/>
                        <w:sz w:val="18"/>
                        <w:szCs w:val="18"/>
                        <w:u w:val="non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FC2CD7" w:rsidRPr="00BD16BF" w:rsidRDefault="00FC2CD7" w:rsidP="00FC2CD7">
                  <w:pPr>
                    <w:ind w:firstLine="11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FC2CD7" w:rsidRDefault="00FC2CD7" w:rsidP="00FC2CD7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C2CD7" w:rsidRDefault="00FC2CD7" w:rsidP="00FC2CD7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C2CD7" w:rsidRDefault="00FC2CD7" w:rsidP="00FC2CD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C2CD7" w:rsidRDefault="00FC2CD7" w:rsidP="00FC2CD7">
                  <w:pPr>
                    <w:tabs>
                      <w:tab w:val="left" w:pos="708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C2CD7" w:rsidRPr="00FF5564" w:rsidRDefault="00FC2CD7" w:rsidP="00FC2CD7">
                  <w:pPr>
                    <w:tabs>
                      <w:tab w:val="left" w:pos="708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42CD7" w:rsidRDefault="00142CD7" w:rsidP="000B5BA6">
            <w:pPr>
              <w:shd w:val="clear" w:color="auto" w:fill="FFFFFF"/>
              <w:ind w:left="29"/>
            </w:pPr>
            <w:r w:rsidRPr="003507F1">
              <w:rPr>
                <w:rFonts w:eastAsia="Times New Roman" w:cs="Times New Roman"/>
                <w:spacing w:val="-18"/>
              </w:rPr>
              <w:t xml:space="preserve">   </w:t>
            </w:r>
            <w:r w:rsidRPr="003507F1">
              <w:rPr>
                <w:rFonts w:eastAsia="Times New Roman" w:cs="Times New Roman"/>
                <w:spacing w:val="-18"/>
                <w:sz w:val="42"/>
                <w:szCs w:val="42"/>
              </w:rPr>
              <w:t xml:space="preserve"> </w:t>
            </w:r>
          </w:p>
        </w:tc>
        <w:tc>
          <w:tcPr>
            <w:tcW w:w="5104" w:type="dxa"/>
          </w:tcPr>
          <w:p w:rsidR="00142CD7" w:rsidRDefault="00142CD7" w:rsidP="00725A4B">
            <w:pPr>
              <w:tabs>
                <w:tab w:val="left" w:leader="underscore" w:pos="1685"/>
                <w:tab w:val="left" w:leader="underscore" w:pos="3562"/>
              </w:tabs>
              <w:spacing w:before="298"/>
              <w:ind w:left="107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D7" w:rsidRPr="00377508" w:rsidRDefault="00142CD7" w:rsidP="00A43A54">
            <w:pPr>
              <w:tabs>
                <w:tab w:val="left" w:leader="underscore" w:pos="1685"/>
                <w:tab w:val="left" w:leader="underscore" w:pos="3562"/>
              </w:tabs>
              <w:ind w:left="10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2CD7" w:rsidRDefault="00142CD7" w:rsidP="00142CD7">
      <w:pPr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D3940" w:rsidRPr="00FC0C2F" w:rsidRDefault="008D3940" w:rsidP="00A31EFD">
      <w:pPr>
        <w:pStyle w:val="a7"/>
        <w:spacing w:before="0" w:beforeAutospacing="0" w:after="0" w:afterAutospacing="0"/>
        <w:ind w:firstLine="720"/>
        <w:jc w:val="both"/>
      </w:pPr>
      <w:r w:rsidRPr="00FC0C2F">
        <w:rPr>
          <w:rFonts w:eastAsia="+mn-ea"/>
          <w:kern w:val="24"/>
        </w:rPr>
        <w:t>ОАО «Российский инвестиционный фонд информационно-коммуникационных технологий» создано в 2006г. в соответствии с постановлением Правительства Российской Федерации от 09.08.2006 № 476</w:t>
      </w:r>
      <w:r w:rsidR="00A31EFD">
        <w:rPr>
          <w:rFonts w:eastAsia="+mn-ea"/>
          <w:kern w:val="24"/>
        </w:rPr>
        <w:t xml:space="preserve">. </w:t>
      </w:r>
      <w:r w:rsidRPr="00FC0C2F">
        <w:rPr>
          <w:rFonts w:eastAsia="+mn-ea"/>
          <w:kern w:val="24"/>
        </w:rPr>
        <w:t xml:space="preserve">Единственным акционером является Российская Федерация в лице Министерства связи и массовых коммуникаций. </w:t>
      </w:r>
    </w:p>
    <w:p w:rsidR="00333EBB" w:rsidRDefault="008D3940" w:rsidP="008D3940">
      <w:pPr>
        <w:pStyle w:val="a7"/>
        <w:spacing w:before="0" w:beforeAutospacing="0" w:after="0" w:afterAutospacing="0"/>
        <w:jc w:val="both"/>
        <w:rPr>
          <w:rFonts w:eastAsia="+mn-ea"/>
          <w:kern w:val="24"/>
        </w:rPr>
      </w:pPr>
      <w:r w:rsidRPr="00FC0C2F">
        <w:rPr>
          <w:rFonts w:eastAsia="+mn-ea"/>
          <w:kern w:val="24"/>
        </w:rPr>
        <w:tab/>
      </w:r>
    </w:p>
    <w:p w:rsidR="008D3940" w:rsidRPr="00FC0C2F" w:rsidRDefault="008D3940" w:rsidP="00333EBB">
      <w:pPr>
        <w:pStyle w:val="a7"/>
        <w:spacing w:before="0" w:beforeAutospacing="0" w:after="0" w:afterAutospacing="0"/>
        <w:ind w:firstLine="720"/>
        <w:jc w:val="both"/>
        <w:rPr>
          <w:rFonts w:eastAsia="+mn-ea"/>
          <w:kern w:val="24"/>
        </w:rPr>
      </w:pPr>
      <w:r w:rsidRPr="00FC0C2F">
        <w:rPr>
          <w:rFonts w:eastAsia="+mn-ea"/>
          <w:kern w:val="24"/>
        </w:rPr>
        <w:t xml:space="preserve">Фокусом фонда является решение задач инновационного развития отраслей промышленности через внедрение отечественной ИКТ-продукции, в том числе на внутреннем рынке индустриально-специфичного ПО и аппаратно-программных комплексов с высокой добавленной стоимостью программной части. </w:t>
      </w:r>
    </w:p>
    <w:p w:rsidR="00333EBB" w:rsidRDefault="00333EBB" w:rsidP="008D3940">
      <w:pPr>
        <w:pStyle w:val="a7"/>
        <w:spacing w:before="0" w:beforeAutospacing="0" w:after="0" w:afterAutospacing="0"/>
        <w:ind w:firstLine="720"/>
        <w:jc w:val="both"/>
        <w:rPr>
          <w:rFonts w:eastAsia="+mn-ea"/>
          <w:kern w:val="24"/>
        </w:rPr>
      </w:pPr>
    </w:p>
    <w:p w:rsidR="008D3940" w:rsidRPr="00FC0C2F" w:rsidRDefault="008D3940" w:rsidP="008D3940">
      <w:pPr>
        <w:pStyle w:val="a7"/>
        <w:spacing w:before="0" w:beforeAutospacing="0" w:after="0" w:afterAutospacing="0"/>
        <w:ind w:firstLine="720"/>
        <w:jc w:val="both"/>
      </w:pPr>
      <w:r w:rsidRPr="00FC0C2F">
        <w:rPr>
          <w:rFonts w:eastAsia="+mn-ea"/>
          <w:kern w:val="24"/>
        </w:rPr>
        <w:t xml:space="preserve">Направление работы фонда: «Развитие при поддержке </w:t>
      </w:r>
      <w:proofErr w:type="spellStart"/>
      <w:r w:rsidRPr="00FC0C2F">
        <w:rPr>
          <w:rFonts w:eastAsia="+mn-ea"/>
          <w:kern w:val="24"/>
        </w:rPr>
        <w:t>Минкомсвязи</w:t>
      </w:r>
      <w:proofErr w:type="spellEnd"/>
      <w:r w:rsidRPr="00FC0C2F">
        <w:rPr>
          <w:rFonts w:eastAsia="+mn-ea"/>
          <w:kern w:val="24"/>
        </w:rPr>
        <w:t xml:space="preserve"> России российских проектов в области информационных технологий на стадии роста, направленных на решение государственных задач инновационного развития и </w:t>
      </w:r>
      <w:proofErr w:type="spellStart"/>
      <w:r w:rsidRPr="00FC0C2F">
        <w:rPr>
          <w:rFonts w:eastAsia="+mn-ea"/>
          <w:kern w:val="24"/>
        </w:rPr>
        <w:t>импортозамещения</w:t>
      </w:r>
      <w:proofErr w:type="spellEnd"/>
      <w:r w:rsidRPr="00FC0C2F">
        <w:rPr>
          <w:rFonts w:eastAsia="+mn-ea"/>
          <w:kern w:val="24"/>
        </w:rPr>
        <w:t xml:space="preserve">, в основном ориентированных на крупные предприятия критически важных отраслей (в </w:t>
      </w:r>
      <w:proofErr w:type="spellStart"/>
      <w:r w:rsidRPr="00FC0C2F">
        <w:rPr>
          <w:rFonts w:eastAsia="+mn-ea"/>
          <w:kern w:val="24"/>
        </w:rPr>
        <w:t>т.ч</w:t>
      </w:r>
      <w:proofErr w:type="spellEnd"/>
      <w:r w:rsidRPr="00FC0C2F">
        <w:rPr>
          <w:rFonts w:eastAsia="+mn-ea"/>
          <w:kern w:val="24"/>
        </w:rPr>
        <w:t xml:space="preserve">. ТЭК, </w:t>
      </w:r>
      <w:r w:rsidR="007A5D3C">
        <w:rPr>
          <w:rFonts w:eastAsia="+mn-ea"/>
          <w:kern w:val="24"/>
        </w:rPr>
        <w:t>машиностроение</w:t>
      </w:r>
      <w:r w:rsidR="00D660B6">
        <w:rPr>
          <w:rFonts w:eastAsia="+mn-ea"/>
          <w:kern w:val="24"/>
        </w:rPr>
        <w:t>, здравоохранение, строительство, образование, транспорт</w:t>
      </w:r>
      <w:r w:rsidRPr="00FC0C2F">
        <w:rPr>
          <w:rFonts w:eastAsia="+mn-ea"/>
          <w:kern w:val="24"/>
        </w:rPr>
        <w:t>) и преимущественно связанных с разработкой индустриально-специфичного ПО».</w:t>
      </w:r>
    </w:p>
    <w:p w:rsidR="008D3940" w:rsidRPr="00FC0C2F" w:rsidRDefault="008D3940" w:rsidP="008D3940">
      <w:pPr>
        <w:widowControl/>
        <w:autoSpaceDE/>
        <w:autoSpaceDN/>
        <w:adjustRightInd/>
        <w:rPr>
          <w:rFonts w:ascii="Times New Roman" w:eastAsia="+mn-ea" w:hAnsi="Times New Roman" w:cs="Times New Roman"/>
          <w:kern w:val="24"/>
          <w:sz w:val="24"/>
          <w:szCs w:val="24"/>
        </w:rPr>
      </w:pPr>
    </w:p>
    <w:p w:rsidR="008D3940" w:rsidRPr="008D3940" w:rsidRDefault="008D3940" w:rsidP="008D394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>Отличительные особенности и преимущества фонда:</w:t>
      </w:r>
    </w:p>
    <w:p w:rsidR="008D3940" w:rsidRPr="008D3940" w:rsidRDefault="008D3940" w:rsidP="00827E3E">
      <w:pPr>
        <w:widowControl/>
        <w:numPr>
          <w:ilvl w:val="0"/>
          <w:numId w:val="4"/>
        </w:numPr>
        <w:autoSpaceDE/>
        <w:autoSpaceDN/>
        <w:adjustRightInd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>Проекты В2В сегмента, инвестиции на раунде А, внедрение в крупных компаниях</w:t>
      </w:r>
    </w:p>
    <w:p w:rsidR="008D3940" w:rsidRPr="008D3940" w:rsidRDefault="008D3940" w:rsidP="00827E3E">
      <w:pPr>
        <w:widowControl/>
        <w:numPr>
          <w:ilvl w:val="0"/>
          <w:numId w:val="4"/>
        </w:numPr>
        <w:autoSpaceDE/>
        <w:autoSpaceDN/>
        <w:adjustRightInd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>Решение</w:t>
      </w:r>
      <w:r w:rsidR="00A31EFD">
        <w:rPr>
          <w:rFonts w:ascii="Times New Roman" w:eastAsia="+mn-ea" w:hAnsi="Times New Roman" w:cs="Times New Roman"/>
          <w:kern w:val="24"/>
          <w:sz w:val="24"/>
          <w:szCs w:val="24"/>
        </w:rPr>
        <w:t xml:space="preserve"> актуальных</w:t>
      </w: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 xml:space="preserve"> государственных задач  </w:t>
      </w:r>
    </w:p>
    <w:p w:rsidR="008D3940" w:rsidRPr="008D3940" w:rsidRDefault="008D3940" w:rsidP="00827E3E">
      <w:pPr>
        <w:widowControl/>
        <w:numPr>
          <w:ilvl w:val="0"/>
          <w:numId w:val="4"/>
        </w:numPr>
        <w:autoSpaceDE/>
        <w:autoSpaceDN/>
        <w:adjustRightInd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>Независимая площадка для создания отраслевых решений</w:t>
      </w:r>
      <w:r w:rsidR="00955D31"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</w:p>
    <w:p w:rsidR="008D3940" w:rsidRPr="008D3940" w:rsidRDefault="008D3940" w:rsidP="00827E3E">
      <w:pPr>
        <w:widowControl/>
        <w:numPr>
          <w:ilvl w:val="0"/>
          <w:numId w:val="4"/>
        </w:numPr>
        <w:autoSpaceDE/>
        <w:autoSpaceDN/>
        <w:adjustRightInd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 xml:space="preserve">Профильная экспертиза </w:t>
      </w:r>
      <w:proofErr w:type="spellStart"/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>Минкомсвязи</w:t>
      </w:r>
      <w:proofErr w:type="spellEnd"/>
      <w:r w:rsidR="00A31EFD">
        <w:rPr>
          <w:rFonts w:ascii="Times New Roman" w:eastAsia="+mn-ea" w:hAnsi="Times New Roman" w:cs="Times New Roman"/>
          <w:kern w:val="24"/>
          <w:sz w:val="24"/>
          <w:szCs w:val="24"/>
        </w:rPr>
        <w:t xml:space="preserve"> и </w:t>
      </w:r>
      <w:proofErr w:type="spellStart"/>
      <w:r w:rsidR="00A31EFD">
        <w:rPr>
          <w:rFonts w:ascii="Times New Roman" w:eastAsia="+mn-ea" w:hAnsi="Times New Roman" w:cs="Times New Roman"/>
          <w:kern w:val="24"/>
          <w:sz w:val="24"/>
          <w:szCs w:val="24"/>
        </w:rPr>
        <w:t>Минпромторга</w:t>
      </w:r>
      <w:proofErr w:type="spellEnd"/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>, уменьшение административных барьеров</w:t>
      </w:r>
    </w:p>
    <w:p w:rsidR="008D3940" w:rsidRPr="008D3940" w:rsidRDefault="008D3940" w:rsidP="00827E3E">
      <w:pPr>
        <w:widowControl/>
        <w:numPr>
          <w:ilvl w:val="0"/>
          <w:numId w:val="4"/>
        </w:numPr>
        <w:autoSpaceDE/>
        <w:autoSpaceDN/>
        <w:adjustRightInd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>Активная вовлеченность фонда в проекты, «</w:t>
      </w:r>
      <w:r w:rsidRPr="008D3940">
        <w:rPr>
          <w:rFonts w:ascii="Times New Roman" w:eastAsia="+mn-ea" w:hAnsi="Times New Roman" w:cs="Times New Roman"/>
          <w:kern w:val="24"/>
          <w:sz w:val="24"/>
          <w:szCs w:val="24"/>
          <w:lang w:val="en-US"/>
        </w:rPr>
        <w:t>smart</w:t>
      </w: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  <w:r w:rsidRPr="008D3940">
        <w:rPr>
          <w:rFonts w:ascii="Times New Roman" w:eastAsia="+mn-ea" w:hAnsi="Times New Roman" w:cs="Times New Roman"/>
          <w:kern w:val="24"/>
          <w:sz w:val="24"/>
          <w:szCs w:val="24"/>
          <w:lang w:val="en-US"/>
        </w:rPr>
        <w:t>money</w:t>
      </w: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 xml:space="preserve">»: превращение </w:t>
      </w:r>
      <w:proofErr w:type="spellStart"/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>стартапа</w:t>
      </w:r>
      <w:proofErr w:type="spellEnd"/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 xml:space="preserve"> в бизнес</w:t>
      </w:r>
    </w:p>
    <w:p w:rsidR="008D3940" w:rsidRPr="008D3940" w:rsidRDefault="008D3940" w:rsidP="00827E3E">
      <w:pPr>
        <w:widowControl/>
        <w:numPr>
          <w:ilvl w:val="0"/>
          <w:numId w:val="4"/>
        </w:numPr>
        <w:autoSpaceDE/>
        <w:autoSpaceDN/>
        <w:adjustRightInd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>Опыт успешного администрирования научных коллективов</w:t>
      </w:r>
    </w:p>
    <w:p w:rsidR="008D3940" w:rsidRPr="008D3940" w:rsidRDefault="008D3940" w:rsidP="00827E3E">
      <w:pPr>
        <w:widowControl/>
        <w:numPr>
          <w:ilvl w:val="0"/>
          <w:numId w:val="4"/>
        </w:numPr>
        <w:autoSpaceDE/>
        <w:autoSpaceDN/>
        <w:adjustRightInd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 xml:space="preserve">Метрика эффективности – </w:t>
      </w:r>
      <w:r w:rsidR="007A5D3C">
        <w:rPr>
          <w:rFonts w:ascii="Times New Roman" w:eastAsia="+mn-ea" w:hAnsi="Times New Roman" w:cs="Times New Roman"/>
          <w:kern w:val="24"/>
          <w:sz w:val="24"/>
          <w:szCs w:val="24"/>
        </w:rPr>
        <w:t>максимизация возврата</w:t>
      </w: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 xml:space="preserve"> на инвестированный капитал</w:t>
      </w:r>
    </w:p>
    <w:p w:rsidR="008D3940" w:rsidRPr="00FC0C2F" w:rsidRDefault="008D3940" w:rsidP="008D3940">
      <w:pPr>
        <w:pStyle w:val="a7"/>
        <w:spacing w:before="0" w:beforeAutospacing="0" w:after="0" w:afterAutospacing="0"/>
        <w:jc w:val="both"/>
      </w:pPr>
    </w:p>
    <w:p w:rsidR="008D3940" w:rsidRPr="00FC0C2F" w:rsidRDefault="008D3940" w:rsidP="008D3940">
      <w:pPr>
        <w:pStyle w:val="a7"/>
        <w:spacing w:before="0" w:beforeAutospacing="0" w:after="0" w:afterAutospacing="0"/>
        <w:jc w:val="both"/>
        <w:rPr>
          <w:rFonts w:eastAsia="+mn-ea"/>
          <w:kern w:val="24"/>
        </w:rPr>
      </w:pPr>
      <w:r w:rsidRPr="00FC0C2F">
        <w:rPr>
          <w:rFonts w:eastAsia="+mn-ea"/>
          <w:kern w:val="24"/>
        </w:rPr>
        <w:tab/>
        <w:t xml:space="preserve">Совет директоров фонда включает в себя представителей </w:t>
      </w:r>
      <w:proofErr w:type="spellStart"/>
      <w:r w:rsidRPr="00FC0C2F">
        <w:rPr>
          <w:rFonts w:eastAsia="+mn-ea"/>
          <w:kern w:val="24"/>
        </w:rPr>
        <w:t>Минкомсвязи</w:t>
      </w:r>
      <w:proofErr w:type="spellEnd"/>
      <w:r w:rsidRPr="00FC0C2F">
        <w:rPr>
          <w:rFonts w:eastAsia="+mn-ea"/>
          <w:kern w:val="24"/>
        </w:rPr>
        <w:t xml:space="preserve">, </w:t>
      </w:r>
      <w:proofErr w:type="spellStart"/>
      <w:r w:rsidR="007A5D3C">
        <w:rPr>
          <w:rFonts w:eastAsia="+mn-ea"/>
          <w:kern w:val="24"/>
        </w:rPr>
        <w:t>Минпромторга</w:t>
      </w:r>
      <w:proofErr w:type="spellEnd"/>
      <w:r w:rsidRPr="00FC0C2F">
        <w:rPr>
          <w:rFonts w:eastAsia="+mn-ea"/>
          <w:kern w:val="24"/>
        </w:rPr>
        <w:t xml:space="preserve">, </w:t>
      </w:r>
      <w:proofErr w:type="spellStart"/>
      <w:r w:rsidRPr="00FC0C2F">
        <w:rPr>
          <w:rFonts w:eastAsia="+mn-ea"/>
          <w:kern w:val="24"/>
        </w:rPr>
        <w:t>Росимущества</w:t>
      </w:r>
      <w:proofErr w:type="spellEnd"/>
      <w:r w:rsidRPr="00FC0C2F">
        <w:rPr>
          <w:rFonts w:eastAsia="+mn-ea"/>
          <w:kern w:val="24"/>
        </w:rPr>
        <w:t xml:space="preserve">, частных венчурных фондов, фонда </w:t>
      </w:r>
      <w:proofErr w:type="spellStart"/>
      <w:r w:rsidRPr="00FC0C2F">
        <w:rPr>
          <w:rFonts w:eastAsia="+mn-ea"/>
          <w:kern w:val="24"/>
        </w:rPr>
        <w:t>Сколково</w:t>
      </w:r>
      <w:proofErr w:type="spellEnd"/>
      <w:r w:rsidRPr="00FC0C2F">
        <w:rPr>
          <w:rFonts w:eastAsia="+mn-ea"/>
          <w:kern w:val="24"/>
        </w:rPr>
        <w:t>.</w:t>
      </w:r>
      <w:r w:rsidR="00344DCC">
        <w:rPr>
          <w:rFonts w:eastAsia="+mn-ea"/>
          <w:kern w:val="24"/>
        </w:rPr>
        <w:t xml:space="preserve"> </w:t>
      </w:r>
      <w:r w:rsidRPr="00FC0C2F">
        <w:rPr>
          <w:rFonts w:eastAsia="+mn-ea"/>
          <w:kern w:val="24"/>
        </w:rPr>
        <w:t xml:space="preserve"> </w:t>
      </w:r>
    </w:p>
    <w:p w:rsidR="00333EBB" w:rsidRDefault="00333EBB" w:rsidP="008D3940">
      <w:pPr>
        <w:pStyle w:val="a7"/>
        <w:spacing w:before="0" w:beforeAutospacing="0" w:after="0" w:afterAutospacing="0"/>
        <w:ind w:firstLine="720"/>
        <w:jc w:val="both"/>
        <w:rPr>
          <w:rFonts w:eastAsia="+mn-ea"/>
          <w:kern w:val="24"/>
        </w:rPr>
      </w:pPr>
    </w:p>
    <w:p w:rsidR="008D3940" w:rsidRPr="00FC0C2F" w:rsidRDefault="008D3940" w:rsidP="00D660B6">
      <w:pPr>
        <w:pStyle w:val="a7"/>
        <w:spacing w:before="0" w:beforeAutospacing="0" w:after="0" w:afterAutospacing="0"/>
        <w:ind w:firstLine="720"/>
        <w:jc w:val="both"/>
        <w:rPr>
          <w:rFonts w:eastAsia="+mn-ea"/>
          <w:kern w:val="24"/>
        </w:rPr>
      </w:pPr>
      <w:r w:rsidRPr="00FC0C2F">
        <w:rPr>
          <w:rFonts w:eastAsia="+mn-ea"/>
          <w:kern w:val="24"/>
        </w:rPr>
        <w:t>Объем инвестиционных резервов фонда – 1</w:t>
      </w:r>
      <w:r w:rsidR="00916850">
        <w:rPr>
          <w:rFonts w:eastAsia="+mn-ea"/>
          <w:kern w:val="24"/>
        </w:rPr>
        <w:t>.2</w:t>
      </w:r>
      <w:r w:rsidRPr="00FC0C2F">
        <w:rPr>
          <w:rFonts w:eastAsia="+mn-ea"/>
          <w:kern w:val="24"/>
        </w:rPr>
        <w:t xml:space="preserve"> млрд. руб., инвестици</w:t>
      </w:r>
      <w:r w:rsidR="007A5D3C">
        <w:rPr>
          <w:rFonts w:eastAsia="+mn-ea"/>
          <w:kern w:val="24"/>
        </w:rPr>
        <w:t xml:space="preserve">и в один проект 50-150 </w:t>
      </w:r>
      <w:proofErr w:type="spellStart"/>
      <w:r w:rsidR="007A5D3C">
        <w:rPr>
          <w:rFonts w:eastAsia="+mn-ea"/>
          <w:kern w:val="24"/>
        </w:rPr>
        <w:t>млн.руб</w:t>
      </w:r>
      <w:r w:rsidR="00DC0949">
        <w:rPr>
          <w:rFonts w:eastAsia="+mn-ea"/>
          <w:kern w:val="24"/>
        </w:rPr>
        <w:t>лей</w:t>
      </w:r>
      <w:proofErr w:type="spellEnd"/>
      <w:r w:rsidR="007A5D3C">
        <w:rPr>
          <w:rFonts w:eastAsia="+mn-ea"/>
          <w:kern w:val="24"/>
        </w:rPr>
        <w:t xml:space="preserve">, есть требование о наличии </w:t>
      </w:r>
      <w:proofErr w:type="spellStart"/>
      <w:r w:rsidR="007A5D3C">
        <w:rPr>
          <w:rFonts w:eastAsia="+mn-ea"/>
          <w:kern w:val="24"/>
        </w:rPr>
        <w:t>соинвестора</w:t>
      </w:r>
      <w:proofErr w:type="spellEnd"/>
      <w:r w:rsidR="007A5D3C">
        <w:rPr>
          <w:rFonts w:eastAsia="+mn-ea"/>
          <w:kern w:val="24"/>
        </w:rPr>
        <w:t>, вкладывающего в проект собственные денежны</w:t>
      </w:r>
      <w:r w:rsidR="00DC0949">
        <w:rPr>
          <w:rFonts w:eastAsia="+mn-ea"/>
          <w:kern w:val="24"/>
        </w:rPr>
        <w:t>е</w:t>
      </w:r>
      <w:r w:rsidR="007A5D3C">
        <w:rPr>
          <w:rFonts w:eastAsia="+mn-ea"/>
          <w:kern w:val="24"/>
        </w:rPr>
        <w:t xml:space="preserve"> средства в объеме не меньше объема инвестиций Фонда.</w:t>
      </w:r>
    </w:p>
    <w:p w:rsidR="00D660B6" w:rsidRPr="00D660B6" w:rsidRDefault="00D660B6" w:rsidP="00D660B6">
      <w:pPr>
        <w:pStyle w:val="a7"/>
        <w:spacing w:before="0" w:beforeAutospacing="0" w:after="0" w:afterAutospacing="0"/>
        <w:ind w:firstLine="720"/>
        <w:jc w:val="both"/>
        <w:rPr>
          <w:rFonts w:eastAsia="+mn-ea"/>
          <w:kern w:val="24"/>
        </w:rPr>
      </w:pPr>
      <w:r w:rsidRPr="00D660B6">
        <w:rPr>
          <w:rFonts w:eastAsia="+mn-ea"/>
          <w:kern w:val="24"/>
        </w:rPr>
        <w:t xml:space="preserve">Таким образом, для каждого инвестиционного проекта необходим один или несколько </w:t>
      </w:r>
      <w:proofErr w:type="spellStart"/>
      <w:r w:rsidRPr="00D660B6">
        <w:rPr>
          <w:rFonts w:eastAsia="+mn-ea"/>
          <w:kern w:val="24"/>
        </w:rPr>
        <w:t>соинвесторов</w:t>
      </w:r>
      <w:proofErr w:type="spellEnd"/>
      <w:r w:rsidRPr="00D660B6">
        <w:rPr>
          <w:rFonts w:eastAsia="+mn-ea"/>
          <w:kern w:val="24"/>
        </w:rPr>
        <w:t>, которые суммарно внесут более 50 процентов суммарного объема требующихся на раунде инвестиций в форме денежных средств.</w:t>
      </w:r>
    </w:p>
    <w:p w:rsidR="00D660B6" w:rsidRPr="00D660B6" w:rsidRDefault="00D660B6" w:rsidP="00D660B6">
      <w:pPr>
        <w:pStyle w:val="a7"/>
        <w:spacing w:before="0" w:beforeAutospacing="0" w:after="0" w:afterAutospacing="0"/>
        <w:ind w:firstLine="720"/>
        <w:jc w:val="both"/>
        <w:rPr>
          <w:rFonts w:eastAsia="+mn-ea"/>
          <w:kern w:val="24"/>
        </w:rPr>
      </w:pPr>
      <w:r w:rsidRPr="00D660B6">
        <w:rPr>
          <w:rFonts w:eastAsia="+mn-ea"/>
          <w:kern w:val="24"/>
        </w:rPr>
        <w:t xml:space="preserve">Безвозмездные гранты не могут быть учтены как </w:t>
      </w:r>
      <w:proofErr w:type="spellStart"/>
      <w:r w:rsidRPr="00D660B6">
        <w:rPr>
          <w:rFonts w:eastAsia="+mn-ea"/>
          <w:kern w:val="24"/>
        </w:rPr>
        <w:t>соинвестиция</w:t>
      </w:r>
      <w:proofErr w:type="spellEnd"/>
      <w:r w:rsidRPr="00D660B6">
        <w:rPr>
          <w:rFonts w:eastAsia="+mn-ea"/>
          <w:kern w:val="24"/>
        </w:rPr>
        <w:t>.</w:t>
      </w:r>
    </w:p>
    <w:p w:rsidR="008D3940" w:rsidRPr="00D660B6" w:rsidRDefault="00D660B6" w:rsidP="00D660B6">
      <w:pPr>
        <w:pStyle w:val="a7"/>
        <w:spacing w:before="0" w:beforeAutospacing="0" w:after="0" w:afterAutospacing="0"/>
        <w:ind w:firstLine="720"/>
        <w:jc w:val="both"/>
        <w:rPr>
          <w:rFonts w:eastAsia="+mn-ea"/>
          <w:kern w:val="24"/>
        </w:rPr>
      </w:pPr>
      <w:r w:rsidRPr="00D660B6">
        <w:rPr>
          <w:rFonts w:eastAsia="+mn-ea"/>
          <w:kern w:val="24"/>
        </w:rPr>
        <w:t xml:space="preserve">В качестве </w:t>
      </w:r>
      <w:proofErr w:type="spellStart"/>
      <w:r w:rsidRPr="00D660B6">
        <w:rPr>
          <w:rFonts w:eastAsia="+mn-ea"/>
          <w:kern w:val="24"/>
        </w:rPr>
        <w:t>соинвесторов</w:t>
      </w:r>
      <w:proofErr w:type="spellEnd"/>
      <w:r w:rsidRPr="00D660B6">
        <w:rPr>
          <w:rFonts w:eastAsia="+mn-ea"/>
          <w:kern w:val="24"/>
        </w:rPr>
        <w:t xml:space="preserve"> фонд в первую очередь рассматривает предпринимателей – текущих собственников бизнеса, в который планируются инвестиции со стороны фонда. Фонд </w:t>
      </w:r>
      <w:r w:rsidRPr="00D660B6">
        <w:rPr>
          <w:rFonts w:eastAsia="+mn-ea"/>
          <w:kern w:val="24"/>
        </w:rPr>
        <w:lastRenderedPageBreak/>
        <w:t>также открыт для взаимодействия с частными венчурными фондами, бизнес-ангелами и государственными институтами развития.</w:t>
      </w:r>
    </w:p>
    <w:p w:rsidR="002249BF" w:rsidRPr="00D660B6" w:rsidRDefault="002249BF" w:rsidP="00142CD7">
      <w:pPr>
        <w:rPr>
          <w:rFonts w:ascii="Times New Roman" w:eastAsia="+mn-ea" w:hAnsi="Times New Roman" w:cs="Times New Roman"/>
          <w:kern w:val="24"/>
          <w:sz w:val="24"/>
          <w:szCs w:val="24"/>
        </w:rPr>
      </w:pPr>
    </w:p>
    <w:sectPr w:rsidR="002249BF" w:rsidRPr="00D660B6" w:rsidSect="00127FA9">
      <w:type w:val="continuous"/>
      <w:pgSz w:w="11909" w:h="16834"/>
      <w:pgMar w:top="851" w:right="720" w:bottom="720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5391F"/>
    <w:multiLevelType w:val="hybridMultilevel"/>
    <w:tmpl w:val="CE6ECDFE"/>
    <w:lvl w:ilvl="0" w:tplc="D686695E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>
    <w:nsid w:val="3C9F62A4"/>
    <w:multiLevelType w:val="hybridMultilevel"/>
    <w:tmpl w:val="A0E881A8"/>
    <w:lvl w:ilvl="0" w:tplc="A6105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601C1E"/>
    <w:multiLevelType w:val="hybridMultilevel"/>
    <w:tmpl w:val="B1DA8778"/>
    <w:lvl w:ilvl="0" w:tplc="90D23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C1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3EC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BA5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DC5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0F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A7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24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01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F0B0D06"/>
    <w:multiLevelType w:val="hybridMultilevel"/>
    <w:tmpl w:val="17209A06"/>
    <w:lvl w:ilvl="0" w:tplc="E0E8E4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1D"/>
    <w:rsid w:val="000625AA"/>
    <w:rsid w:val="000A32B0"/>
    <w:rsid w:val="000A6FFC"/>
    <w:rsid w:val="000B0F47"/>
    <w:rsid w:val="000B3AA8"/>
    <w:rsid w:val="000B5BA6"/>
    <w:rsid w:val="00127FA9"/>
    <w:rsid w:val="00142CD7"/>
    <w:rsid w:val="00144E90"/>
    <w:rsid w:val="00167CBF"/>
    <w:rsid w:val="001D5D34"/>
    <w:rsid w:val="002249BF"/>
    <w:rsid w:val="00224FF9"/>
    <w:rsid w:val="00267393"/>
    <w:rsid w:val="00275E30"/>
    <w:rsid w:val="0031011D"/>
    <w:rsid w:val="00333EBB"/>
    <w:rsid w:val="00344DCC"/>
    <w:rsid w:val="003507F1"/>
    <w:rsid w:val="00377508"/>
    <w:rsid w:val="00385E5A"/>
    <w:rsid w:val="0038747A"/>
    <w:rsid w:val="003E25CF"/>
    <w:rsid w:val="004D6E57"/>
    <w:rsid w:val="005770C2"/>
    <w:rsid w:val="005E389A"/>
    <w:rsid w:val="005F227F"/>
    <w:rsid w:val="00607BB4"/>
    <w:rsid w:val="00621EB9"/>
    <w:rsid w:val="007073E5"/>
    <w:rsid w:val="00765AA0"/>
    <w:rsid w:val="007A5D3C"/>
    <w:rsid w:val="007B4AD8"/>
    <w:rsid w:val="008036DC"/>
    <w:rsid w:val="00820472"/>
    <w:rsid w:val="00827E3E"/>
    <w:rsid w:val="008624F2"/>
    <w:rsid w:val="008D2A30"/>
    <w:rsid w:val="008D3940"/>
    <w:rsid w:val="008F60EA"/>
    <w:rsid w:val="00916850"/>
    <w:rsid w:val="00955D31"/>
    <w:rsid w:val="00971122"/>
    <w:rsid w:val="00996C7D"/>
    <w:rsid w:val="009A1538"/>
    <w:rsid w:val="009C2C0F"/>
    <w:rsid w:val="00A01515"/>
    <w:rsid w:val="00A24427"/>
    <w:rsid w:val="00A2782A"/>
    <w:rsid w:val="00A31EFD"/>
    <w:rsid w:val="00A35339"/>
    <w:rsid w:val="00A43A54"/>
    <w:rsid w:val="00A5703A"/>
    <w:rsid w:val="00AA1A11"/>
    <w:rsid w:val="00AC1A58"/>
    <w:rsid w:val="00AF06A1"/>
    <w:rsid w:val="00B1722C"/>
    <w:rsid w:val="00BC62BD"/>
    <w:rsid w:val="00C8232C"/>
    <w:rsid w:val="00C9349D"/>
    <w:rsid w:val="00CA2BC5"/>
    <w:rsid w:val="00D660B6"/>
    <w:rsid w:val="00D9462A"/>
    <w:rsid w:val="00DC0949"/>
    <w:rsid w:val="00DC53AC"/>
    <w:rsid w:val="00E631E7"/>
    <w:rsid w:val="00EC34CD"/>
    <w:rsid w:val="00EC73B3"/>
    <w:rsid w:val="00F14F8A"/>
    <w:rsid w:val="00F2139E"/>
    <w:rsid w:val="00F51D84"/>
    <w:rsid w:val="00F95BD8"/>
    <w:rsid w:val="00FB2B79"/>
    <w:rsid w:val="00FB78E5"/>
    <w:rsid w:val="00FC0C2F"/>
    <w:rsid w:val="00FC2CD7"/>
    <w:rsid w:val="00F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F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F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77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C73B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D394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unhideWhenUsed/>
    <w:rsid w:val="00FC2CD7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F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F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77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C73B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D394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unhideWhenUsed/>
    <w:rsid w:val="00FC2CD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3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4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8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infocominves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osinfocominv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A5DD6-1DA6-4BB3-A2B1-AD2A0969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blank_rus.ai</vt:lpstr>
    </vt:vector>
  </TitlesOfParts>
  <Company>Hewlett-Packard Company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blank_rus.ai</dc:title>
  <dc:creator>USER</dc:creator>
  <cp:lastModifiedBy>user</cp:lastModifiedBy>
  <cp:revision>2</cp:revision>
  <cp:lastPrinted>2015-07-03T06:46:00Z</cp:lastPrinted>
  <dcterms:created xsi:type="dcterms:W3CDTF">2016-09-20T07:58:00Z</dcterms:created>
  <dcterms:modified xsi:type="dcterms:W3CDTF">2016-09-20T07:58:00Z</dcterms:modified>
</cp:coreProperties>
</file>